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706" w:rsidRPr="00BE7A8C" w:rsidRDefault="00F85706" w:rsidP="00F85706">
      <w:pPr>
        <w:pStyle w:val="Zkladnodstavec"/>
        <w:tabs>
          <w:tab w:val="left" w:pos="1980"/>
        </w:tabs>
        <w:spacing w:line="276" w:lineRule="auto"/>
        <w:ind w:left="1985" w:hanging="2251"/>
        <w:rPr>
          <w:rStyle w:val="P6TextboldChar"/>
        </w:rPr>
      </w:pPr>
      <w:bookmarkStart w:id="0" w:name="_GoBack"/>
      <w:bookmarkEnd w:id="0"/>
      <w:r w:rsidRPr="00BE7A8C">
        <w:rPr>
          <w:rFonts w:ascii="Arial" w:hAnsi="Arial" w:cs="Arial"/>
          <w:b/>
          <w:bCs/>
          <w:sz w:val="20"/>
          <w:szCs w:val="20"/>
        </w:rPr>
        <w:t>Věc:</w:t>
      </w:r>
      <w:r w:rsidRPr="00BE7A8C">
        <w:rPr>
          <w:rFonts w:ascii="Arial" w:hAnsi="Arial" w:cs="Arial"/>
          <w:b/>
          <w:bCs/>
          <w:sz w:val="20"/>
          <w:szCs w:val="20"/>
        </w:rPr>
        <w:tab/>
      </w:r>
      <w:r>
        <w:rPr>
          <w:rStyle w:val="P6TextboldChar"/>
        </w:rPr>
        <w:t>Zápis z 34</w:t>
      </w:r>
      <w:r w:rsidRPr="00BE7A8C">
        <w:rPr>
          <w:rStyle w:val="P6TextboldChar"/>
        </w:rPr>
        <w:t>. jednání Kontrolního výboru ZMČ Praha 6</w:t>
      </w:r>
    </w:p>
    <w:p w:rsidR="00F85706" w:rsidRPr="00BE7A8C" w:rsidRDefault="00F85706" w:rsidP="00F85706">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r>
        <w:rPr>
          <w:rFonts w:ascii="Arial" w:hAnsi="Arial" w:cs="Arial"/>
          <w:color w:val="231F20"/>
          <w:sz w:val="20"/>
          <w:szCs w:val="20"/>
        </w:rPr>
        <w:t>17.12.2025 od 17:00</w:t>
      </w:r>
      <w:r w:rsidRPr="00BE7A8C">
        <w:rPr>
          <w:rFonts w:ascii="Arial" w:hAnsi="Arial" w:cs="Arial"/>
          <w:color w:val="231F20"/>
          <w:sz w:val="20"/>
          <w:szCs w:val="20"/>
        </w:rPr>
        <w:t xml:space="preserve"> do </w:t>
      </w:r>
      <w:r>
        <w:rPr>
          <w:rFonts w:ascii="Arial" w:hAnsi="Arial" w:cs="Arial"/>
          <w:color w:val="231F20"/>
          <w:sz w:val="20"/>
          <w:szCs w:val="20"/>
        </w:rPr>
        <w:t>18:15</w:t>
      </w:r>
    </w:p>
    <w:p w:rsidR="00F85706" w:rsidRDefault="00F85706" w:rsidP="00F85706">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 xml:space="preserve">MČ </w:t>
      </w:r>
      <w:r>
        <w:rPr>
          <w:rFonts w:ascii="Arial" w:hAnsi="Arial" w:cs="Arial"/>
          <w:sz w:val="20"/>
          <w:szCs w:val="20"/>
        </w:rPr>
        <w:t xml:space="preserve">č. 414 </w:t>
      </w:r>
      <w:r w:rsidRPr="00BE7A8C">
        <w:rPr>
          <w:rFonts w:ascii="Arial" w:hAnsi="Arial" w:cs="Arial"/>
          <w:sz w:val="20"/>
          <w:szCs w:val="20"/>
        </w:rPr>
        <w:t xml:space="preserve">v budově ÚMČ Praha 6, ul. Čs. </w:t>
      </w:r>
      <w:r>
        <w:rPr>
          <w:rFonts w:ascii="Arial" w:hAnsi="Arial" w:cs="Arial"/>
          <w:sz w:val="20"/>
          <w:szCs w:val="20"/>
        </w:rPr>
        <w:t>a</w:t>
      </w:r>
      <w:r w:rsidRPr="00BE7A8C">
        <w:rPr>
          <w:rFonts w:ascii="Arial" w:hAnsi="Arial" w:cs="Arial"/>
          <w:sz w:val="20"/>
          <w:szCs w:val="20"/>
        </w:rPr>
        <w:t>rmády</w:t>
      </w:r>
      <w:r>
        <w:rPr>
          <w:rFonts w:ascii="Arial" w:hAnsi="Arial" w:cs="Arial"/>
          <w:sz w:val="20"/>
          <w:szCs w:val="20"/>
        </w:rPr>
        <w:t xml:space="preserve"> </w:t>
      </w:r>
    </w:p>
    <w:p w:rsidR="00F85706" w:rsidRPr="00BE7A8C" w:rsidRDefault="00F85706" w:rsidP="00F85706">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w:t>
      </w:r>
      <w:r w:rsidRPr="00F85706">
        <w:rPr>
          <w:rStyle w:val="P6TextnormalChar"/>
        </w:rPr>
        <w:t xml:space="preserve"> </w:t>
      </w:r>
      <w:r w:rsidRPr="00BE7A8C">
        <w:rPr>
          <w:rStyle w:val="P6TextnormalChar"/>
        </w:rPr>
        <w:t xml:space="preserve">Mgr. </w:t>
      </w:r>
      <w:r>
        <w:rPr>
          <w:rStyle w:val="P6TextnormalChar"/>
        </w:rPr>
        <w:t> </w:t>
      </w:r>
      <w:r w:rsidRPr="00BE7A8C">
        <w:rPr>
          <w:rStyle w:val="P6TextnormalChar"/>
        </w:rPr>
        <w:t>Václav Klepš</w:t>
      </w:r>
      <w:r>
        <w:rPr>
          <w:rStyle w:val="P6TextnormalChar"/>
        </w:rPr>
        <w:t xml:space="preserve">;  Bc.  Jan Klofáč; </w:t>
      </w:r>
      <w:r w:rsidRPr="00BE7A8C">
        <w:rPr>
          <w:rStyle w:val="P6TextnormalChar"/>
        </w:rPr>
        <w:t xml:space="preserve">Mgr. </w:t>
      </w:r>
      <w:r>
        <w:rPr>
          <w:rStyle w:val="P6TextnormalChar"/>
        </w:rPr>
        <w:t> </w:t>
      </w:r>
      <w:r w:rsidRPr="00BE7A8C">
        <w:rPr>
          <w:rStyle w:val="P6TextnormalChar"/>
        </w:rPr>
        <w:t>Libor Procházka</w:t>
      </w:r>
      <w:r>
        <w:rPr>
          <w:rStyle w:val="P6TextnormalChar"/>
        </w:rPr>
        <w:t xml:space="preserve">; </w:t>
      </w:r>
      <w:r w:rsidRPr="00BE7A8C">
        <w:rPr>
          <w:rStyle w:val="P6TextnormalChar"/>
        </w:rPr>
        <w:t>JUDr. Tereza Strádalová</w:t>
      </w:r>
      <w:r>
        <w:rPr>
          <w:rStyle w:val="P6TextnormalChar"/>
        </w:rPr>
        <w:t>;</w:t>
      </w:r>
      <w:r w:rsidRPr="00E550C3">
        <w:rPr>
          <w:rStyle w:val="P6TextnormalChar"/>
        </w:rPr>
        <w:t xml:space="preserve"> </w:t>
      </w:r>
      <w:r w:rsidRPr="00BE7A8C">
        <w:rPr>
          <w:rStyle w:val="P6TextnormalChar"/>
        </w:rPr>
        <w:t>Ing.  arch</w:t>
      </w:r>
      <w:r>
        <w:rPr>
          <w:rStyle w:val="P6TextnormalChar"/>
        </w:rPr>
        <w:t>. Eva Smutná, FEng.;</w:t>
      </w:r>
      <w:r w:rsidRPr="00F85706">
        <w:rPr>
          <w:rStyle w:val="P6TextnormalChar"/>
        </w:rPr>
        <w:t xml:space="preserve"> </w:t>
      </w:r>
      <w:r w:rsidRPr="00BE7A8C">
        <w:rPr>
          <w:rStyle w:val="P6TextnormalChar"/>
        </w:rPr>
        <w:t xml:space="preserve">Mgr. </w:t>
      </w:r>
      <w:r>
        <w:rPr>
          <w:rStyle w:val="P6TextnormalChar"/>
        </w:rPr>
        <w:t xml:space="preserve"> Martin Suchan; </w:t>
      </w:r>
      <w:r w:rsidRPr="00BE7A8C">
        <w:rPr>
          <w:rStyle w:val="P6TextnormalChar"/>
        </w:rPr>
        <w:t>Ing. Klára Novotná – tajemník KV.</w:t>
      </w:r>
    </w:p>
    <w:p w:rsidR="00F85706" w:rsidRDefault="00F85706" w:rsidP="00F85706">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Mgr. Marek Baxa – místopředseda KV</w:t>
      </w:r>
      <w:r>
        <w:rPr>
          <w:rStyle w:val="P6TextnormalChar"/>
        </w:rPr>
        <w:t xml:space="preserve">; </w:t>
      </w:r>
      <w:r w:rsidRPr="00BE7A8C">
        <w:rPr>
          <w:rStyle w:val="P6TextnormalChar"/>
        </w:rPr>
        <w:t xml:space="preserve"> JUDr. Mgr. Marcel Petrásek, MBA, </w:t>
      </w:r>
      <w:r>
        <w:rPr>
          <w:rStyle w:val="P6TextnormalChar"/>
        </w:rPr>
        <w:t>LL.M.; Marek Tolde; Bc.  Barbora Truksová.</w:t>
      </w:r>
    </w:p>
    <w:p w:rsidR="00F85706" w:rsidRDefault="00F85706" w:rsidP="00F85706">
      <w:pPr>
        <w:pStyle w:val="Zkladnodstavec"/>
        <w:tabs>
          <w:tab w:val="left" w:pos="1980"/>
        </w:tabs>
        <w:spacing w:line="276" w:lineRule="auto"/>
        <w:ind w:left="1980" w:hanging="2246"/>
        <w:jc w:val="both"/>
        <w:rPr>
          <w:rStyle w:val="P6TextnormalChar"/>
        </w:rPr>
      </w:pPr>
    </w:p>
    <w:p w:rsidR="00F85706" w:rsidRDefault="00F85706" w:rsidP="00F85706">
      <w:pPr>
        <w:pStyle w:val="Bezmezer"/>
        <w:ind w:left="-284"/>
        <w:jc w:val="both"/>
        <w:rPr>
          <w:rStyle w:val="P6TextnormalChar"/>
        </w:rPr>
      </w:pPr>
      <w:r>
        <w:rPr>
          <w:rStyle w:val="P6TextnormalChar"/>
        </w:rPr>
        <w:t xml:space="preserve">Třicáté čtvrté jednání Kontrolního výboru ZMČ zahájil a dle následně schváleného programu řídil předseda KV P.  Soukal. Předseda KV přivítal všechny přítomné členy KV. </w:t>
      </w:r>
    </w:p>
    <w:p w:rsidR="00F85706" w:rsidRDefault="00F85706" w:rsidP="00F85706">
      <w:pPr>
        <w:pStyle w:val="Bezmezer"/>
        <w:ind w:left="-284"/>
        <w:jc w:val="both"/>
        <w:rPr>
          <w:rStyle w:val="P6TextnormalChar"/>
        </w:rPr>
      </w:pPr>
    </w:p>
    <w:p w:rsidR="00F85706" w:rsidRPr="00914005" w:rsidRDefault="00F85706" w:rsidP="00F85706">
      <w:pPr>
        <w:pStyle w:val="Bezmezer"/>
        <w:ind w:left="-284"/>
        <w:rPr>
          <w:rStyle w:val="P6TextnormalChar"/>
          <w:u w:val="single"/>
        </w:rPr>
      </w:pPr>
      <w:r w:rsidRPr="00914005">
        <w:rPr>
          <w:rStyle w:val="P6TextnormalChar"/>
          <w:u w:val="single"/>
        </w:rPr>
        <w:t>1. Schválení programu a určení ověřovatel</w:t>
      </w:r>
      <w:r w:rsidR="000F74F7">
        <w:rPr>
          <w:rStyle w:val="P6TextnormalChar"/>
          <w:u w:val="single"/>
        </w:rPr>
        <w:t>e</w:t>
      </w:r>
      <w:r w:rsidRPr="00914005">
        <w:rPr>
          <w:rStyle w:val="P6TextnormalChar"/>
          <w:u w:val="single"/>
        </w:rPr>
        <w:t xml:space="preserve"> zápisu</w:t>
      </w:r>
    </w:p>
    <w:p w:rsidR="00593C30" w:rsidRDefault="00F85706" w:rsidP="00F85706">
      <w:pPr>
        <w:pStyle w:val="Bezmezer"/>
        <w:ind w:left="-284"/>
        <w:rPr>
          <w:rStyle w:val="P6TextnormalChar"/>
        </w:rPr>
      </w:pPr>
      <w:r>
        <w:rPr>
          <w:rStyle w:val="P6TextnormalChar"/>
        </w:rPr>
        <w:t xml:space="preserve">Program KV byl se členy sdílen v předstihu, nebyly vzneseny připomínky. </w:t>
      </w:r>
      <w:r w:rsidR="00593C30">
        <w:rPr>
          <w:rStyle w:val="P6TextnormalChar"/>
        </w:rPr>
        <w:t xml:space="preserve">Na program jednání byly zařazeny dva body z minulého jednání, na základě podnětu E. Smutné. </w:t>
      </w:r>
    </w:p>
    <w:p w:rsidR="00F85706" w:rsidRDefault="00F85706" w:rsidP="00F85706">
      <w:pPr>
        <w:pStyle w:val="Bezmezer"/>
        <w:ind w:left="-284"/>
        <w:rPr>
          <w:rStyle w:val="P6TextnormalChar"/>
        </w:rPr>
      </w:pPr>
      <w:r>
        <w:rPr>
          <w:rStyle w:val="P6TextnormalChar"/>
        </w:rPr>
        <w:t>1. Schválení programu a určení ověřovatele zápisu</w:t>
      </w:r>
    </w:p>
    <w:p w:rsidR="00F85706" w:rsidRDefault="00593C30" w:rsidP="00F85706">
      <w:pPr>
        <w:pStyle w:val="Bezmezer"/>
        <w:ind w:left="-284"/>
        <w:rPr>
          <w:rStyle w:val="P6TextnormalChar"/>
        </w:rPr>
      </w:pPr>
      <w:r>
        <w:rPr>
          <w:rStyle w:val="P6TextnormalChar"/>
        </w:rPr>
        <w:t>2. Schválení zápisu z 33</w:t>
      </w:r>
      <w:r w:rsidR="00F85706">
        <w:rPr>
          <w:rStyle w:val="P6TextnormalChar"/>
        </w:rPr>
        <w:t xml:space="preserve">. jednání KV </w:t>
      </w:r>
    </w:p>
    <w:p w:rsidR="00F85706" w:rsidRDefault="00F85706" w:rsidP="00F85706">
      <w:pPr>
        <w:pStyle w:val="Bezmezer"/>
        <w:ind w:left="-284"/>
        <w:rPr>
          <w:rStyle w:val="P6TextnormalChar"/>
        </w:rPr>
      </w:pPr>
      <w:r>
        <w:rPr>
          <w:rStyle w:val="P6TextnormalChar"/>
        </w:rPr>
        <w:t xml:space="preserve">3. Nová usnesení RMČ </w:t>
      </w:r>
    </w:p>
    <w:p w:rsidR="00F85706" w:rsidRDefault="00F85706" w:rsidP="00F85706">
      <w:pPr>
        <w:pStyle w:val="Bezmezer"/>
        <w:ind w:left="-284"/>
        <w:rPr>
          <w:rStyle w:val="P6TextnormalChar"/>
        </w:rPr>
      </w:pPr>
      <w:r>
        <w:rPr>
          <w:rStyle w:val="P6TextnormalChar"/>
        </w:rPr>
        <w:t xml:space="preserve">4. </w:t>
      </w:r>
      <w:r w:rsidR="00593C30">
        <w:rPr>
          <w:rStyle w:val="P6TextnormalChar"/>
        </w:rPr>
        <w:t xml:space="preserve">Hradčanské rozhraní </w:t>
      </w:r>
    </w:p>
    <w:p w:rsidR="00F85706" w:rsidRDefault="00F85706" w:rsidP="00F85706">
      <w:pPr>
        <w:pStyle w:val="Bezmezer"/>
        <w:ind w:left="-284"/>
        <w:rPr>
          <w:rStyle w:val="P6TextnormalChar"/>
        </w:rPr>
      </w:pPr>
      <w:r>
        <w:rPr>
          <w:rStyle w:val="P6TextnormalChar"/>
        </w:rPr>
        <w:t xml:space="preserve">5. </w:t>
      </w:r>
      <w:r w:rsidR="00593C30">
        <w:rPr>
          <w:rStyle w:val="P6TextnormalChar"/>
        </w:rPr>
        <w:t xml:space="preserve">BD Olympijská </w:t>
      </w:r>
      <w:r>
        <w:rPr>
          <w:rStyle w:val="P6TextnormalChar"/>
        </w:rPr>
        <w:t xml:space="preserve"> </w:t>
      </w:r>
    </w:p>
    <w:p w:rsidR="00F85706" w:rsidRDefault="00F85706" w:rsidP="00F85706">
      <w:pPr>
        <w:pStyle w:val="Bezmezer"/>
        <w:ind w:left="-284"/>
        <w:rPr>
          <w:rStyle w:val="P6TextnormalChar"/>
        </w:rPr>
      </w:pPr>
      <w:r>
        <w:rPr>
          <w:rStyle w:val="P6TextnormalChar"/>
        </w:rPr>
        <w:t xml:space="preserve">6. Informace z kontrolních skupin a stav plnění úkolů z kontrolních skupin </w:t>
      </w:r>
    </w:p>
    <w:p w:rsidR="00F85706" w:rsidRDefault="00F85706" w:rsidP="00F85706">
      <w:pPr>
        <w:pStyle w:val="Bezmezer"/>
        <w:ind w:left="-284"/>
        <w:rPr>
          <w:rStyle w:val="P6TextnormalChar"/>
        </w:rPr>
      </w:pPr>
      <w:r>
        <w:rPr>
          <w:rStyle w:val="P6TextnormalChar"/>
        </w:rPr>
        <w:t xml:space="preserve">7. Různé </w:t>
      </w:r>
    </w:p>
    <w:p w:rsidR="00F85706" w:rsidRDefault="00F85706" w:rsidP="00F85706">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593C30" w:rsidRDefault="00593C30" w:rsidP="00F85706">
      <w:pPr>
        <w:pStyle w:val="Zkladnodstavec"/>
        <w:tabs>
          <w:tab w:val="left" w:pos="-284"/>
        </w:tabs>
        <w:spacing w:line="276" w:lineRule="auto"/>
        <w:ind w:left="-284" w:firstLine="18"/>
        <w:jc w:val="both"/>
        <w:rPr>
          <w:rStyle w:val="P6TextnormalChar"/>
        </w:rPr>
      </w:pPr>
      <w:r>
        <w:rPr>
          <w:rStyle w:val="P6TextnormalChar"/>
        </w:rPr>
        <w:t xml:space="preserve">Ověřovatelem zápisu byla navržena T. Strádalová. </w:t>
      </w:r>
    </w:p>
    <w:p w:rsidR="00593C30" w:rsidRDefault="000332C9" w:rsidP="00F85706">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sidR="00593C30">
        <w:rPr>
          <w:rStyle w:val="P6TextnormalChar"/>
        </w:rPr>
        <w:t xml:space="preserve">+ 7; - 0; z 0. </w:t>
      </w:r>
    </w:p>
    <w:p w:rsidR="000332C9" w:rsidRDefault="000332C9" w:rsidP="003737B9">
      <w:pPr>
        <w:pStyle w:val="Zkladnodstavec"/>
        <w:tabs>
          <w:tab w:val="left" w:pos="-284"/>
        </w:tabs>
        <w:spacing w:line="276" w:lineRule="auto"/>
        <w:jc w:val="both"/>
        <w:rPr>
          <w:rStyle w:val="P6TextnormalChar"/>
        </w:rPr>
      </w:pPr>
    </w:p>
    <w:p w:rsidR="000332C9" w:rsidRPr="00914005" w:rsidRDefault="000332C9" w:rsidP="000332C9">
      <w:pPr>
        <w:pStyle w:val="Bezmezer"/>
        <w:ind w:left="-284"/>
        <w:rPr>
          <w:rStyle w:val="P6TextnormalChar"/>
          <w:u w:val="single"/>
        </w:rPr>
      </w:pPr>
      <w:r w:rsidRPr="00914005">
        <w:rPr>
          <w:rStyle w:val="P6TextnormalChar"/>
          <w:u w:val="single"/>
        </w:rPr>
        <w:t>2. Schválení zápisu z 3</w:t>
      </w:r>
      <w:r>
        <w:rPr>
          <w:rStyle w:val="P6TextnormalChar"/>
          <w:u w:val="single"/>
        </w:rPr>
        <w:t>3</w:t>
      </w:r>
      <w:r w:rsidRPr="00914005">
        <w:rPr>
          <w:rStyle w:val="P6TextnormalChar"/>
          <w:u w:val="single"/>
        </w:rPr>
        <w:t>. jednání KV</w:t>
      </w:r>
    </w:p>
    <w:p w:rsidR="000332C9" w:rsidRPr="00393980" w:rsidRDefault="000332C9" w:rsidP="000332C9">
      <w:pPr>
        <w:pStyle w:val="Bezmezer"/>
        <w:ind w:left="-284"/>
        <w:rPr>
          <w:rFonts w:ascii="Arial" w:hAnsi="Arial" w:cs="Arial"/>
          <w:sz w:val="20"/>
        </w:rPr>
      </w:pPr>
      <w:r w:rsidRPr="00393980">
        <w:rPr>
          <w:rFonts w:ascii="Arial" w:hAnsi="Arial" w:cs="Arial"/>
          <w:sz w:val="20"/>
        </w:rPr>
        <w:t xml:space="preserve">Zápis ověřoval </w:t>
      </w:r>
      <w:r>
        <w:rPr>
          <w:rFonts w:ascii="Arial" w:hAnsi="Arial" w:cs="Arial"/>
          <w:sz w:val="20"/>
        </w:rPr>
        <w:t>L. Procházka</w:t>
      </w:r>
      <w:r w:rsidRPr="00393980">
        <w:rPr>
          <w:rFonts w:ascii="Arial" w:hAnsi="Arial" w:cs="Arial"/>
          <w:sz w:val="20"/>
        </w:rPr>
        <w:t>, byl se členy KV sdílen v předstihu, nebyly vzneseny připomínky.</w:t>
      </w:r>
    </w:p>
    <w:p w:rsidR="000332C9" w:rsidRPr="00BB08E4" w:rsidRDefault="000332C9" w:rsidP="000332C9">
      <w:pPr>
        <w:pStyle w:val="Bezmezer"/>
        <w:ind w:left="-284"/>
        <w:rPr>
          <w:rStyle w:val="P6TextnormalChar"/>
          <w:b/>
        </w:rPr>
      </w:pPr>
      <w:r w:rsidRPr="00BB08E4">
        <w:rPr>
          <w:rStyle w:val="P6TextnormalChar"/>
          <w:b/>
        </w:rPr>
        <w:t xml:space="preserve">Usnesení KV č.  </w:t>
      </w:r>
      <w:r>
        <w:rPr>
          <w:rStyle w:val="P6TextnormalChar"/>
          <w:b/>
        </w:rPr>
        <w:t>141</w:t>
      </w:r>
      <w:r w:rsidRPr="00BB08E4">
        <w:rPr>
          <w:rStyle w:val="P6TextnormalChar"/>
          <w:b/>
        </w:rPr>
        <w:t>/</w:t>
      </w:r>
      <w:r>
        <w:rPr>
          <w:rStyle w:val="P6TextnormalChar"/>
          <w:b/>
        </w:rPr>
        <w:t>12</w:t>
      </w:r>
      <w:r w:rsidRPr="00BB08E4">
        <w:rPr>
          <w:rStyle w:val="P6TextnormalChar"/>
          <w:b/>
        </w:rPr>
        <w:t>/2025:</w:t>
      </w:r>
    </w:p>
    <w:p w:rsidR="000332C9" w:rsidRDefault="000332C9" w:rsidP="000332C9">
      <w:pPr>
        <w:pStyle w:val="Bezmezer"/>
        <w:ind w:left="-284"/>
        <w:rPr>
          <w:rStyle w:val="P6TextnormalChar"/>
        </w:rPr>
      </w:pPr>
      <w:r w:rsidRPr="00BB08E4">
        <w:rPr>
          <w:rStyle w:val="P6TextnormalChar"/>
        </w:rPr>
        <w:t>Kontrolní výbor schvaluje zápis z 3</w:t>
      </w:r>
      <w:r>
        <w:rPr>
          <w:rStyle w:val="P6TextnormalChar"/>
        </w:rPr>
        <w:t xml:space="preserve">3. jednání KV (viz </w:t>
      </w:r>
      <w:r w:rsidRPr="00BB08E4">
        <w:rPr>
          <w:rStyle w:val="P6TextnormalChar"/>
          <w:u w:val="single"/>
        </w:rPr>
        <w:t>příloha č. 1</w:t>
      </w:r>
      <w:r w:rsidRPr="00BB08E4">
        <w:rPr>
          <w:rStyle w:val="P6TextnormalChar"/>
        </w:rPr>
        <w:t>)</w:t>
      </w:r>
      <w:r>
        <w:rPr>
          <w:rStyle w:val="P6TextnormalChar"/>
        </w:rPr>
        <w:t>.</w:t>
      </w:r>
    </w:p>
    <w:p w:rsidR="000332C9" w:rsidRDefault="000332C9" w:rsidP="000332C9">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+ 6; - 0; z 1 (M. Suchan).  </w:t>
      </w:r>
    </w:p>
    <w:p w:rsidR="000332C9" w:rsidRPr="00914005" w:rsidRDefault="000332C9" w:rsidP="000332C9">
      <w:pPr>
        <w:pStyle w:val="Bezmezer"/>
        <w:ind w:left="-284"/>
        <w:rPr>
          <w:rStyle w:val="P6TextnormalChar"/>
          <w:u w:val="single"/>
        </w:rPr>
      </w:pPr>
      <w:r w:rsidRPr="00914005">
        <w:rPr>
          <w:rStyle w:val="P6TextnormalChar"/>
          <w:u w:val="single"/>
        </w:rPr>
        <w:t>3. Nová usnesen</w:t>
      </w:r>
      <w:r>
        <w:rPr>
          <w:rStyle w:val="P6TextnormalChar"/>
          <w:u w:val="single"/>
        </w:rPr>
        <w:t>í</w:t>
      </w:r>
      <w:r w:rsidRPr="00914005">
        <w:rPr>
          <w:rStyle w:val="P6TextnormalChar"/>
          <w:u w:val="single"/>
        </w:rPr>
        <w:t xml:space="preserve"> RMČ</w:t>
      </w:r>
    </w:p>
    <w:p w:rsidR="000332C9" w:rsidRDefault="000332C9" w:rsidP="000332C9">
      <w:pPr>
        <w:pStyle w:val="Bezmezer"/>
        <w:ind w:left="-284"/>
        <w:jc w:val="both"/>
        <w:rPr>
          <w:rStyle w:val="P6TextnormalChar"/>
        </w:rPr>
      </w:pPr>
      <w:r w:rsidRPr="00393980">
        <w:rPr>
          <w:rFonts w:ascii="Arial" w:hAnsi="Arial" w:cs="Arial"/>
          <w:sz w:val="20"/>
          <w:szCs w:val="20"/>
        </w:rPr>
        <w:t xml:space="preserve">Za uplynulé období proběhla 4 jednání RMČ (z toho </w:t>
      </w:r>
      <w:r>
        <w:rPr>
          <w:rFonts w:ascii="Arial" w:hAnsi="Arial" w:cs="Arial"/>
          <w:sz w:val="20"/>
          <w:szCs w:val="20"/>
        </w:rPr>
        <w:t>1</w:t>
      </w:r>
      <w:r w:rsidRPr="00393980">
        <w:rPr>
          <w:rFonts w:ascii="Arial" w:hAnsi="Arial" w:cs="Arial"/>
          <w:sz w:val="20"/>
          <w:szCs w:val="20"/>
        </w:rPr>
        <w:t xml:space="preserve"> mimořádné).  </w:t>
      </w:r>
      <w:r w:rsidRPr="00393980">
        <w:rPr>
          <w:rStyle w:val="P6TextnormalChar"/>
        </w:rPr>
        <w:t>Byl</w:t>
      </w:r>
      <w:r>
        <w:rPr>
          <w:rStyle w:val="P6TextnormalChar"/>
        </w:rPr>
        <w:t>a</w:t>
      </w:r>
      <w:r w:rsidRPr="00393980">
        <w:rPr>
          <w:rStyle w:val="P6TextnormalChar"/>
        </w:rPr>
        <w:t xml:space="preserve"> identifikován</w:t>
      </w:r>
      <w:r>
        <w:rPr>
          <w:rStyle w:val="P6TextnormalChar"/>
        </w:rPr>
        <w:t>a dvě</w:t>
      </w:r>
      <w:r w:rsidRPr="00393980">
        <w:rPr>
          <w:rStyle w:val="P6TextnormalChar"/>
        </w:rPr>
        <w:t xml:space="preserve"> usnesení, kter</w:t>
      </w:r>
      <w:r>
        <w:rPr>
          <w:rStyle w:val="P6TextnormalChar"/>
        </w:rPr>
        <w:t>á</w:t>
      </w:r>
      <w:r w:rsidRPr="00393980">
        <w:rPr>
          <w:rStyle w:val="P6TextnormalChar"/>
        </w:rPr>
        <w:t xml:space="preserve"> </w:t>
      </w:r>
      <w:r>
        <w:rPr>
          <w:rStyle w:val="P6TextnormalChar"/>
        </w:rPr>
        <w:t xml:space="preserve">byla schválena bez předchozího projednání v komisi (poskytnutí daru v oblasti sportu a volného času – RMČ č. 3310/25 a poskytnutí investiční dotace v oblasti sportu a volného času – RMČ č.  3366/25). </w:t>
      </w:r>
    </w:p>
    <w:p w:rsidR="000332C9" w:rsidRDefault="000332C9" w:rsidP="000332C9">
      <w:pPr>
        <w:pStyle w:val="Bezmezer"/>
        <w:ind w:left="-284"/>
        <w:jc w:val="both"/>
        <w:rPr>
          <w:rStyle w:val="P6TextnormalChar"/>
        </w:rPr>
      </w:pPr>
      <w:r>
        <w:rPr>
          <w:rFonts w:ascii="Arial" w:hAnsi="Arial" w:cs="Arial"/>
          <w:sz w:val="20"/>
          <w:szCs w:val="20"/>
        </w:rPr>
        <w:t>Dále předseda KV uvedl, že na prosincovém jednání ZMČ byl schválen plán činnosti KV na rok 2026.</w:t>
      </w:r>
      <w:r>
        <w:rPr>
          <w:rStyle w:val="P6TextnormalChar"/>
        </w:rPr>
        <w:t xml:space="preserve"> </w:t>
      </w:r>
    </w:p>
    <w:p w:rsidR="000332C9" w:rsidRDefault="000332C9" w:rsidP="000332C9">
      <w:pPr>
        <w:pStyle w:val="Bezmezer"/>
        <w:ind w:left="-284"/>
        <w:jc w:val="both"/>
        <w:rPr>
          <w:rStyle w:val="P6TextnormalChar"/>
        </w:rPr>
      </w:pPr>
      <w:r>
        <w:rPr>
          <w:rStyle w:val="P6TextnormalChar"/>
        </w:rPr>
        <w:t>E. Smutná k usnesení RMČ č. 3324/25 – zahájen</w:t>
      </w:r>
      <w:r w:rsidR="000F74F7">
        <w:rPr>
          <w:rStyle w:val="P6TextnormalChar"/>
        </w:rPr>
        <w:t>í</w:t>
      </w:r>
      <w:r>
        <w:rPr>
          <w:rStyle w:val="P6TextnormalChar"/>
        </w:rPr>
        <w:t xml:space="preserve"> zadávacího řízení na nadlimitní veřejnou zakázku „Dodávka odolných laviček“ uvedla, že by bylo vhodné, aby usnesení bylo dopracované a součástí byla např. mapa, kde budou lavičky umístěny. </w:t>
      </w:r>
      <w:r w:rsidRPr="000332C9">
        <w:rPr>
          <w:rStyle w:val="P6TextnormalChar"/>
          <w:u w:val="single"/>
        </w:rPr>
        <w:t>Úkol č. 1</w:t>
      </w:r>
      <w:r>
        <w:rPr>
          <w:rStyle w:val="P6TextnormalChar"/>
        </w:rPr>
        <w:t xml:space="preserve"> – předseda KV si vyžádá informaci ohledně rozmístěn</w:t>
      </w:r>
      <w:r w:rsidR="000F74F7">
        <w:rPr>
          <w:rStyle w:val="P6TextnormalChar"/>
        </w:rPr>
        <w:t>í</w:t>
      </w:r>
      <w:r>
        <w:rPr>
          <w:rStyle w:val="P6TextnormalChar"/>
        </w:rPr>
        <w:t xml:space="preserve"> „odolných laviček“. </w:t>
      </w:r>
    </w:p>
    <w:p w:rsidR="006F5097" w:rsidRDefault="006F5097" w:rsidP="000332C9">
      <w:pPr>
        <w:pStyle w:val="Bezmezer"/>
        <w:ind w:left="-284"/>
        <w:jc w:val="both"/>
        <w:rPr>
          <w:rStyle w:val="P6TextnormalChar"/>
        </w:rPr>
      </w:pPr>
      <w:r>
        <w:rPr>
          <w:rStyle w:val="P6TextnormalChar"/>
        </w:rPr>
        <w:t>E. Smutná dále uvedla, že to bylo řešeno již na jednání ZMČ v prosinc</w:t>
      </w:r>
      <w:r w:rsidR="003737B9">
        <w:rPr>
          <w:rStyle w:val="P6TextnormalChar"/>
        </w:rPr>
        <w:t>i</w:t>
      </w:r>
      <w:r>
        <w:rPr>
          <w:rStyle w:val="P6TextnormalChar"/>
        </w:rPr>
        <w:t xml:space="preserve">, ale stále přetrvává nefunkčnost </w:t>
      </w:r>
      <w:r w:rsidR="003737B9">
        <w:rPr>
          <w:rStyle w:val="P6TextnormalChar"/>
        </w:rPr>
        <w:t xml:space="preserve">vyhledávání v usneseních RMČ a ZMČ z pohledu občana. Radnice MČ P6 se prezentuje jako otevřená, mělo by být pro občany vyhledávání a přístup do usnesení RMČ a ZMČ funkční.  </w:t>
      </w:r>
      <w:r w:rsidR="003737B9" w:rsidRPr="003737B9">
        <w:rPr>
          <w:rStyle w:val="P6TextnormalChar"/>
          <w:u w:val="single"/>
        </w:rPr>
        <w:t>Úkol č. 2</w:t>
      </w:r>
      <w:r w:rsidR="003737B9">
        <w:rPr>
          <w:rStyle w:val="P6TextnormalChar"/>
        </w:rPr>
        <w:t xml:space="preserve"> – předseda KV informaci o nefunkčnosti připomene tajemníkovi ÚMČ a zjistí, v jakém stavu řešení se problém nachází a případně navrhne, aby informace o nefunkčnosti systému byla pro občany vyvěšena např. na webu. </w:t>
      </w:r>
      <w:r w:rsidR="002D6FF6">
        <w:rPr>
          <w:rStyle w:val="P6TextnormalChar"/>
        </w:rPr>
        <w:t xml:space="preserve"> </w:t>
      </w:r>
    </w:p>
    <w:p w:rsidR="000332C9" w:rsidRDefault="000332C9" w:rsidP="000332C9">
      <w:pPr>
        <w:pStyle w:val="Zkladnodstavec"/>
        <w:tabs>
          <w:tab w:val="left" w:pos="-284"/>
        </w:tabs>
        <w:spacing w:line="276" w:lineRule="auto"/>
        <w:ind w:left="-284" w:firstLine="18"/>
        <w:jc w:val="both"/>
        <w:rPr>
          <w:rStyle w:val="P6TextnormalChar"/>
        </w:rPr>
      </w:pPr>
    </w:p>
    <w:p w:rsidR="003737B9" w:rsidRDefault="003737B9" w:rsidP="007321E8">
      <w:pPr>
        <w:pStyle w:val="Bezmezer"/>
        <w:ind w:left="-284"/>
        <w:jc w:val="both"/>
        <w:rPr>
          <w:rStyle w:val="P6TextnormalChar"/>
          <w:u w:val="single"/>
        </w:rPr>
      </w:pPr>
      <w:r w:rsidRPr="003737B9">
        <w:rPr>
          <w:rStyle w:val="P6TextnormalChar"/>
          <w:u w:val="single"/>
        </w:rPr>
        <w:t>4. Hradčanské rozhraní</w:t>
      </w:r>
    </w:p>
    <w:p w:rsidR="003737B9" w:rsidRDefault="00012D03" w:rsidP="007321E8">
      <w:pPr>
        <w:pStyle w:val="Bezmezer"/>
        <w:ind w:left="-284"/>
        <w:jc w:val="both"/>
        <w:rPr>
          <w:rStyle w:val="P6TextnormalChar"/>
        </w:rPr>
      </w:pPr>
      <w:r>
        <w:rPr>
          <w:rStyle w:val="P6TextnormalChar"/>
        </w:rPr>
        <w:t xml:space="preserve">Jedná se o podnět E. Smutné z 33. jednání KV ohledně uzavření plánovací smlouvy mezi MČ P6 a  dvěma </w:t>
      </w:r>
      <w:r w:rsidR="000B1086">
        <w:rPr>
          <w:rStyle w:val="P6TextnormalChar"/>
        </w:rPr>
        <w:t>společnostmi</w:t>
      </w:r>
      <w:r>
        <w:rPr>
          <w:rStyle w:val="P6TextnormalChar"/>
        </w:rPr>
        <w:t xml:space="preserve">. Podle E. Smutné je smlouva v rozporu s územním </w:t>
      </w:r>
      <w:r w:rsidR="000B1086">
        <w:rPr>
          <w:rStyle w:val="P6TextnormalChar"/>
        </w:rPr>
        <w:t>a</w:t>
      </w:r>
      <w:r>
        <w:rPr>
          <w:rStyle w:val="P6TextnormalChar"/>
        </w:rPr>
        <w:t xml:space="preserve"> metropolitním plánem. Workshop zmiňovaný ve smlouvě za cca 3 mil</w:t>
      </w:r>
      <w:r w:rsidR="000F74F7">
        <w:rPr>
          <w:rStyle w:val="P6TextnormalChar"/>
        </w:rPr>
        <w:t>.</w:t>
      </w:r>
      <w:r>
        <w:rPr>
          <w:rStyle w:val="P6TextnormalChar"/>
        </w:rPr>
        <w:t xml:space="preserve"> Kč, by měla hradit MČ P6, není úplně jasné proč. Plánovací smlouva nebyla konzultována s KÚR. Předseda KV obstaral materiály k usnesení RMČ a </w:t>
      </w:r>
      <w:r w:rsidR="000B1086">
        <w:rPr>
          <w:rStyle w:val="P6TextnormalChar"/>
        </w:rPr>
        <w:t> </w:t>
      </w:r>
      <w:r>
        <w:rPr>
          <w:rStyle w:val="P6TextnormalChar"/>
        </w:rPr>
        <w:t>ZMČ, kde bylo uzavření smlouv</w:t>
      </w:r>
      <w:r w:rsidR="000B1086">
        <w:rPr>
          <w:rStyle w:val="P6TextnormalChar"/>
        </w:rPr>
        <w:t>y</w:t>
      </w:r>
      <w:r>
        <w:rPr>
          <w:rStyle w:val="P6TextnormalChar"/>
        </w:rPr>
        <w:t xml:space="preserve"> schváleno, a předal slovo E. Smutné k doplnění.  </w:t>
      </w:r>
    </w:p>
    <w:p w:rsidR="007321E8" w:rsidRDefault="00012D03" w:rsidP="007321E8">
      <w:pPr>
        <w:pStyle w:val="Bezmezer"/>
        <w:ind w:left="-284"/>
        <w:jc w:val="both"/>
        <w:rPr>
          <w:rStyle w:val="P6TextnormalChar"/>
        </w:rPr>
      </w:pPr>
      <w:r>
        <w:rPr>
          <w:rStyle w:val="P6TextnormalChar"/>
        </w:rPr>
        <w:t xml:space="preserve">E. Smutná uvedla, že plánovací smlouvu interpeloval zastupitel M. Ch. na prosincovém jednání ZMČ, čeká se na písemnou odpověď. Usnesení obsahuje nepravdy a bylo by vhodné se tím zabývat více do </w:t>
      </w:r>
      <w:r>
        <w:rPr>
          <w:rStyle w:val="P6TextnormalChar"/>
        </w:rPr>
        <w:lastRenderedPageBreak/>
        <w:t>hloubky. Problém vidí z hlediska rozvoje území a přípravy workshopu</w:t>
      </w:r>
      <w:r w:rsidR="007321E8">
        <w:rPr>
          <w:rStyle w:val="P6TextnormalChar"/>
        </w:rPr>
        <w:t xml:space="preserve"> (připraven dobře), ale investor si protlačil vlastní zadání, MČ by měla trvat na volném zadání (MČ by měla hájit zájmy občanů). Podle názoru E. Smutné smlouva poškodí MČ z hlediska rozvoje a finančně (smlouva uzavřena před schválením případné změn</w:t>
      </w:r>
      <w:r w:rsidR="000B1086">
        <w:rPr>
          <w:rStyle w:val="P6TextnormalChar"/>
        </w:rPr>
        <w:t>y</w:t>
      </w:r>
      <w:r w:rsidR="007321E8">
        <w:rPr>
          <w:rStyle w:val="P6TextnormalChar"/>
        </w:rPr>
        <w:t xml:space="preserve"> metropolitního plánu za úplně jinou částku). Z kontribuce pro MČ jsou odečteny náklady na workshop. Smlouva obsahuje ujednání, že MČ se nebude v dalších stupních odvolávat (tzn., že bude respektovat návrhy investora). </w:t>
      </w:r>
    </w:p>
    <w:p w:rsidR="007321E8" w:rsidRDefault="007321E8" w:rsidP="007321E8">
      <w:pPr>
        <w:pStyle w:val="Bezmezer"/>
        <w:ind w:left="-284"/>
        <w:jc w:val="both"/>
        <w:rPr>
          <w:rStyle w:val="P6TextnormalChar"/>
        </w:rPr>
      </w:pPr>
      <w:r>
        <w:rPr>
          <w:rStyle w:val="P6TextnormalChar"/>
        </w:rPr>
        <w:t>Předseda KV navrhl, aby byla vytvořena kontrolní skupina (KS 1 a další členové KV), která usnesení prověří a dále nav</w:t>
      </w:r>
      <w:r w:rsidR="00D738EE">
        <w:rPr>
          <w:rStyle w:val="P6TextnormalChar"/>
        </w:rPr>
        <w:t xml:space="preserve">rhl projednávání bodu přerušit (materiály jsou nahrány na disku). </w:t>
      </w:r>
    </w:p>
    <w:p w:rsidR="007321E8" w:rsidRDefault="007321E8" w:rsidP="007321E8">
      <w:pPr>
        <w:pStyle w:val="Bezmezer"/>
        <w:ind w:left="-284"/>
        <w:jc w:val="both"/>
        <w:rPr>
          <w:rStyle w:val="P6TextnormalChar"/>
        </w:rPr>
      </w:pPr>
    </w:p>
    <w:p w:rsidR="007321E8" w:rsidRDefault="007321E8" w:rsidP="007321E8">
      <w:pPr>
        <w:pStyle w:val="Bezmezer"/>
        <w:ind w:left="-284"/>
        <w:rPr>
          <w:rStyle w:val="P6TextnormalChar"/>
          <w:b/>
        </w:rPr>
      </w:pPr>
      <w:r w:rsidRPr="00BB08E4">
        <w:rPr>
          <w:rStyle w:val="P6TextnormalChar"/>
          <w:b/>
        </w:rPr>
        <w:t xml:space="preserve">Usnesení KV č.  </w:t>
      </w:r>
      <w:r>
        <w:rPr>
          <w:rStyle w:val="P6TextnormalChar"/>
          <w:b/>
        </w:rPr>
        <w:t>142</w:t>
      </w:r>
      <w:r w:rsidRPr="00BB08E4">
        <w:rPr>
          <w:rStyle w:val="P6TextnormalChar"/>
          <w:b/>
        </w:rPr>
        <w:t>/</w:t>
      </w:r>
      <w:r>
        <w:rPr>
          <w:rStyle w:val="P6TextnormalChar"/>
          <w:b/>
        </w:rPr>
        <w:t>12</w:t>
      </w:r>
      <w:r w:rsidRPr="00BB08E4">
        <w:rPr>
          <w:rStyle w:val="P6TextnormalChar"/>
          <w:b/>
        </w:rPr>
        <w:t>/2025:</w:t>
      </w:r>
    </w:p>
    <w:p w:rsidR="007321E8" w:rsidRDefault="007321E8" w:rsidP="00D738EE">
      <w:pPr>
        <w:pStyle w:val="Bezmezer"/>
        <w:ind w:left="-284"/>
        <w:jc w:val="both"/>
        <w:rPr>
          <w:rStyle w:val="P6TextnormalChar"/>
        </w:rPr>
      </w:pPr>
      <w:r>
        <w:rPr>
          <w:rStyle w:val="P6TextnormalChar"/>
        </w:rPr>
        <w:t xml:space="preserve">KV schvaluje vytvoření pracovní skupiny pro analýzu usnesení RMČ č. 3249/25 a ZMČ č. 523/25 ve složení členové KS 1 (M. Baxa, J. Klofáč, B. Truksová) a dále předseda KV (P. Soukal), T. Strádalová a </w:t>
      </w:r>
      <w:r w:rsidR="00D738EE">
        <w:rPr>
          <w:rStyle w:val="P6TextnormalChar"/>
        </w:rPr>
        <w:t> </w:t>
      </w:r>
      <w:r>
        <w:rPr>
          <w:rStyle w:val="P6TextnormalChar"/>
        </w:rPr>
        <w:t xml:space="preserve">E. Smutná. </w:t>
      </w:r>
    </w:p>
    <w:p w:rsidR="007321E8" w:rsidRDefault="007321E8" w:rsidP="00D738EE">
      <w:pPr>
        <w:pStyle w:val="Bezmezer"/>
        <w:ind w:left="6796" w:firstLine="992"/>
        <w:rPr>
          <w:rStyle w:val="P6TextnormalChar"/>
        </w:rPr>
      </w:pPr>
      <w:r>
        <w:rPr>
          <w:rStyle w:val="P6TextnormalChar"/>
        </w:rPr>
        <w:t xml:space="preserve">+ 7; - 0; z 0. </w:t>
      </w:r>
    </w:p>
    <w:p w:rsidR="00937025" w:rsidRDefault="00937025" w:rsidP="00937025">
      <w:pPr>
        <w:pStyle w:val="Bezmezer"/>
        <w:ind w:left="-284" w:firstLine="8"/>
        <w:rPr>
          <w:rStyle w:val="P6TextnormalChar"/>
        </w:rPr>
      </w:pPr>
      <w:r>
        <w:rPr>
          <w:rStyle w:val="P6TextnormalChar"/>
        </w:rPr>
        <w:t xml:space="preserve">Projednávání bodu bylo přerušeno. </w:t>
      </w:r>
    </w:p>
    <w:p w:rsidR="00937025" w:rsidRDefault="00937025" w:rsidP="00937025">
      <w:pPr>
        <w:pStyle w:val="Bezmezer"/>
        <w:ind w:left="-284" w:firstLine="8"/>
        <w:rPr>
          <w:rStyle w:val="P6TextnormalChar"/>
        </w:rPr>
      </w:pPr>
    </w:p>
    <w:p w:rsidR="00D738EE" w:rsidRDefault="00D738EE" w:rsidP="00D738EE">
      <w:pPr>
        <w:pStyle w:val="Bezmezer"/>
        <w:ind w:left="-284"/>
        <w:rPr>
          <w:rStyle w:val="P6TextnormalChar"/>
          <w:u w:val="single"/>
        </w:rPr>
      </w:pPr>
      <w:r w:rsidRPr="00D738EE">
        <w:rPr>
          <w:rStyle w:val="P6TextnormalChar"/>
          <w:u w:val="single"/>
        </w:rPr>
        <w:t xml:space="preserve">5. BD Olympijská  </w:t>
      </w:r>
    </w:p>
    <w:p w:rsidR="004713DA" w:rsidRDefault="004713DA" w:rsidP="004713DA">
      <w:pPr>
        <w:pStyle w:val="Bezmezer"/>
        <w:ind w:left="-284"/>
        <w:jc w:val="both"/>
        <w:rPr>
          <w:rStyle w:val="P6TextnormalChar"/>
        </w:rPr>
      </w:pPr>
      <w:r>
        <w:rPr>
          <w:rStyle w:val="P6TextnormalChar"/>
        </w:rPr>
        <w:t xml:space="preserve">Bod byl na jednání zařazen z podnětu E. Smutné. Usnesení RMČ č. 3141/25 – </w:t>
      </w:r>
      <w:r w:rsidR="00C36279" w:rsidRPr="00F82213">
        <w:rPr>
          <w:rFonts w:ascii="Arial" w:hAnsi="Arial" w:cs="Arial"/>
          <w:sz w:val="20"/>
        </w:rPr>
        <w:t>Smlouva o spoluúčasti investora na rozvoji městské části Praha 6 (Bytový dům Olympijská)</w:t>
      </w:r>
      <w:r>
        <w:rPr>
          <w:rStyle w:val="P6TextnormalChar"/>
        </w:rPr>
        <w:t xml:space="preserve">, důvodová zpráva usnesení dle názoru E. Smutné obsahovala nepravdivé informace a neobsahovala veškeré informace. KÚR se od této smlouvy „distancuje“. Podklady k tomuto bodu byly se členy KV sdíleny. Dále předseda KV předal slovo E. Smutné k doplnění. </w:t>
      </w:r>
    </w:p>
    <w:p w:rsidR="00C36279" w:rsidRDefault="00C36279" w:rsidP="00C36279">
      <w:pPr>
        <w:pStyle w:val="Bezmezer"/>
        <w:ind w:left="-284"/>
        <w:jc w:val="both"/>
        <w:rPr>
          <w:rStyle w:val="P6TextnormalChar"/>
        </w:rPr>
      </w:pPr>
      <w:r>
        <w:rPr>
          <w:rStyle w:val="P6TextnormalChar"/>
        </w:rPr>
        <w:t>E. Smutná uvedla, že informace v důvodové zprávě jsou nepravdivé a zavádějící nebo neuvedeny</w:t>
      </w:r>
      <w:r w:rsidR="000B1086">
        <w:rPr>
          <w:rStyle w:val="P6TextnormalChar"/>
        </w:rPr>
        <w:t xml:space="preserve"> všechny informace</w:t>
      </w:r>
      <w:r>
        <w:rPr>
          <w:rStyle w:val="P6TextnormalChar"/>
        </w:rPr>
        <w:t xml:space="preserve">. Je </w:t>
      </w:r>
      <w:r w:rsidR="00314DE9">
        <w:rPr>
          <w:rStyle w:val="P6TextnormalChar"/>
        </w:rPr>
        <w:t> </w:t>
      </w:r>
      <w:r>
        <w:rPr>
          <w:rStyle w:val="P6TextnormalChar"/>
        </w:rPr>
        <w:t xml:space="preserve">uvedeno, že KÚR smlouvu projednala, ale již není </w:t>
      </w:r>
      <w:r w:rsidR="000B1086">
        <w:rPr>
          <w:rStyle w:val="P6TextnormalChar"/>
        </w:rPr>
        <w:t>zmíněno</w:t>
      </w:r>
      <w:r>
        <w:rPr>
          <w:rStyle w:val="P6TextnormalChar"/>
        </w:rPr>
        <w:t xml:space="preserve">, že nedoporučila. KÚR se cítí poškozen. Dále je uvedeno, že usnesení obsahuje veškeré informace, což není pravda. Smlouvu interpelovala na listopadovém jednání ZMČ, odpověď obdržela minulý týden. Bylo by vhodné, aby se KV odpovědí na interpelaci zabýval. Komise je pouze poradní orgán, RMČ se může rozhodnout podle svého, ale nemůže zkreslovat rozhodnutí komise. </w:t>
      </w:r>
    </w:p>
    <w:p w:rsidR="00C36279" w:rsidRDefault="00C36279" w:rsidP="00C36279">
      <w:pPr>
        <w:pStyle w:val="Bezmezer"/>
        <w:ind w:left="-284"/>
        <w:jc w:val="both"/>
        <w:rPr>
          <w:rStyle w:val="P6TextnormalChar"/>
        </w:rPr>
      </w:pPr>
      <w:r w:rsidRPr="00C36279">
        <w:rPr>
          <w:rStyle w:val="P6TextnormalChar"/>
          <w:u w:val="single"/>
        </w:rPr>
        <w:t>Úkol č. 3</w:t>
      </w:r>
      <w:r>
        <w:rPr>
          <w:rStyle w:val="P6TextnormalChar"/>
        </w:rPr>
        <w:t xml:space="preserve"> – předseda KV bude odpověď na interpelaci E. Smutné sdílet se členy KV. </w:t>
      </w:r>
    </w:p>
    <w:p w:rsidR="00314DE9" w:rsidRDefault="00314DE9" w:rsidP="00C36279">
      <w:pPr>
        <w:pStyle w:val="Bezmezer"/>
        <w:ind w:left="-284"/>
        <w:jc w:val="both"/>
        <w:rPr>
          <w:rStyle w:val="P6TextnormalChar"/>
        </w:rPr>
      </w:pPr>
      <w:r w:rsidRPr="00314DE9">
        <w:rPr>
          <w:rStyle w:val="P6TextnormalChar"/>
        </w:rPr>
        <w:t xml:space="preserve">Předseda KV navrhl, aby bylo projednávání bodu přerušeno, než členové KV nastudují veškeré podklady. </w:t>
      </w:r>
    </w:p>
    <w:p w:rsidR="00314DE9" w:rsidRPr="00314DE9" w:rsidRDefault="00314DE9" w:rsidP="00C36279">
      <w:pPr>
        <w:pStyle w:val="Bezmezer"/>
        <w:ind w:left="-284"/>
        <w:jc w:val="both"/>
        <w:rPr>
          <w:rStyle w:val="P6TextnormalChar"/>
        </w:rPr>
      </w:pPr>
      <w:r>
        <w:rPr>
          <w:rStyle w:val="P6TextnormalChar"/>
        </w:rPr>
        <w:t xml:space="preserve">T. Strádalová uvedla, že ve smlouvě není závazek neodvolávat se a nenámitkovat, je to smlouva pouze o  penězích, je možné </w:t>
      </w:r>
      <w:r w:rsidR="000F74F7">
        <w:rPr>
          <w:rStyle w:val="P6TextnormalChar"/>
        </w:rPr>
        <w:t xml:space="preserve">se </w:t>
      </w:r>
      <w:r>
        <w:rPr>
          <w:rStyle w:val="P6TextnormalChar"/>
        </w:rPr>
        <w:t>po zahájení povolovacího řízení</w:t>
      </w:r>
      <w:r w:rsidR="000F74F7">
        <w:rPr>
          <w:rStyle w:val="P6TextnormalChar"/>
        </w:rPr>
        <w:t xml:space="preserve"> </w:t>
      </w:r>
      <w:r>
        <w:rPr>
          <w:rStyle w:val="P6TextnormalChar"/>
        </w:rPr>
        <w:t>odvolat. E. Smutná uvedla, že to již není možné. Dále T. Strádalová uvedla, že kontrolovat obsah smlouvy není v kompetenci KV (</w:t>
      </w:r>
      <w:r w:rsidR="00C3050C">
        <w:rPr>
          <w:rStyle w:val="P6TextnormalChar"/>
        </w:rPr>
        <w:t xml:space="preserve">KV má kontrolovat právní správnost, protiprávnost a plnění usnesení). Předseda KV uvedl, že to vidí v rovině toho, že v důvodové zprávě zaznělo, že bylo projednáno v komisi, ale nebylo tam napsáno, že nebylo podpořeno komisí. </w:t>
      </w:r>
    </w:p>
    <w:p w:rsidR="00314DE9" w:rsidRPr="00C3050C" w:rsidRDefault="00314DE9" w:rsidP="00C3050C">
      <w:pPr>
        <w:pStyle w:val="Bezmezer"/>
        <w:jc w:val="both"/>
        <w:rPr>
          <w:rStyle w:val="P6TextnormalChar"/>
        </w:rPr>
      </w:pPr>
    </w:p>
    <w:p w:rsidR="00314DE9" w:rsidRDefault="00314DE9" w:rsidP="00314DE9">
      <w:pPr>
        <w:pStyle w:val="Bezmezer"/>
        <w:ind w:left="-284" w:firstLine="8"/>
        <w:rPr>
          <w:rStyle w:val="P6TextnormalChar"/>
        </w:rPr>
      </w:pPr>
      <w:r>
        <w:rPr>
          <w:rStyle w:val="P6TextnormalChar"/>
        </w:rPr>
        <w:t xml:space="preserve">Projednávání bodu bylo přerušeno. </w:t>
      </w:r>
    </w:p>
    <w:p w:rsidR="00314DE9" w:rsidRDefault="00314DE9" w:rsidP="00314DE9">
      <w:pPr>
        <w:pStyle w:val="Bezmezer"/>
        <w:ind w:left="-284" w:firstLine="8"/>
        <w:rPr>
          <w:rStyle w:val="P6TextnormalChar"/>
        </w:rPr>
      </w:pPr>
    </w:p>
    <w:p w:rsidR="00314DE9" w:rsidRPr="00314DE9" w:rsidRDefault="00314DE9" w:rsidP="00314DE9">
      <w:pPr>
        <w:pStyle w:val="Bezmezer"/>
        <w:ind w:left="-284"/>
        <w:rPr>
          <w:rStyle w:val="P6TextnormalChar"/>
          <w:u w:val="single"/>
        </w:rPr>
      </w:pPr>
      <w:r w:rsidRPr="00314DE9">
        <w:rPr>
          <w:rStyle w:val="P6TextnormalChar"/>
          <w:u w:val="single"/>
        </w:rPr>
        <w:t xml:space="preserve">6. Informace z kontrolních skupin a stav plnění úkolů z kontrolních skupin </w:t>
      </w:r>
    </w:p>
    <w:p w:rsidR="00314DE9" w:rsidRDefault="00314DE9" w:rsidP="00314DE9">
      <w:pPr>
        <w:pStyle w:val="Bezmezer"/>
        <w:ind w:left="-284" w:firstLine="8"/>
        <w:rPr>
          <w:rStyle w:val="P6TextnormalChar"/>
        </w:rPr>
      </w:pPr>
      <w:r>
        <w:rPr>
          <w:rStyle w:val="P6TextnormalChar"/>
        </w:rPr>
        <w:t xml:space="preserve">Předseda KV na úvod shrnul splněné úkoly. </w:t>
      </w:r>
    </w:p>
    <w:p w:rsidR="00314DE9" w:rsidRDefault="00314DE9" w:rsidP="00314DE9">
      <w:pPr>
        <w:pStyle w:val="Bezmezer"/>
        <w:ind w:left="-284" w:firstLine="8"/>
        <w:rPr>
          <w:rStyle w:val="P6TextnormalChar"/>
        </w:rPr>
      </w:pPr>
    </w:p>
    <w:p w:rsidR="00314DE9" w:rsidRDefault="00314DE9" w:rsidP="00314DE9">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J. Klofáč, B. Truksová)</w:t>
      </w:r>
      <w:r>
        <w:rPr>
          <w:rFonts w:ascii="Arial" w:hAnsi="Arial" w:cs="Arial"/>
          <w:sz w:val="20"/>
        </w:rPr>
        <w:t xml:space="preserve"> </w:t>
      </w:r>
    </w:p>
    <w:p w:rsidR="00314DE9" w:rsidRDefault="00314DE9" w:rsidP="00314DE9">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říjen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1</w:t>
      </w:r>
      <w:r w:rsidR="00445ED0">
        <w:rPr>
          <w:rFonts w:ascii="Arial" w:hAnsi="Arial" w:cs="Arial"/>
          <w:sz w:val="20"/>
        </w:rPr>
        <w:t xml:space="preserve"> (stále)</w:t>
      </w:r>
      <w:r>
        <w:rPr>
          <w:rFonts w:ascii="Arial" w:hAnsi="Arial" w:cs="Arial"/>
          <w:sz w:val="20"/>
        </w:rPr>
        <w:t xml:space="preserve">. Převážně se jedná o poskytnutí darů a dotací (které nebyly před usnesením RMČ projednány v příslušné komisi). B. Truksová analýzu připraví za kontrolní skupinu. </w:t>
      </w:r>
    </w:p>
    <w:p w:rsidR="00C3050C" w:rsidRDefault="00C3050C" w:rsidP="00314DE9">
      <w:pPr>
        <w:pStyle w:val="Bezmezer"/>
        <w:ind w:left="-284"/>
        <w:jc w:val="both"/>
        <w:rPr>
          <w:rFonts w:ascii="Arial" w:hAnsi="Arial" w:cs="Arial"/>
          <w:sz w:val="20"/>
        </w:rPr>
      </w:pPr>
    </w:p>
    <w:p w:rsidR="00C3050C" w:rsidRPr="00A22078" w:rsidRDefault="00C3050C" w:rsidP="00C3050C">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r>
        <w:rPr>
          <w:rFonts w:ascii="Arial" w:hAnsi="Arial" w:cs="Arial"/>
          <w:b/>
          <w:i/>
          <w:sz w:val="20"/>
        </w:rPr>
        <w:t>/J. Klofáč</w:t>
      </w:r>
      <w:r w:rsidRPr="00A22078">
        <w:rPr>
          <w:rFonts w:ascii="Arial" w:hAnsi="Arial" w:cs="Arial"/>
          <w:b/>
          <w:i/>
          <w:sz w:val="20"/>
        </w:rPr>
        <w:t>)</w:t>
      </w:r>
    </w:p>
    <w:p w:rsidR="00C3050C" w:rsidRDefault="00C3050C" w:rsidP="00C3050C">
      <w:pPr>
        <w:pStyle w:val="Bezmezer"/>
        <w:ind w:left="-284"/>
        <w:jc w:val="both"/>
        <w:rPr>
          <w:rFonts w:ascii="Arial" w:hAnsi="Arial" w:cs="Arial"/>
          <w:sz w:val="20"/>
        </w:rPr>
      </w:pPr>
      <w:r>
        <w:rPr>
          <w:rFonts w:ascii="Arial" w:hAnsi="Arial" w:cs="Arial"/>
          <w:sz w:val="20"/>
        </w:rPr>
        <w:t xml:space="preserve">E. Smutná prezentovala dílčí zprávu z kontroly na 28.KV. M. Petrásek zpracuje dílčí zprávu z kontroly – viz </w:t>
      </w:r>
      <w:r w:rsidRPr="00875C5D">
        <w:rPr>
          <w:rFonts w:ascii="Arial" w:hAnsi="Arial" w:cs="Arial"/>
          <w:sz w:val="20"/>
          <w:u w:val="single"/>
        </w:rPr>
        <w:t>úkol v řešení č. 2</w:t>
      </w:r>
      <w:r>
        <w:rPr>
          <w:rFonts w:ascii="Arial" w:hAnsi="Arial" w:cs="Arial"/>
          <w:sz w:val="20"/>
        </w:rPr>
        <w:t xml:space="preserve"> (po dokončení celé kontroly bude formulováno případné usnesení včetně doporučení kontrolní skupiny. </w:t>
      </w:r>
    </w:p>
    <w:p w:rsidR="00C3050C" w:rsidRDefault="00C3050C" w:rsidP="00C3050C">
      <w:pPr>
        <w:pStyle w:val="Bezmezer"/>
        <w:ind w:left="-284"/>
        <w:jc w:val="both"/>
        <w:rPr>
          <w:rFonts w:ascii="Arial" w:hAnsi="Arial" w:cs="Arial"/>
          <w:sz w:val="20"/>
        </w:rPr>
      </w:pPr>
      <w:r>
        <w:rPr>
          <w:rFonts w:ascii="Arial" w:hAnsi="Arial" w:cs="Arial"/>
          <w:sz w:val="20"/>
        </w:rPr>
        <w:t xml:space="preserve">E. Tichá zprávu zaslala, předseda KV ji ve stručnosti představil, dílčí zpráva z kontroly je </w:t>
      </w:r>
      <w:r w:rsidRPr="00C530B9">
        <w:rPr>
          <w:rFonts w:ascii="Arial" w:hAnsi="Arial" w:cs="Arial"/>
          <w:sz w:val="20"/>
          <w:u w:val="single"/>
        </w:rPr>
        <w:t xml:space="preserve">přílohou č. </w:t>
      </w:r>
      <w:r>
        <w:rPr>
          <w:rFonts w:ascii="Arial" w:hAnsi="Arial" w:cs="Arial"/>
          <w:sz w:val="20"/>
          <w:u w:val="single"/>
        </w:rPr>
        <w:t>2</w:t>
      </w:r>
      <w:r>
        <w:rPr>
          <w:rFonts w:ascii="Arial" w:hAnsi="Arial" w:cs="Arial"/>
          <w:sz w:val="20"/>
        </w:rPr>
        <w:t>. Nejčastějším zjištěním bylo, ž</w:t>
      </w:r>
      <w:r w:rsidR="00510851">
        <w:rPr>
          <w:rFonts w:ascii="Arial" w:hAnsi="Arial" w:cs="Arial"/>
          <w:sz w:val="20"/>
        </w:rPr>
        <w:t xml:space="preserve">e účelnost je popsána formálně a nebylo zdůvodněno, proč nebylo soutěženo na eTržišti. </w:t>
      </w:r>
    </w:p>
    <w:p w:rsidR="00C3050C" w:rsidRDefault="00C3050C" w:rsidP="00C3050C">
      <w:pPr>
        <w:pStyle w:val="Bezmezer"/>
        <w:ind w:left="-284"/>
        <w:jc w:val="both"/>
        <w:rPr>
          <w:rFonts w:ascii="Arial" w:hAnsi="Arial" w:cs="Arial"/>
          <w:sz w:val="20"/>
        </w:rPr>
      </w:pPr>
    </w:p>
    <w:p w:rsidR="00C3050C" w:rsidRPr="00C3050C" w:rsidRDefault="00C3050C" w:rsidP="00C3050C">
      <w:pPr>
        <w:pStyle w:val="Bezmezer"/>
        <w:ind w:left="-284"/>
        <w:jc w:val="both"/>
        <w:rPr>
          <w:rFonts w:ascii="Arial" w:hAnsi="Arial" w:cs="Arial"/>
          <w:b/>
          <w:sz w:val="20"/>
        </w:rPr>
      </w:pPr>
      <w:r w:rsidRPr="00C3050C">
        <w:rPr>
          <w:rFonts w:ascii="Arial" w:hAnsi="Arial" w:cs="Arial"/>
          <w:b/>
          <w:sz w:val="20"/>
        </w:rPr>
        <w:t>Usnesení KV č.  143/12/2025:</w:t>
      </w:r>
    </w:p>
    <w:p w:rsidR="00C3050C" w:rsidRPr="00C3050C" w:rsidRDefault="00C3050C" w:rsidP="00C3050C">
      <w:pPr>
        <w:pStyle w:val="Bezmezer"/>
        <w:ind w:left="-284"/>
        <w:jc w:val="both"/>
        <w:rPr>
          <w:rFonts w:ascii="Arial" w:hAnsi="Arial" w:cs="Arial"/>
          <w:sz w:val="20"/>
        </w:rPr>
      </w:pPr>
      <w:r w:rsidRPr="00C3050C">
        <w:rPr>
          <w:rFonts w:ascii="Arial" w:hAnsi="Arial" w:cs="Arial"/>
          <w:sz w:val="20"/>
        </w:rPr>
        <w:t xml:space="preserve">KV bere na vědomí zprávu Ing. Evy Tiché  (ještě jako členky KV) o kontrole vzorku VZMR. Hlavní zjištění jsou, že ze vzorku 11 VZMR ani u jedné není zdůvodnění proč VZMR nebyla procesována přes </w:t>
      </w:r>
      <w:r w:rsidRPr="00C3050C">
        <w:rPr>
          <w:rFonts w:ascii="Arial" w:hAnsi="Arial" w:cs="Arial"/>
          <w:sz w:val="20"/>
        </w:rPr>
        <w:lastRenderedPageBreak/>
        <w:t>elektronické tržiště. Odůvodnění účelnosti je ryze formální, odkazujíce se na postup podle příkazu tajemníka k zadávání ZMR.</w:t>
      </w:r>
    </w:p>
    <w:p w:rsidR="00C3050C" w:rsidRDefault="00C3050C" w:rsidP="00C3050C">
      <w:pPr>
        <w:pStyle w:val="Bezmezer"/>
        <w:ind w:left="-284"/>
        <w:jc w:val="both"/>
        <w:rPr>
          <w:rFonts w:ascii="Arial" w:hAnsi="Arial" w:cs="Arial"/>
          <w:sz w:val="20"/>
        </w:rPr>
      </w:pPr>
      <w:r w:rsidRPr="00C3050C">
        <w:rPr>
          <w:rFonts w:ascii="Arial" w:hAnsi="Arial" w:cs="Arial"/>
          <w:sz w:val="20"/>
        </w:rPr>
        <w:t xml:space="preserve">KV ukládá předsedovi KV předat </w:t>
      </w:r>
      <w:r>
        <w:rPr>
          <w:rFonts w:ascii="Arial" w:hAnsi="Arial" w:cs="Arial"/>
          <w:sz w:val="20"/>
        </w:rPr>
        <w:t>tyto zjištění</w:t>
      </w:r>
      <w:r w:rsidRPr="00C3050C">
        <w:rPr>
          <w:rFonts w:ascii="Arial" w:hAnsi="Arial" w:cs="Arial"/>
          <w:sz w:val="20"/>
        </w:rPr>
        <w:t xml:space="preserve"> tajemníkovi ÚMČ a zjistit, proč tomu tak je.</w:t>
      </w:r>
    </w:p>
    <w:p w:rsidR="00C3050C" w:rsidRDefault="00C3050C" w:rsidP="003475F7">
      <w:pPr>
        <w:pStyle w:val="Bezmezer"/>
        <w:ind w:left="6796" w:firstLine="992"/>
        <w:jc w:val="both"/>
        <w:rPr>
          <w:rFonts w:ascii="Arial" w:hAnsi="Arial" w:cs="Arial"/>
          <w:sz w:val="20"/>
        </w:rPr>
      </w:pPr>
      <w:r>
        <w:rPr>
          <w:rFonts w:ascii="Arial" w:hAnsi="Arial" w:cs="Arial"/>
          <w:sz w:val="20"/>
        </w:rPr>
        <w:t>+ 7; - 0</w:t>
      </w:r>
      <w:r w:rsidR="00510851">
        <w:rPr>
          <w:rFonts w:ascii="Arial" w:hAnsi="Arial" w:cs="Arial"/>
          <w:sz w:val="20"/>
        </w:rPr>
        <w:t>;</w:t>
      </w:r>
      <w:r>
        <w:rPr>
          <w:rFonts w:ascii="Arial" w:hAnsi="Arial" w:cs="Arial"/>
          <w:sz w:val="20"/>
        </w:rPr>
        <w:t xml:space="preserve"> z 0.</w:t>
      </w:r>
    </w:p>
    <w:p w:rsidR="003475F7" w:rsidRDefault="003475F7" w:rsidP="00C3050C">
      <w:pPr>
        <w:pStyle w:val="Bezmezer"/>
        <w:ind w:left="-284"/>
        <w:jc w:val="both"/>
        <w:rPr>
          <w:rFonts w:ascii="Arial" w:hAnsi="Arial" w:cs="Arial"/>
          <w:sz w:val="20"/>
        </w:rPr>
      </w:pPr>
    </w:p>
    <w:p w:rsidR="003475F7" w:rsidRDefault="003475F7" w:rsidP="003475F7">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3475F7" w:rsidRDefault="003475F7" w:rsidP="003475F7">
      <w:pPr>
        <w:pStyle w:val="Bezmezer"/>
        <w:tabs>
          <w:tab w:val="left" w:pos="-284"/>
        </w:tabs>
        <w:ind w:left="-284"/>
        <w:jc w:val="both"/>
        <w:rPr>
          <w:rFonts w:ascii="Arial" w:hAnsi="Arial" w:cs="Arial"/>
          <w:sz w:val="20"/>
        </w:rPr>
      </w:pPr>
      <w:r>
        <w:rPr>
          <w:rFonts w:ascii="Arial" w:hAnsi="Arial" w:cs="Arial"/>
          <w:sz w:val="20"/>
        </w:rPr>
        <w:t xml:space="preserve">V. Klepš prezentoval zprávu z kontroly J. A. Komenského na 31. jednání KV. M. Suchan ve stručnosti představil zprávu z kontroly MŠ Šmolíkova, která je </w:t>
      </w:r>
      <w:r w:rsidRPr="003475F7">
        <w:rPr>
          <w:rFonts w:ascii="Arial" w:hAnsi="Arial" w:cs="Arial"/>
          <w:sz w:val="20"/>
          <w:u w:val="single"/>
        </w:rPr>
        <w:t>přílohou č. 3</w:t>
      </w:r>
      <w:r>
        <w:rPr>
          <w:rFonts w:ascii="Arial" w:hAnsi="Arial" w:cs="Arial"/>
          <w:sz w:val="20"/>
        </w:rPr>
        <w:t>.</w:t>
      </w:r>
    </w:p>
    <w:p w:rsidR="00510851" w:rsidRDefault="00510851" w:rsidP="003475F7">
      <w:pPr>
        <w:pStyle w:val="Bezmezer"/>
        <w:tabs>
          <w:tab w:val="left" w:pos="-284"/>
        </w:tabs>
        <w:ind w:left="-284"/>
        <w:jc w:val="both"/>
        <w:rPr>
          <w:rFonts w:ascii="Arial" w:hAnsi="Arial" w:cs="Arial"/>
          <w:sz w:val="20"/>
        </w:rPr>
      </w:pPr>
    </w:p>
    <w:p w:rsidR="00510851" w:rsidRPr="00510851" w:rsidRDefault="00510851" w:rsidP="00510851">
      <w:pPr>
        <w:pStyle w:val="Bezmezer"/>
        <w:tabs>
          <w:tab w:val="left" w:pos="-284"/>
        </w:tabs>
        <w:ind w:left="-284"/>
        <w:jc w:val="both"/>
        <w:rPr>
          <w:rFonts w:ascii="Arial" w:hAnsi="Arial" w:cs="Arial"/>
          <w:b/>
          <w:sz w:val="20"/>
        </w:rPr>
      </w:pPr>
      <w:r w:rsidRPr="00510851">
        <w:rPr>
          <w:rFonts w:ascii="Arial" w:hAnsi="Arial" w:cs="Arial"/>
          <w:b/>
          <w:sz w:val="20"/>
        </w:rPr>
        <w:t>Usnesení KV č.  144/12/2025:</w:t>
      </w:r>
    </w:p>
    <w:p w:rsidR="00510851" w:rsidRPr="00510851" w:rsidRDefault="00510851" w:rsidP="00510851">
      <w:pPr>
        <w:pStyle w:val="Bezmezer"/>
        <w:tabs>
          <w:tab w:val="left" w:pos="-284"/>
        </w:tabs>
        <w:ind w:left="-284"/>
        <w:jc w:val="both"/>
        <w:rPr>
          <w:rFonts w:ascii="Arial" w:hAnsi="Arial" w:cs="Arial"/>
          <w:sz w:val="20"/>
        </w:rPr>
      </w:pPr>
      <w:r w:rsidRPr="00510851">
        <w:rPr>
          <w:rFonts w:ascii="Arial" w:hAnsi="Arial" w:cs="Arial"/>
          <w:sz w:val="20"/>
        </w:rPr>
        <w:t>KV bere</w:t>
      </w:r>
      <w:r>
        <w:rPr>
          <w:rFonts w:ascii="Arial" w:hAnsi="Arial" w:cs="Arial"/>
          <w:sz w:val="20"/>
        </w:rPr>
        <w:t xml:space="preserve"> na vědomí zprávu Mgr. Martina </w:t>
      </w:r>
      <w:r w:rsidRPr="00510851">
        <w:rPr>
          <w:rFonts w:ascii="Arial" w:hAnsi="Arial" w:cs="Arial"/>
          <w:sz w:val="20"/>
        </w:rPr>
        <w:t xml:space="preserve">Suchana o kontrole projektu „rekonstrukce a nástavba MŠ Šmolíkova“. </w:t>
      </w:r>
    </w:p>
    <w:p w:rsidR="00510851" w:rsidRPr="00510851" w:rsidRDefault="00510851" w:rsidP="00510851">
      <w:pPr>
        <w:pStyle w:val="Bezmezer"/>
        <w:tabs>
          <w:tab w:val="left" w:pos="-284"/>
        </w:tabs>
        <w:ind w:left="-284"/>
        <w:jc w:val="both"/>
        <w:rPr>
          <w:rFonts w:ascii="Arial" w:hAnsi="Arial" w:cs="Arial"/>
          <w:sz w:val="20"/>
        </w:rPr>
      </w:pPr>
      <w:r w:rsidRPr="00510851">
        <w:rPr>
          <w:rFonts w:ascii="Arial" w:hAnsi="Arial" w:cs="Arial"/>
          <w:sz w:val="20"/>
        </w:rPr>
        <w:t>KV ukládá předsedovi KV, aby od příslušného odboru zjistil následující informaci:</w:t>
      </w:r>
    </w:p>
    <w:p w:rsidR="00510851" w:rsidRPr="00510851" w:rsidRDefault="00510851" w:rsidP="00510851">
      <w:pPr>
        <w:pStyle w:val="Bezmezer"/>
        <w:numPr>
          <w:ilvl w:val="0"/>
          <w:numId w:val="1"/>
        </w:numPr>
        <w:tabs>
          <w:tab w:val="left" w:pos="-284"/>
        </w:tabs>
        <w:ind w:left="284" w:hanging="284"/>
        <w:jc w:val="both"/>
        <w:rPr>
          <w:rFonts w:ascii="Arial" w:hAnsi="Arial" w:cs="Arial"/>
          <w:sz w:val="20"/>
        </w:rPr>
      </w:pPr>
      <w:r>
        <w:rPr>
          <w:rFonts w:ascii="Arial" w:hAnsi="Arial" w:cs="Arial"/>
          <w:sz w:val="20"/>
        </w:rPr>
        <w:t>j</w:t>
      </w:r>
      <w:r w:rsidRPr="00510851">
        <w:rPr>
          <w:rFonts w:ascii="Arial" w:hAnsi="Arial" w:cs="Arial"/>
          <w:sz w:val="20"/>
        </w:rPr>
        <w:t xml:space="preserve">aký je aktuálním stavu projektu, </w:t>
      </w:r>
    </w:p>
    <w:p w:rsidR="00510851" w:rsidRPr="00510851" w:rsidRDefault="00510851" w:rsidP="00510851">
      <w:pPr>
        <w:pStyle w:val="Bezmezer"/>
        <w:numPr>
          <w:ilvl w:val="0"/>
          <w:numId w:val="1"/>
        </w:numPr>
        <w:tabs>
          <w:tab w:val="left" w:pos="-284"/>
        </w:tabs>
        <w:ind w:left="284" w:hanging="284"/>
        <w:jc w:val="both"/>
        <w:rPr>
          <w:rFonts w:ascii="Arial" w:hAnsi="Arial" w:cs="Arial"/>
          <w:sz w:val="20"/>
        </w:rPr>
      </w:pPr>
      <w:r>
        <w:rPr>
          <w:rFonts w:ascii="Arial" w:hAnsi="Arial" w:cs="Arial"/>
          <w:sz w:val="20"/>
        </w:rPr>
        <w:t>j</w:t>
      </w:r>
      <w:r w:rsidRPr="00510851">
        <w:rPr>
          <w:rFonts w:ascii="Arial" w:hAnsi="Arial" w:cs="Arial"/>
          <w:sz w:val="20"/>
        </w:rPr>
        <w:t>aký je aktuální harmonogram,</w:t>
      </w:r>
    </w:p>
    <w:p w:rsidR="00510851" w:rsidRPr="00510851" w:rsidRDefault="00510851" w:rsidP="00510851">
      <w:pPr>
        <w:pStyle w:val="Bezmezer"/>
        <w:numPr>
          <w:ilvl w:val="0"/>
          <w:numId w:val="1"/>
        </w:numPr>
        <w:tabs>
          <w:tab w:val="left" w:pos="-284"/>
        </w:tabs>
        <w:ind w:left="284" w:hanging="284"/>
        <w:jc w:val="both"/>
        <w:rPr>
          <w:rFonts w:ascii="Arial" w:hAnsi="Arial" w:cs="Arial"/>
          <w:sz w:val="20"/>
        </w:rPr>
      </w:pPr>
      <w:r>
        <w:rPr>
          <w:rFonts w:ascii="Arial" w:hAnsi="Arial" w:cs="Arial"/>
          <w:sz w:val="20"/>
        </w:rPr>
        <w:t>j</w:t>
      </w:r>
      <w:r w:rsidRPr="00510851">
        <w:rPr>
          <w:rFonts w:ascii="Arial" w:hAnsi="Arial" w:cs="Arial"/>
          <w:sz w:val="20"/>
        </w:rPr>
        <w:t>aké jsou aktuální předpokládané celkové náklady,</w:t>
      </w:r>
    </w:p>
    <w:p w:rsidR="00510851" w:rsidRDefault="00510851" w:rsidP="00510851">
      <w:pPr>
        <w:pStyle w:val="Bezmezer"/>
        <w:numPr>
          <w:ilvl w:val="0"/>
          <w:numId w:val="1"/>
        </w:numPr>
        <w:tabs>
          <w:tab w:val="left" w:pos="-284"/>
        </w:tabs>
        <w:ind w:left="284" w:hanging="284"/>
        <w:jc w:val="both"/>
        <w:rPr>
          <w:rFonts w:ascii="Arial" w:hAnsi="Arial" w:cs="Arial"/>
          <w:sz w:val="20"/>
        </w:rPr>
      </w:pPr>
      <w:r>
        <w:rPr>
          <w:rFonts w:ascii="Arial" w:hAnsi="Arial" w:cs="Arial"/>
          <w:sz w:val="20"/>
        </w:rPr>
        <w:t>o</w:t>
      </w:r>
      <w:r w:rsidRPr="00510851">
        <w:rPr>
          <w:rFonts w:ascii="Arial" w:hAnsi="Arial" w:cs="Arial"/>
          <w:sz w:val="20"/>
        </w:rPr>
        <w:t>důvodnění, proč nastalo odložení realizace o rok.</w:t>
      </w:r>
    </w:p>
    <w:p w:rsidR="00510851" w:rsidRDefault="0007299B" w:rsidP="00510851">
      <w:pPr>
        <w:pStyle w:val="Bezmezer"/>
        <w:tabs>
          <w:tab w:val="left" w:pos="-284"/>
        </w:tabs>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510851">
        <w:rPr>
          <w:rFonts w:ascii="Arial" w:hAnsi="Arial" w:cs="Arial"/>
          <w:sz w:val="20"/>
        </w:rPr>
        <w:t xml:space="preserve">+ 7; - 0; z 0. </w:t>
      </w:r>
    </w:p>
    <w:p w:rsidR="0007299B" w:rsidRDefault="0007299B" w:rsidP="00510851">
      <w:pPr>
        <w:pStyle w:val="Bezmezer"/>
        <w:tabs>
          <w:tab w:val="left" w:pos="-284"/>
        </w:tabs>
        <w:jc w:val="both"/>
        <w:rPr>
          <w:rFonts w:ascii="Arial" w:hAnsi="Arial" w:cs="Arial"/>
          <w:sz w:val="20"/>
        </w:rPr>
      </w:pPr>
    </w:p>
    <w:p w:rsidR="0007299B" w:rsidRDefault="0007299B" w:rsidP="0007299B">
      <w:pPr>
        <w:pStyle w:val="Bezmezer"/>
        <w:tabs>
          <w:tab w:val="left" w:pos="-284"/>
        </w:tabs>
        <w:ind w:left="-284"/>
        <w:jc w:val="both"/>
        <w:rPr>
          <w:rFonts w:ascii="Arial" w:hAnsi="Arial" w:cs="Arial"/>
          <w:sz w:val="20"/>
        </w:rPr>
      </w:pPr>
      <w:r>
        <w:rPr>
          <w:rFonts w:ascii="Arial" w:hAnsi="Arial" w:cs="Arial"/>
          <w:sz w:val="20"/>
        </w:rPr>
        <w:t>M. Suchan dále shrnul stav u ZŠ Kocínka na základě zápisů z kontrolních dnů. Dojde k navýšení ceny projektu</w:t>
      </w:r>
      <w:r w:rsidR="000F74F7">
        <w:rPr>
          <w:rFonts w:ascii="Arial" w:hAnsi="Arial" w:cs="Arial"/>
          <w:sz w:val="20"/>
        </w:rPr>
        <w:t>.</w:t>
      </w:r>
      <w:r>
        <w:rPr>
          <w:rFonts w:ascii="Arial" w:hAnsi="Arial" w:cs="Arial"/>
          <w:sz w:val="20"/>
        </w:rPr>
        <w:t xml:space="preserve"> </w:t>
      </w:r>
    </w:p>
    <w:p w:rsidR="0007299B" w:rsidRDefault="0007299B" w:rsidP="00510851">
      <w:pPr>
        <w:pStyle w:val="Bezmezer"/>
        <w:tabs>
          <w:tab w:val="left" w:pos="-284"/>
        </w:tabs>
        <w:jc w:val="both"/>
        <w:rPr>
          <w:rFonts w:ascii="Arial" w:hAnsi="Arial" w:cs="Arial"/>
          <w:sz w:val="20"/>
        </w:rPr>
      </w:pPr>
    </w:p>
    <w:p w:rsidR="0007299B" w:rsidRDefault="0007299B" w:rsidP="0007299B">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(J. Klofáč, E. Smutná, M. Suchan, M. Tolde, B. Truksová) </w:t>
      </w:r>
    </w:p>
    <w:p w:rsidR="0007299B" w:rsidRDefault="0007299B" w:rsidP="0007299B">
      <w:pPr>
        <w:pStyle w:val="Bezmezer"/>
        <w:tabs>
          <w:tab w:val="left" w:pos="-284"/>
        </w:tabs>
        <w:ind w:left="-284"/>
        <w:jc w:val="both"/>
        <w:rPr>
          <w:rFonts w:ascii="Arial" w:hAnsi="Arial" w:cs="Arial"/>
          <w:sz w:val="20"/>
        </w:rPr>
      </w:pPr>
      <w:r>
        <w:rPr>
          <w:rFonts w:ascii="Arial" w:hAnsi="Arial" w:cs="Arial"/>
          <w:sz w:val="20"/>
        </w:rPr>
        <w:t xml:space="preserve">Na disku je nahrán seznam dotací pro kontrolu, jednotlivé podklady jsou poptávány, po obdržení budou uloženy na disku (některé předány v listinné podobě). </w:t>
      </w:r>
    </w:p>
    <w:p w:rsidR="0007299B" w:rsidRDefault="0007299B" w:rsidP="0007299B">
      <w:pPr>
        <w:pStyle w:val="Bezmezer"/>
        <w:tabs>
          <w:tab w:val="left" w:pos="-284"/>
        </w:tabs>
        <w:ind w:left="-284"/>
        <w:jc w:val="both"/>
        <w:rPr>
          <w:rFonts w:ascii="Arial" w:hAnsi="Arial" w:cs="Arial"/>
          <w:sz w:val="20"/>
        </w:rPr>
      </w:pPr>
      <w:r>
        <w:rPr>
          <w:rFonts w:ascii="Arial" w:hAnsi="Arial" w:cs="Arial"/>
          <w:sz w:val="20"/>
        </w:rPr>
        <w:t xml:space="preserve">Předseda KV dále uvedl, že ostatní dotace jsou v systému eDotace (webový informační systém městské části Praha 6). Požádal, aby členům kontrolní skupiny byl zřízen přístup, a dotázal se, zda přístup mají. Dále uvedl, že v případě problémů se systémem je k dispozici. Na závěr uvedl, že by rád kontrolu vybraných dotací dokončil do února 2026. </w:t>
      </w:r>
    </w:p>
    <w:p w:rsidR="0007299B" w:rsidRDefault="0007299B" w:rsidP="00BA33C7">
      <w:pPr>
        <w:pStyle w:val="Bezmezer"/>
        <w:tabs>
          <w:tab w:val="left" w:pos="-284"/>
        </w:tabs>
        <w:jc w:val="both"/>
        <w:rPr>
          <w:rFonts w:ascii="Arial" w:hAnsi="Arial" w:cs="Arial"/>
          <w:sz w:val="20"/>
        </w:rPr>
      </w:pPr>
    </w:p>
    <w:p w:rsidR="0007299B" w:rsidRDefault="0007299B" w:rsidP="0007299B">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07299B" w:rsidRDefault="00BA33C7" w:rsidP="0007299B">
      <w:pPr>
        <w:pStyle w:val="Bezmezer"/>
        <w:tabs>
          <w:tab w:val="left" w:pos="-284"/>
        </w:tabs>
        <w:ind w:left="-284"/>
        <w:jc w:val="both"/>
        <w:rPr>
          <w:rFonts w:ascii="Arial" w:hAnsi="Arial" w:cs="Arial"/>
          <w:sz w:val="20"/>
          <w:szCs w:val="20"/>
        </w:rPr>
      </w:pPr>
      <w:r>
        <w:rPr>
          <w:rFonts w:ascii="Arial" w:hAnsi="Arial" w:cs="Arial"/>
          <w:sz w:val="20"/>
          <w:szCs w:val="20"/>
        </w:rPr>
        <w:t xml:space="preserve">Na disku je nahrán vzorek </w:t>
      </w:r>
      <w:r w:rsidR="000B1086">
        <w:rPr>
          <w:rFonts w:ascii="Arial" w:hAnsi="Arial" w:cs="Arial"/>
          <w:sz w:val="20"/>
          <w:szCs w:val="20"/>
        </w:rPr>
        <w:t xml:space="preserve">20 </w:t>
      </w:r>
      <w:r>
        <w:rPr>
          <w:rFonts w:ascii="Arial" w:hAnsi="Arial" w:cs="Arial"/>
          <w:sz w:val="20"/>
          <w:szCs w:val="20"/>
        </w:rPr>
        <w:t>pohledávek ke kontrole</w:t>
      </w:r>
      <w:r w:rsidR="0007299B">
        <w:rPr>
          <w:rFonts w:ascii="Arial" w:hAnsi="Arial" w:cs="Arial"/>
          <w:sz w:val="20"/>
          <w:szCs w:val="20"/>
        </w:rPr>
        <w:t xml:space="preserve">. T. Strádalová požádala o seznam exekucí, aby byly kontrolovány pohledávky, které jsou pouze v „procesu vymáhání“. </w:t>
      </w:r>
      <w:r w:rsidRPr="00BA33C7">
        <w:rPr>
          <w:rFonts w:ascii="Arial" w:hAnsi="Arial" w:cs="Arial"/>
          <w:sz w:val="20"/>
          <w:szCs w:val="20"/>
          <w:u w:val="single"/>
        </w:rPr>
        <w:t>Úkol č. 4</w:t>
      </w:r>
      <w:r>
        <w:rPr>
          <w:rFonts w:ascii="Arial" w:hAnsi="Arial" w:cs="Arial"/>
          <w:sz w:val="20"/>
          <w:szCs w:val="20"/>
        </w:rPr>
        <w:t xml:space="preserve"> – předseda KV si vyžádá seznam exekucí. </w:t>
      </w:r>
    </w:p>
    <w:p w:rsidR="00BA33C7" w:rsidRDefault="00BA33C7" w:rsidP="0007299B">
      <w:pPr>
        <w:pStyle w:val="Bezmezer"/>
        <w:tabs>
          <w:tab w:val="left" w:pos="-284"/>
        </w:tabs>
        <w:ind w:left="-284"/>
        <w:jc w:val="both"/>
        <w:rPr>
          <w:rFonts w:ascii="Arial" w:hAnsi="Arial" w:cs="Arial"/>
          <w:sz w:val="20"/>
          <w:szCs w:val="20"/>
        </w:rPr>
      </w:pPr>
    </w:p>
    <w:p w:rsidR="00BA33C7" w:rsidRPr="000B1086" w:rsidRDefault="00BA33C7" w:rsidP="0007299B">
      <w:pPr>
        <w:pStyle w:val="Bezmezer"/>
        <w:tabs>
          <w:tab w:val="left" w:pos="-284"/>
        </w:tabs>
        <w:ind w:left="-284"/>
        <w:jc w:val="both"/>
        <w:rPr>
          <w:rFonts w:ascii="Arial" w:hAnsi="Arial" w:cs="Arial"/>
          <w:sz w:val="20"/>
          <w:szCs w:val="20"/>
          <w:u w:val="single"/>
        </w:rPr>
      </w:pPr>
      <w:r w:rsidRPr="000B1086">
        <w:rPr>
          <w:rFonts w:ascii="Arial" w:hAnsi="Arial" w:cs="Arial"/>
          <w:sz w:val="20"/>
          <w:szCs w:val="20"/>
          <w:u w:val="single"/>
        </w:rPr>
        <w:t xml:space="preserve">7. Různé </w:t>
      </w:r>
    </w:p>
    <w:p w:rsidR="00BA33C7" w:rsidRDefault="00BA33C7" w:rsidP="0007299B">
      <w:pPr>
        <w:pStyle w:val="Bezmezer"/>
        <w:tabs>
          <w:tab w:val="left" w:pos="-284"/>
        </w:tabs>
        <w:ind w:left="-284"/>
        <w:jc w:val="both"/>
        <w:rPr>
          <w:rFonts w:ascii="Arial" w:hAnsi="Arial" w:cs="Arial"/>
          <w:sz w:val="20"/>
          <w:szCs w:val="20"/>
        </w:rPr>
      </w:pPr>
      <w:r w:rsidRPr="00BA33C7">
        <w:rPr>
          <w:rFonts w:ascii="Arial" w:hAnsi="Arial" w:cs="Arial"/>
          <w:b/>
          <w:sz w:val="20"/>
          <w:szCs w:val="20"/>
        </w:rPr>
        <w:t>Další jednání</w:t>
      </w:r>
      <w:r>
        <w:rPr>
          <w:rFonts w:ascii="Arial" w:hAnsi="Arial" w:cs="Arial"/>
          <w:sz w:val="20"/>
          <w:szCs w:val="20"/>
        </w:rPr>
        <w:t xml:space="preserve"> KV se bude konat </w:t>
      </w:r>
      <w:r w:rsidRPr="00BA33C7">
        <w:rPr>
          <w:rFonts w:ascii="Arial" w:hAnsi="Arial" w:cs="Arial"/>
          <w:b/>
          <w:sz w:val="20"/>
          <w:szCs w:val="20"/>
        </w:rPr>
        <w:t>21.01.2026 od 17:00h</w:t>
      </w:r>
      <w:r>
        <w:rPr>
          <w:rFonts w:ascii="Arial" w:hAnsi="Arial" w:cs="Arial"/>
          <w:sz w:val="20"/>
          <w:szCs w:val="20"/>
        </w:rPr>
        <w:t xml:space="preserve">. </w:t>
      </w:r>
    </w:p>
    <w:p w:rsidR="00BA33C7" w:rsidRDefault="00BA33C7" w:rsidP="0007299B">
      <w:pPr>
        <w:pStyle w:val="Bezmezer"/>
        <w:tabs>
          <w:tab w:val="left" w:pos="-284"/>
        </w:tabs>
        <w:ind w:left="-284"/>
        <w:jc w:val="both"/>
        <w:rPr>
          <w:rFonts w:ascii="Arial" w:hAnsi="Arial" w:cs="Arial"/>
          <w:sz w:val="20"/>
          <w:szCs w:val="20"/>
        </w:rPr>
      </w:pPr>
      <w:r>
        <w:rPr>
          <w:rFonts w:ascii="Arial" w:hAnsi="Arial" w:cs="Arial"/>
          <w:sz w:val="20"/>
          <w:szCs w:val="20"/>
        </w:rPr>
        <w:t xml:space="preserve">Termíny jednání KV pro rok 2026 jsou na webu Prahy 6. </w:t>
      </w:r>
    </w:p>
    <w:p w:rsidR="004348CE" w:rsidRDefault="004348CE" w:rsidP="0007299B">
      <w:pPr>
        <w:pStyle w:val="Bezmezer"/>
        <w:tabs>
          <w:tab w:val="left" w:pos="-284"/>
        </w:tabs>
        <w:ind w:left="-284"/>
        <w:jc w:val="both"/>
        <w:rPr>
          <w:rFonts w:ascii="Arial" w:hAnsi="Arial" w:cs="Arial"/>
          <w:sz w:val="20"/>
          <w:szCs w:val="20"/>
        </w:rPr>
      </w:pPr>
    </w:p>
    <w:p w:rsidR="004348CE" w:rsidRPr="001A5F7B" w:rsidRDefault="004348CE" w:rsidP="004348CE">
      <w:pPr>
        <w:pStyle w:val="Bezmezer"/>
        <w:ind w:left="-284"/>
        <w:rPr>
          <w:rFonts w:ascii="Arial" w:hAnsi="Arial" w:cs="Arial"/>
          <w:b/>
          <w:sz w:val="20"/>
          <w:u w:val="single"/>
        </w:rPr>
      </w:pPr>
      <w:r w:rsidRPr="001A5F7B">
        <w:rPr>
          <w:rFonts w:ascii="Arial" w:hAnsi="Arial" w:cs="Arial"/>
          <w:b/>
          <w:sz w:val="20"/>
          <w:u w:val="single"/>
        </w:rPr>
        <w:t>Seznam nových úkolů:</w:t>
      </w:r>
    </w:p>
    <w:p w:rsidR="004348CE" w:rsidRPr="004348CE" w:rsidRDefault="004348CE" w:rsidP="004348CE">
      <w:pPr>
        <w:pStyle w:val="Bezmezer"/>
        <w:ind w:left="-284"/>
        <w:jc w:val="both"/>
        <w:rPr>
          <w:rFonts w:ascii="Arial" w:hAnsi="Arial" w:cs="Arial"/>
          <w:color w:val="221E1F"/>
          <w:sz w:val="20"/>
          <w:szCs w:val="20"/>
        </w:rPr>
      </w:pPr>
      <w:r w:rsidRPr="00973A94">
        <w:rPr>
          <w:rFonts w:ascii="Arial" w:hAnsi="Arial" w:cs="Arial"/>
          <w:b/>
          <w:color w:val="221E1F"/>
          <w:sz w:val="20"/>
        </w:rPr>
        <w:t>Úkol č. 1:</w:t>
      </w:r>
      <w:r w:rsidRPr="00973A94">
        <w:rPr>
          <w:rFonts w:ascii="Arial" w:hAnsi="Arial" w:cs="Arial"/>
          <w:color w:val="221E1F"/>
          <w:sz w:val="20"/>
        </w:rPr>
        <w:t xml:space="preserve"> </w:t>
      </w:r>
      <w:r>
        <w:rPr>
          <w:rStyle w:val="P6TextnormalChar"/>
        </w:rPr>
        <w:t xml:space="preserve">Předseda KV si vyžádá informaci ohledně rozmístěné „odolných laviček“. </w:t>
      </w:r>
    </w:p>
    <w:p w:rsidR="004348CE" w:rsidRPr="004348CE" w:rsidRDefault="004348CE" w:rsidP="004348CE">
      <w:pPr>
        <w:pStyle w:val="Bezmezer"/>
        <w:ind w:left="-284"/>
        <w:jc w:val="both"/>
        <w:rPr>
          <w:rFonts w:ascii="Arial" w:hAnsi="Arial" w:cs="Arial"/>
          <w:color w:val="221E1F"/>
          <w:sz w:val="20"/>
          <w:szCs w:val="20"/>
        </w:rPr>
      </w:pPr>
      <w:r w:rsidRPr="00973A94">
        <w:rPr>
          <w:rFonts w:ascii="Arial" w:hAnsi="Arial" w:cs="Arial"/>
          <w:b/>
          <w:sz w:val="20"/>
        </w:rPr>
        <w:t>Úkol č. 2:</w:t>
      </w:r>
      <w:r w:rsidRPr="00973A94">
        <w:rPr>
          <w:rFonts w:ascii="Arial" w:hAnsi="Arial" w:cs="Arial"/>
          <w:sz w:val="20"/>
        </w:rPr>
        <w:t xml:space="preserve"> </w:t>
      </w:r>
      <w:r>
        <w:rPr>
          <w:rStyle w:val="P6TextnormalChar"/>
        </w:rPr>
        <w:t>Předseda KV informaci o nefunkčnosti připomene tajemníkovi ÚMČ a zjistí, v jakém stavu řešení se problém nachází a případně navrhne, aby informace o nefunkčnosti systému byla pro občany vyvěšena např. na webu.</w:t>
      </w:r>
    </w:p>
    <w:p w:rsidR="004348CE" w:rsidRPr="004348CE" w:rsidRDefault="004348CE" w:rsidP="004348CE">
      <w:pPr>
        <w:pStyle w:val="Bezmezer"/>
        <w:ind w:left="-284"/>
        <w:jc w:val="both"/>
        <w:rPr>
          <w:rFonts w:ascii="Arial" w:hAnsi="Arial" w:cs="Arial"/>
          <w:color w:val="221E1F"/>
          <w:sz w:val="20"/>
          <w:szCs w:val="20"/>
        </w:rPr>
      </w:pPr>
      <w:r w:rsidRPr="00973A94">
        <w:rPr>
          <w:rFonts w:ascii="Arial" w:hAnsi="Arial" w:cs="Arial"/>
          <w:b/>
          <w:sz w:val="20"/>
        </w:rPr>
        <w:t>Úkol č. 3:</w:t>
      </w:r>
      <w:r w:rsidRPr="00973A94">
        <w:rPr>
          <w:rFonts w:ascii="Arial" w:hAnsi="Arial" w:cs="Arial"/>
          <w:sz w:val="20"/>
        </w:rPr>
        <w:t xml:space="preserve"> </w:t>
      </w:r>
      <w:r>
        <w:rPr>
          <w:rStyle w:val="P6TextnormalChar"/>
        </w:rPr>
        <w:t xml:space="preserve">Předseda KV bude odpověď na interpelaci E. Smutné sdílet se členy KV. </w:t>
      </w:r>
    </w:p>
    <w:p w:rsidR="004348CE" w:rsidRDefault="004348CE" w:rsidP="004348CE">
      <w:pPr>
        <w:pStyle w:val="Bezmezer"/>
        <w:ind w:left="-284"/>
        <w:jc w:val="both"/>
        <w:rPr>
          <w:rFonts w:ascii="Arial" w:hAnsi="Arial" w:cs="Arial"/>
          <w:color w:val="221E1F"/>
          <w:sz w:val="20"/>
        </w:rPr>
      </w:pPr>
      <w:r w:rsidRPr="00973A94">
        <w:rPr>
          <w:rFonts w:ascii="Arial" w:hAnsi="Arial" w:cs="Arial"/>
          <w:b/>
          <w:sz w:val="20"/>
        </w:rPr>
        <w:t>Úkol č. 4:</w:t>
      </w:r>
      <w:r w:rsidRPr="00973A94">
        <w:rPr>
          <w:rFonts w:ascii="Arial" w:hAnsi="Arial" w:cs="Arial"/>
          <w:sz w:val="20"/>
        </w:rPr>
        <w:t xml:space="preserve"> </w:t>
      </w:r>
      <w:r>
        <w:rPr>
          <w:rFonts w:ascii="Arial" w:hAnsi="Arial" w:cs="Arial"/>
          <w:sz w:val="20"/>
          <w:szCs w:val="20"/>
        </w:rPr>
        <w:t>Předseda KV si vyžádá seznam exekucí.</w:t>
      </w:r>
    </w:p>
    <w:p w:rsidR="004348CE" w:rsidRDefault="004348CE" w:rsidP="004348CE">
      <w:pPr>
        <w:pStyle w:val="Bezmezer"/>
        <w:ind w:left="-284"/>
        <w:jc w:val="both"/>
        <w:rPr>
          <w:rFonts w:ascii="Arial" w:hAnsi="Arial" w:cs="Arial"/>
          <w:color w:val="221E1F"/>
          <w:sz w:val="20"/>
        </w:rPr>
      </w:pPr>
    </w:p>
    <w:p w:rsidR="004348CE" w:rsidRPr="00E9106C" w:rsidRDefault="004348CE" w:rsidP="004348CE">
      <w:pPr>
        <w:pStyle w:val="Bezmezer"/>
        <w:ind w:left="-284"/>
        <w:rPr>
          <w:rFonts w:ascii="Arial" w:hAnsi="Arial" w:cs="Arial"/>
          <w:sz w:val="20"/>
        </w:rPr>
      </w:pPr>
      <w:r w:rsidRPr="001A5F7B">
        <w:rPr>
          <w:rFonts w:ascii="Arial" w:hAnsi="Arial" w:cs="Arial"/>
          <w:b/>
          <w:sz w:val="20"/>
          <w:u w:val="single"/>
        </w:rPr>
        <w:t xml:space="preserve">Seznam úkolů nevyřešených/v řešení: </w:t>
      </w:r>
    </w:p>
    <w:p w:rsidR="004348CE" w:rsidRPr="001A5F7B" w:rsidRDefault="004348CE" w:rsidP="004348CE">
      <w:pPr>
        <w:pStyle w:val="Bezmezer"/>
        <w:numPr>
          <w:ilvl w:val="0"/>
          <w:numId w:val="3"/>
        </w:numPr>
        <w:ind w:left="0" w:hanging="284"/>
        <w:jc w:val="both"/>
        <w:rPr>
          <w:rFonts w:ascii="Arial" w:hAnsi="Arial" w:cs="Arial"/>
          <w:sz w:val="20"/>
        </w:rPr>
      </w:pPr>
      <w:r>
        <w:rPr>
          <w:rFonts w:ascii="Arial" w:hAnsi="Arial" w:cs="Arial"/>
          <w:sz w:val="20"/>
        </w:rPr>
        <w:t>B. Truksová (</w:t>
      </w:r>
      <w:r w:rsidRPr="001A5F7B">
        <w:rPr>
          <w:rFonts w:ascii="Arial" w:hAnsi="Arial" w:cs="Arial"/>
          <w:sz w:val="20"/>
        </w:rPr>
        <w:t>KS č. 1</w:t>
      </w:r>
      <w:r>
        <w:rPr>
          <w:rFonts w:ascii="Arial" w:hAnsi="Arial" w:cs="Arial"/>
          <w:sz w:val="20"/>
        </w:rPr>
        <w:t>)</w:t>
      </w:r>
      <w:r w:rsidRPr="001A5F7B">
        <w:rPr>
          <w:rFonts w:ascii="Arial" w:hAnsi="Arial" w:cs="Arial"/>
          <w:sz w:val="20"/>
        </w:rPr>
        <w:t xml:space="preserve"> připraví analýzu usnesení za uplynulé období (leden - květen 2025), včetně stanoviska nebo případného doporučení.</w:t>
      </w:r>
    </w:p>
    <w:p w:rsidR="004348CE" w:rsidRDefault="004348CE" w:rsidP="004348CE">
      <w:pPr>
        <w:pStyle w:val="Bezmezer"/>
        <w:numPr>
          <w:ilvl w:val="0"/>
          <w:numId w:val="3"/>
        </w:numPr>
        <w:ind w:left="0" w:hanging="284"/>
        <w:jc w:val="both"/>
        <w:rPr>
          <w:rFonts w:ascii="Arial" w:hAnsi="Arial" w:cs="Arial"/>
          <w:sz w:val="20"/>
        </w:rPr>
      </w:pPr>
      <w:r w:rsidRPr="001A5F7B">
        <w:rPr>
          <w:rFonts w:ascii="Arial" w:hAnsi="Arial" w:cs="Arial"/>
          <w:sz w:val="20"/>
        </w:rPr>
        <w:t>M. Petrásek připraví dílčí zprávu z kontroly veřejných zakázek.</w:t>
      </w:r>
    </w:p>
    <w:p w:rsidR="004348CE" w:rsidRDefault="004348CE" w:rsidP="004348CE">
      <w:pPr>
        <w:pStyle w:val="Bezmezer"/>
        <w:numPr>
          <w:ilvl w:val="0"/>
          <w:numId w:val="3"/>
        </w:numPr>
        <w:ind w:left="0" w:hanging="284"/>
        <w:jc w:val="both"/>
        <w:rPr>
          <w:rFonts w:ascii="Arial" w:hAnsi="Arial" w:cs="Arial"/>
          <w:sz w:val="20"/>
        </w:rPr>
      </w:pPr>
      <w:r w:rsidRPr="00973A94">
        <w:rPr>
          <w:rFonts w:ascii="Arial" w:hAnsi="Arial" w:cs="Arial"/>
          <w:sz w:val="20"/>
        </w:rPr>
        <w:t>Kontrolní skupina č.  1 do dalšího jednání KV provede analýzu usnesení, které nebylo schváleno v  souladu s doporučením komise (KÚR) – usnesení RMČ č. 3141/25.</w:t>
      </w:r>
    </w:p>
    <w:p w:rsidR="004348CE" w:rsidRDefault="004348CE" w:rsidP="004348CE">
      <w:pPr>
        <w:pStyle w:val="Bezmezer"/>
        <w:jc w:val="both"/>
        <w:rPr>
          <w:rFonts w:ascii="Arial" w:hAnsi="Arial" w:cs="Arial"/>
          <w:sz w:val="20"/>
        </w:rPr>
      </w:pPr>
    </w:p>
    <w:p w:rsidR="004348CE" w:rsidRPr="00BE7A8C" w:rsidRDefault="004348CE" w:rsidP="004348CE">
      <w:pPr>
        <w:pStyle w:val="Zkladnodstavec"/>
        <w:tabs>
          <w:tab w:val="left" w:pos="-284"/>
        </w:tabs>
        <w:ind w:left="-284"/>
        <w:jc w:val="both"/>
        <w:rPr>
          <w:rFonts w:ascii="Arial" w:hAnsi="Arial" w:cs="Arial"/>
          <w:sz w:val="20"/>
          <w:szCs w:val="20"/>
          <w:u w:val="single"/>
        </w:rPr>
      </w:pPr>
      <w:r w:rsidRPr="00BE7A8C">
        <w:rPr>
          <w:rFonts w:ascii="Arial" w:hAnsi="Arial" w:cs="Arial"/>
          <w:sz w:val="20"/>
          <w:szCs w:val="20"/>
          <w:u w:val="single"/>
        </w:rPr>
        <w:t>Seznam vyřešených (splněných úkolů):</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Na 4. jednání KV pozvat P. Palackého k představení závěrů a zjištění z kontroly zadávání zakázek na zeleň. P. Palacký byl hostem 5. jednání KV a členy KV seznámil se závěry z kontroly.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lastRenderedPageBreak/>
        <w:t xml:space="preserve">Na 4. jednání KV zařadit bod, který bude vysvětlovat přístup zastupitelů a nezastupitelů (i veřejnosti) k usnesením RMČ a ZMČ, pozvat kompetentní osoby pro vysvětlení a zodpovězení případných dotazů k fungování nového webu a přístupu k usnesením, a zároveň zajistit podklady k zakázce nového systému pro usnesení RMČ a ZMČ.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Zajistit všechny vystavené objednávky a interní sdělení k zakázce „zajištění role konzultanta pro ÚMČ P6“.  Na 5. jednání KV byla prezentována zpráva z kontroly.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Zajistit podklady k výjezdnímu zasedání RMČ. Předseda KV materiály obdržel a sdílel se členy KV.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si vyžádá zápis z posledního jednání, případně novelizovaný jednací řád do dalšího jednání KV.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poskytne metodické vedení pracovní skupině č. 3 v oblasti investičních akcí u školských projektů.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vyžádá ke školské investiční akci MŠ Tychonova následující podklady: </w:t>
      </w:r>
    </w:p>
    <w:p w:rsidR="004348CE" w:rsidRPr="001A5F7B" w:rsidRDefault="004348CE" w:rsidP="004348CE">
      <w:pPr>
        <w:pStyle w:val="Bezmezer"/>
        <w:numPr>
          <w:ilvl w:val="0"/>
          <w:numId w:val="5"/>
        </w:numPr>
        <w:ind w:left="567" w:hanging="283"/>
        <w:jc w:val="both"/>
        <w:rPr>
          <w:rFonts w:ascii="Arial" w:hAnsi="Arial" w:cs="Arial"/>
          <w:sz w:val="20"/>
          <w:szCs w:val="20"/>
        </w:rPr>
      </w:pPr>
      <w:r w:rsidRPr="001A5F7B">
        <w:rPr>
          <w:rFonts w:ascii="Arial" w:hAnsi="Arial" w:cs="Arial"/>
          <w:sz w:val="20"/>
          <w:szCs w:val="20"/>
        </w:rPr>
        <w:t>vítěznou nabídku zhotovitele</w:t>
      </w:r>
    </w:p>
    <w:p w:rsidR="004348CE" w:rsidRPr="001A5F7B" w:rsidRDefault="004348CE" w:rsidP="004348CE">
      <w:pPr>
        <w:pStyle w:val="Bezmezer"/>
        <w:numPr>
          <w:ilvl w:val="0"/>
          <w:numId w:val="5"/>
        </w:numPr>
        <w:ind w:left="567" w:hanging="283"/>
        <w:jc w:val="both"/>
        <w:rPr>
          <w:rFonts w:ascii="Arial" w:hAnsi="Arial" w:cs="Arial"/>
          <w:sz w:val="20"/>
          <w:szCs w:val="20"/>
        </w:rPr>
      </w:pPr>
      <w:r w:rsidRPr="001A5F7B">
        <w:rPr>
          <w:rFonts w:ascii="Arial" w:hAnsi="Arial" w:cs="Arial"/>
          <w:sz w:val="20"/>
          <w:szCs w:val="20"/>
        </w:rPr>
        <w:t xml:space="preserve">další přijaté nabídky </w:t>
      </w:r>
    </w:p>
    <w:p w:rsidR="004348CE" w:rsidRPr="001A5F7B" w:rsidRDefault="004348CE" w:rsidP="004348CE">
      <w:pPr>
        <w:pStyle w:val="Bezmezer"/>
        <w:numPr>
          <w:ilvl w:val="0"/>
          <w:numId w:val="5"/>
        </w:numPr>
        <w:ind w:left="567" w:hanging="283"/>
        <w:jc w:val="both"/>
        <w:rPr>
          <w:rFonts w:ascii="Arial" w:hAnsi="Arial" w:cs="Arial"/>
          <w:sz w:val="20"/>
          <w:szCs w:val="20"/>
        </w:rPr>
      </w:pPr>
      <w:r w:rsidRPr="001A5F7B">
        <w:rPr>
          <w:rFonts w:ascii="Arial" w:hAnsi="Arial" w:cs="Arial"/>
          <w:sz w:val="20"/>
          <w:szCs w:val="20"/>
        </w:rPr>
        <w:t xml:space="preserve">smlouvu s projektantem </w:t>
      </w:r>
    </w:p>
    <w:p w:rsidR="004348CE" w:rsidRPr="001A5F7B" w:rsidRDefault="004348CE" w:rsidP="004348CE">
      <w:pPr>
        <w:pStyle w:val="Bezmezer"/>
        <w:numPr>
          <w:ilvl w:val="0"/>
          <w:numId w:val="5"/>
        </w:numPr>
        <w:ind w:left="567" w:hanging="283"/>
        <w:jc w:val="both"/>
        <w:rPr>
          <w:rFonts w:ascii="Arial" w:hAnsi="Arial" w:cs="Arial"/>
          <w:sz w:val="20"/>
          <w:szCs w:val="20"/>
        </w:rPr>
      </w:pPr>
      <w:r w:rsidRPr="001A5F7B">
        <w:rPr>
          <w:rFonts w:ascii="Arial" w:hAnsi="Arial" w:cs="Arial"/>
          <w:sz w:val="20"/>
          <w:szCs w:val="20"/>
        </w:rPr>
        <w:t xml:space="preserve">stanovisko památkářů.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Podnět k privatizaci městských bytů, na 6. Jednání KV G. Lacinová zodpověděla dotazy členů KV a následně zaslala další materiál k privatizaci dvou konkrétních městských bytů.</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Pracovní skupina č. 1 na dalším jednání KV (8) představí analýzu usnesení RMČ za duben a květen.</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Na dalším jednání KV (8) bude prezentována finální zpráva z kontroly (včetně doporučení) skupinou č. 3 – projekt MŠ Tychonova</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Na dalším jednání KV (8) bude členy skupiny č. 5 prezentována finální zpráva o první množině vybraných dotací včetně případných doporučení.</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Člen pracovní skupiny č. 2 M. Petrásek bude na dalším jednání prezentovat závěrečnou zprávu z kontrolní činnosti (včetně doporučení).</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vyřeší nefungování přístupu některých členů na sdílený prostor na google drive.</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Pracovní skupina č. 9 prověří podnět ohledně garáže od paní J.</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Pracovní skupina č. 2 bude prezentovat stanovisko k podnětu zadání zakázky na knihobudku na Břevnově. Splněno, viz bod 8.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seznámí kancelář tajemníka/tajemníka se závěry z jednotlivých pracovních skupin.</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Na další jednání KV pozvat Z. Hořánka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P. Soukal vznese dotaz a pokusí se zjistit informaci o výtěžnosti objektu Dejvická 4.</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připraví seznam zakázek a formou náhodného výběru budou vytipovány další zakázky ke kontrole</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aktualizovaný seznam dotací, ze kterého budou náhodně vybrány další dotace pro kontrolu, zároveň budou vyžádány materiály, které KV ještě neobdržel z důvodu probíhající kontroly ze strany odboru.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Přehled exekucí a insolvencí – předsedou P. Soukalem zajistil.</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Členové pracovní skupiny č. 3 na 11. jednání připraví průběžnou zprávu k předmětné kontrole „investice škola Kocínka“, případně sdělí, zda nechybějí materiály, aby tato kontrola mohla být provedena.</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Členové pracovní skupiny č. 4 připraví ke kontrole investiční akce Poliklinika pod Marjánkou průběžnou zprávu na další jednání, případně sdělí, zda chybějí či nechybějí materiály, aby kontrola mohla být provedena.</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lastRenderedPageBreak/>
        <w:t>Každý z členů pracovní skupiny č. 5 připraví na 11. jednání zprávu z kontroly předmětných přidělených dotací, ke kterým jsou k dispozici podklady.</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Pracovní skupina č. 6 připravila na 11. jednání zprávu z kontroly předmětných nájemních smluv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P. Soukal obstará 4 vybrané příkazní smlouvy (MČ/SNEO) a poskytne kontrolní skupině, která ověří, zda příslušný odbor činí co má ve vztahu k tomu, co mu předmětná smlouva ukládá.</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P. Soukal připraví ve spolupráci s místopředsedou M. Baxou (případně dalšími členy KV, kteří by měli zájem) do příštího jednání KV návrh usnesení k věci „Břevnovská knihobudka“.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P. Soukal do příštího jednání připraví ve spolupráci s místopředsedu M. Baxou návrh usnesení/doporučení k věci „Dům Comenius“.</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P. Soukal obstará pro prac, skupinu č. 3 chybějící dodatky/smlouvu o smlouvě budoucí ve věci  VZMR Na Kocínce.</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P. Soukal obstará pro prac. skupinu č. 4 potřebné změnové dodatky a skupina představí na příštím jednání finální zprávu.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Na podnět pracovní skupiny č. 5 si předseda P. Soukal vyžádá od věcně příslušného odboru OŠ podklady ke změně v rámci dotace pro ZŠ Marjánka, Praha 6, Bělohorské 52 „Angličtina v praxi“ požadovaná částka 115.000,- obdrženo 270.000,- (chybí dokument k navýšení, případně nebyl předán kontrolnímu výboru).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odkomunikuje se členy pracovní skupiny č. 5 případná doporučení k dotacím.</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P. Soukal navrhne a prokomunikuje termín jednání pracovní skupiny č. 8 za účasti předsedy KV.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Na příští jednání pozve předseda zástupce ODŽP (12KV), který podá KV stanovisko a informaci o kontrolním systému plnění zakázky na Antigraffitti program.</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prověří přístup k „historickým“ usnesením a bude informovat členy KV.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Pracovní skupina č. 1 (M. Baxa, K. Höfer, E. Tichá) 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Pracovní skupina č. 5 (K. Höfer, E. Smutná, M. Suchan, M. Tolde) – na základě dodaných podkladů ze dne 08.01.2024 bude zaktualizována zpráva (včetně případných doporučení, zjištění), která bude prezentována na 14KV.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J. Jireš - dodělat analýzu nájemních smluv (2) a připravit/doplnit zprávu v oblasti kontroly nájemních smluv (viz úkol č. 7).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vznese dotaz, aby byl projekt (Dům Comenius) zpětně prověřen, zda nebylo možné záměr investora zjistit, již ve fázi územního řízení (v rámci spisu k projektu) – podklady sdíleny se členy KV 08.02.2024.</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Pracovní skupina č. 3 (K. Höfer, V. Klepš, M. Suchan) - na 15. KV bude prezentována finální zpráva z kontroly, včetně možných zjištění, doporučení a případného usnesení.</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Pracovní skupina č. 4 (J. Jireš, V. Klepš, M. Suchan) – na základě nových podkladů zaktualizuje průběžnou zprávu a zformuluje usnesení, případní doporučení nebo zjištění.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M. Petrásek – dodělat analýzu a připravit zprávu v oblasti kontroly veřejných zakázek.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zjištění z kontroly dotací (zjištění K. Höfera) postoupí k dalšímu řešení věcně příslušnému odboru.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Pracovní skupina č. 6 (M. Baxa, J. Jireš, V. Klepš, T. Strádalová, M. Tolde) -  na základě obdržených podkladů připraví zprávu, ve které zformuluje případné doporučení, zjištění a návrh usnesení.</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Pracovní skupina č. 4 (J. Jireš, V. Klepš, M. Suchan) – na základě nových podkladů zaktualizuje průběžnou zprávu a zformuluje usnesení, případné doporučení nebo zjištění.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Členové pracovní skupiny č. 2 identifikují pro ně zajímavé zakázky pro kontrolu (ze seznamu uložené na disku), tento výběr sdělí předsedovi KV nejpozději do 26.04.2024, jinak vzorek 30 zakázek vybere předseda KV, který následně vyžádá podklady ke kontrole.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zjistí důvody prodlevy časového harmonogramu projektu ZŠ Kocínka (po  návratu vedoucí OŠ).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lastRenderedPageBreak/>
        <w:t xml:space="preserve">Předseda KV zjistí, jaká byla plánovaná cena celé investice projektu ZŠ Kocínka.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u školských projektů zjistí, kterou firmou jsou/budou realizovány.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Členové pracovní skupiny č. 5 si vyberou 4 dotace ke kontrole (každý), výběr sdělí nejpozději do 26.04.2024 předsedovi KV, který jinak vzorek vybere samostatně a následně vyžádá podklady ke kontrole.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zašle pracovní skupině č. 8 a 10 smlouvu k Bubenečskému nádraží/Stanici 6.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Pracovní skupina č. 9 (T. Strádalová) naformuluje návrh odpovědi na stížnost od N.W.</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vznese dotaz, kdy bude projednán ba KÚR ve věci usnesení KV 56/2/2024, aby se dospělo k závěru, zda došlo nebo nedošlo k pochybění při prezentaci obrazového záznamu.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Pracovní skupina č. 1 bude na dalším jednání KV prezentovat analýzu usnesení, která nebyla projednána v komisi, před schválením v RMČ – prezentováno 18 KV.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na další jednání připraví seznam zdravotnických investic, pro výběr projektů ke kontrole (zasláno 10.06.2024).</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Na 20KV (září 2024) bude kontrolní skupina č. 4 prezentovat průběžnou zprávu z kontroly a bude formulovat případné další požadavky na materiály ke kontrole.</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Na 20KV (září 2024) bude kontrolní skupina č. 5 prezentovat průběžnou zprávu.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informace, jak byly využity výsledky zakázky a jaké byly výsledky ze zakázky OŠ – testování škol.</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dodatečné informace k projektu ZŠ Vlastina (cena za zpracování zakázky, způsob ověření ceny obvyklé, cenové nabídky).</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Kontrolní skupina č. 6 se bude zabývat podnětem vzneseným na zářijovém ZMČ (smlouvy mezi MČ P6 a Tatranem Střešovice), předseda KV poptá podklady ke kontrole.</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doplňující informace ke smlouvám s TJ Tatran Střešovice (smlouva darovací, smlouva o smlouvě budoucí).</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si od společnosti SNEO vyžádá seznam členů komisí k otevírání obálek u  výběrových řízení za poslední 4 roky.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domluví návštěvu pro E. Smutnou v LDN Chittussiho.</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si vyžádá seznam kontrolních dní u projektu ZŠ Kocínka.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dodá podklady k usnesení RMČ č. 2089/24  (prominutí nedobytných dluhů a zánik pohledávek za nájemci bytů, nebytových prostor a pozemků) T. Strádalové.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zašle veškeré podklady k usnesení RMČ č. 2240/24 ze dne 02.12.2024 – Nabídka přímého převodu areálu zámku Veleslavín.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podklady k rozpočtu na rok 2025 – kapitola vnitřní správa – „SmartCity – 5G virtuální realita pro aktivizaci seniorů“.</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T. Strádalová zašle judikát k podpoře de minimis předsedovi KV.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informaci, zda bylo v rozpočtu MČ P6 počítání s náklady k výpůjčce uměleckého díla Hlava Nemtudomky (ze které rozpočtové kapitoly bylo hrazeno).</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informaci o aktuálním stavu financování Veleslavínského zámku.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Na 20 KV (září 2024) bude kontrolní skupina č. 3 prezentovat zprávu z 2 projektů (každý člen jeden projekt), včetně zjištění, doporučení a návrhu usnesení. Na 20 KV prezentovány zpráva ZŠ Vlastina a ZŠ a MŠ J. A. Komenského. Bude prezentována zpráva ZŠ Kocínka, následně bude přijato finální usnesení.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se pokusí vyžádat materiál k odepisovaným pohledávkám před projednáním ZMČ.</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se pokusí vyžádat revize nájemních smluv v předstihu, než bude schválena finální verze.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Na 20KV (září 2024) bude kontrolní skupina č. 2 prezentovat finální zprávu, včetně zjištění, doporučení a návrhu usnesení. Na 20 KV prezentovány dílčí zprávy E. Smutné a E. Tiché. Po zprávě M. Petráska bude formulováno finální usnesení.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projedná s tajemníkem ÚMČ podnět KV ohledně podpory de minimis (v rámci dotačních smluv).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poptá informaci, jak funguje zveřejňování na úřední desce, jak jsou nastaveny kontrolní mechanismy pro zveřejňování dokumentů na úřední desce.</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další podklady ke kontrole školských investic (dle fáze realizace projektu).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seznam realizovaných projektů v oblasti zdravotnictví za rok 2024 – 2025 pro další kontrolu.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B. Trusková do 23. jednání KV připraví dílčí zprávu z kontroly dotací (z oblasti kultury).</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lastRenderedPageBreak/>
        <w:t>Kontrolní skupina č. 6 zanalyzuje vybrané nájemní smlouvy (po obdržení materiálů ke kontrole).</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Kontrolní skupina č. 1 posoudí stanovisko předsedy KMP k projednávanému bodu 5 a  připraví shrnutí.</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Kontrolní skupina č. 1 v obecné rovině zanalyzuje, zda je potřeba upravit jednací řád pro komise.</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náhodně vybere vzorek 30 zakázek ke kontrole.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Členové KS2 případně vyberou zakázky pro ně zajímavé ke kontrole. </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informaci od věcně příslušného odboru/radního v jaké fázi jsou jednotlivé projekty zdravotnického charakteru.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se obrátí na MHPM ohledně možného stanoviska k výpočtu odečtu hodnoty kontribuce (bod č. 4 25KV).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podklady ke kontrole zakázek malého rozsahu.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připraví seznam dotací pro další vlnu kontroly.</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informaci, o průběhu elektronické aukce.</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informaci, zda již existuje nový formulář podnájemních smluv (revize vzorové smlouvy na základě doporučení KV).</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poptá další plánované kroky u Seniorského centra Šatovka (zrušení změny územního plánu).</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E. Smutná požádala o zaslání podkladů k usnesením o uzavření dodatku ke smlouvě o dílo ZŠ Kocínka (usnesení RMČ č. 2744/25) a dodatek ke smlouvě o dílo MŠ Libocká (usnesení RMČ č. 2737/25 a RMČ č.  2741/25).</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si vyžádá doplňující informace k zakázce KT2/0003/2024, kde nebylo možno identifikovat, o  co se přesně jedná; dále si vyžádá informaci, jaký přínos má inzerce volných míst ve dvou denících (zda se to vzhledem k ceně vyplatí); a zakázka na streaming zasedaní ZMČ (dodavatel plní služby řadu let), zde navrhla, zda by neměl být dodavatel opětovně vysoutěžen.</w:t>
      </w:r>
    </w:p>
    <w:p w:rsidR="004348CE" w:rsidRPr="001A5F7B"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Předseda KV poptá informaci, jak probíhala příprava veřejné zakázky (průzkum před realizací) u rekonstrukce MŠ Libocká.</w:t>
      </w:r>
    </w:p>
    <w:p w:rsidR="004348CE" w:rsidRDefault="004348CE" w:rsidP="004348CE">
      <w:pPr>
        <w:pStyle w:val="Bezmezer"/>
        <w:numPr>
          <w:ilvl w:val="0"/>
          <w:numId w:val="4"/>
        </w:numPr>
        <w:ind w:left="284" w:hanging="568"/>
        <w:jc w:val="both"/>
        <w:rPr>
          <w:rFonts w:ascii="Arial" w:hAnsi="Arial" w:cs="Arial"/>
          <w:sz w:val="20"/>
          <w:szCs w:val="20"/>
        </w:rPr>
      </w:pPr>
      <w:r w:rsidRPr="001A5F7B">
        <w:rPr>
          <w:rFonts w:ascii="Arial" w:hAnsi="Arial" w:cs="Arial"/>
          <w:sz w:val="20"/>
          <w:szCs w:val="20"/>
        </w:rPr>
        <w:t xml:space="preserve">Předseda KV navrhne účast zástupci spol. SNEO a.s., k objasnění, jak probíhá příprava a průzkum před realizací zakázek (k objasnění nárůstu cen u některých realizovaných zakázek).  </w:t>
      </w:r>
    </w:p>
    <w:p w:rsidR="004348CE" w:rsidRPr="001A5F7B" w:rsidRDefault="004348CE" w:rsidP="004348CE">
      <w:pPr>
        <w:pStyle w:val="Bezmezer"/>
        <w:numPr>
          <w:ilvl w:val="0"/>
          <w:numId w:val="4"/>
        </w:numPr>
        <w:ind w:left="284" w:hanging="568"/>
        <w:jc w:val="both"/>
        <w:rPr>
          <w:rFonts w:ascii="Arial" w:hAnsi="Arial" w:cs="Arial"/>
          <w:sz w:val="20"/>
        </w:rPr>
      </w:pPr>
      <w:r w:rsidRPr="001A5F7B">
        <w:rPr>
          <w:rFonts w:ascii="Arial" w:hAnsi="Arial" w:cs="Arial"/>
          <w:sz w:val="20"/>
        </w:rPr>
        <w:t>Předseda KV si vyžádá informaci, kdo a jakým způsobem ze strany ÚMČ P6 u bytů v Rezidenci Radimova chodil na kontroly při výstavbě a kdo porovnával s projektovou dokumentací,</w:t>
      </w:r>
      <w:r>
        <w:rPr>
          <w:rFonts w:ascii="Arial" w:hAnsi="Arial" w:cs="Arial"/>
          <w:sz w:val="20"/>
        </w:rPr>
        <w:t xml:space="preserve"> resp. kdo tak bude ještě činit</w:t>
      </w:r>
      <w:r w:rsidRPr="001A5F7B">
        <w:rPr>
          <w:rFonts w:ascii="Arial" w:hAnsi="Arial" w:cs="Arial"/>
          <w:sz w:val="20"/>
        </w:rPr>
        <w:t>.</w:t>
      </w:r>
    </w:p>
    <w:p w:rsidR="004348CE" w:rsidRPr="00F8631E" w:rsidRDefault="004348CE" w:rsidP="004348CE">
      <w:pPr>
        <w:pStyle w:val="Bezmezer"/>
        <w:numPr>
          <w:ilvl w:val="0"/>
          <w:numId w:val="4"/>
        </w:numPr>
        <w:ind w:left="284" w:hanging="568"/>
        <w:jc w:val="both"/>
        <w:rPr>
          <w:rFonts w:ascii="Arial" w:hAnsi="Arial" w:cs="Arial"/>
          <w:sz w:val="20"/>
          <w:szCs w:val="20"/>
        </w:rPr>
      </w:pPr>
      <w:r w:rsidRPr="00F8631E">
        <w:rPr>
          <w:rFonts w:ascii="Arial" w:hAnsi="Arial" w:cs="Arial"/>
          <w:sz w:val="20"/>
          <w:szCs w:val="20"/>
        </w:rPr>
        <w:t>Předseda KV si vyžádá odpověď k podaným námitkám k zřízení práva stavby pana P. T.</w:t>
      </w:r>
    </w:p>
    <w:p w:rsidR="004348CE" w:rsidRPr="00F8631E" w:rsidRDefault="004348CE" w:rsidP="004348CE">
      <w:pPr>
        <w:pStyle w:val="Bezmezer"/>
        <w:numPr>
          <w:ilvl w:val="0"/>
          <w:numId w:val="4"/>
        </w:numPr>
        <w:ind w:left="284" w:hanging="568"/>
        <w:jc w:val="both"/>
        <w:rPr>
          <w:rFonts w:ascii="Arial" w:hAnsi="Arial" w:cs="Arial"/>
          <w:sz w:val="20"/>
          <w:szCs w:val="20"/>
        </w:rPr>
      </w:pPr>
      <w:r w:rsidRPr="00F8631E">
        <w:rPr>
          <w:rFonts w:ascii="Arial" w:hAnsi="Arial" w:cs="Arial"/>
          <w:sz w:val="20"/>
          <w:szCs w:val="20"/>
        </w:rPr>
        <w:t xml:space="preserve">Předseda KV si vyžádá odpověď/odpovědi k podaným námitkám k zřízení práva stavby E. Smutné. </w:t>
      </w:r>
    </w:p>
    <w:p w:rsidR="004348CE" w:rsidRDefault="004348CE" w:rsidP="004348CE">
      <w:pPr>
        <w:pStyle w:val="Bezmezer"/>
        <w:numPr>
          <w:ilvl w:val="0"/>
          <w:numId w:val="4"/>
        </w:numPr>
        <w:ind w:left="284" w:hanging="568"/>
        <w:jc w:val="both"/>
        <w:rPr>
          <w:rFonts w:ascii="Arial" w:hAnsi="Arial" w:cs="Arial"/>
          <w:sz w:val="20"/>
          <w:szCs w:val="20"/>
        </w:rPr>
      </w:pPr>
      <w:r w:rsidRPr="00F8631E">
        <w:rPr>
          <w:rFonts w:ascii="Arial" w:hAnsi="Arial" w:cs="Arial"/>
          <w:sz w:val="20"/>
          <w:szCs w:val="20"/>
        </w:rPr>
        <w:t>Předseda KV si od OŠ vyžádá informaci, co bylo příčinou ztráty v ZŠ Petřiny sever a  informaci, jak jsou na tom s finanční situací ostatní školy.</w:t>
      </w:r>
    </w:p>
    <w:p w:rsidR="004348CE" w:rsidRDefault="004348CE" w:rsidP="004348CE">
      <w:pPr>
        <w:pStyle w:val="Bezmezer"/>
        <w:numPr>
          <w:ilvl w:val="0"/>
          <w:numId w:val="4"/>
        </w:numPr>
        <w:ind w:left="284" w:hanging="568"/>
        <w:jc w:val="both"/>
        <w:rPr>
          <w:rFonts w:ascii="Arial" w:hAnsi="Arial" w:cs="Arial"/>
          <w:sz w:val="20"/>
        </w:rPr>
      </w:pPr>
      <w:r w:rsidRPr="001A5F7B">
        <w:rPr>
          <w:rFonts w:ascii="Arial" w:hAnsi="Arial" w:cs="Arial"/>
          <w:sz w:val="20"/>
        </w:rPr>
        <w:t>Předseda KV si vyžádá informaci</w:t>
      </w:r>
      <w:r>
        <w:rPr>
          <w:rFonts w:ascii="Arial" w:hAnsi="Arial" w:cs="Arial"/>
          <w:sz w:val="20"/>
        </w:rPr>
        <w:t>,</w:t>
      </w:r>
      <w:r w:rsidRPr="001A5F7B">
        <w:rPr>
          <w:rFonts w:ascii="Arial" w:hAnsi="Arial" w:cs="Arial"/>
          <w:sz w:val="20"/>
        </w:rPr>
        <w:t xml:space="preserve"> proč v reportu publikování programů a zápisů z komisí a výborů nebyla zahrnuta Komise pro dopravu a bezpečnost. </w:t>
      </w:r>
    </w:p>
    <w:p w:rsidR="004348CE" w:rsidRDefault="004348CE" w:rsidP="004348CE">
      <w:pPr>
        <w:pStyle w:val="Bezmezer"/>
        <w:numPr>
          <w:ilvl w:val="0"/>
          <w:numId w:val="4"/>
        </w:numPr>
        <w:ind w:left="284" w:hanging="568"/>
        <w:jc w:val="both"/>
        <w:rPr>
          <w:rFonts w:ascii="Arial" w:hAnsi="Arial" w:cs="Arial"/>
          <w:sz w:val="20"/>
        </w:rPr>
      </w:pPr>
      <w:r w:rsidRPr="00AE5CA9">
        <w:rPr>
          <w:rFonts w:ascii="Arial" w:hAnsi="Arial" w:cs="Arial"/>
          <w:sz w:val="20"/>
        </w:rPr>
        <w:t>Předseda KV vyžádá informaci, kolik proběhlo zahraničních pracovních cestu za volební období a jaký měli přínos pro MČ P6.</w:t>
      </w:r>
    </w:p>
    <w:p w:rsidR="004348CE" w:rsidRPr="00AE5CA9" w:rsidRDefault="004348CE" w:rsidP="004348CE">
      <w:pPr>
        <w:pStyle w:val="Bezmezer"/>
        <w:numPr>
          <w:ilvl w:val="0"/>
          <w:numId w:val="4"/>
        </w:numPr>
        <w:ind w:left="284" w:hanging="568"/>
        <w:jc w:val="both"/>
        <w:rPr>
          <w:rStyle w:val="P6TextnormalChar"/>
          <w:color w:val="auto"/>
          <w:szCs w:val="22"/>
        </w:rPr>
      </w:pPr>
      <w:r>
        <w:rPr>
          <w:rFonts w:ascii="Arial" w:hAnsi="Arial" w:cs="Arial"/>
          <w:sz w:val="20"/>
        </w:rPr>
        <w:t xml:space="preserve">Předseda KV vyžádá informaci, </w:t>
      </w:r>
      <w:r>
        <w:rPr>
          <w:rStyle w:val="P6TextnormalChar"/>
        </w:rPr>
        <w:t>kdo realizuje pravidelné kontroly stavu krytů a prověřuje jejich funkčnost, a jaký je celkový stav a  počet krytů civilní obrany a jejich rozmístění na území MČ P6.</w:t>
      </w:r>
    </w:p>
    <w:p w:rsidR="004348CE" w:rsidRPr="00C42ECC" w:rsidRDefault="004348CE" w:rsidP="004348CE">
      <w:pPr>
        <w:pStyle w:val="Bezmezer"/>
        <w:numPr>
          <w:ilvl w:val="0"/>
          <w:numId w:val="4"/>
        </w:numPr>
        <w:ind w:left="284" w:hanging="568"/>
        <w:jc w:val="both"/>
        <w:rPr>
          <w:rFonts w:ascii="Arial" w:hAnsi="Arial" w:cs="Arial"/>
          <w:sz w:val="20"/>
        </w:rPr>
      </w:pPr>
      <w:r>
        <w:rPr>
          <w:rFonts w:ascii="Arial" w:hAnsi="Arial" w:cs="Arial"/>
          <w:sz w:val="20"/>
          <w:szCs w:val="20"/>
        </w:rPr>
        <w:t>Předseda KV připraví seznam pohledávek ke kontrole.</w:t>
      </w:r>
    </w:p>
    <w:p w:rsidR="004348CE" w:rsidRDefault="004348CE" w:rsidP="004348CE">
      <w:pPr>
        <w:pStyle w:val="Bezmezer"/>
        <w:numPr>
          <w:ilvl w:val="0"/>
          <w:numId w:val="4"/>
        </w:numPr>
        <w:ind w:left="284" w:hanging="568"/>
        <w:jc w:val="both"/>
        <w:rPr>
          <w:rFonts w:ascii="Arial" w:hAnsi="Arial" w:cs="Arial"/>
          <w:sz w:val="20"/>
        </w:rPr>
      </w:pPr>
      <w:r w:rsidRPr="001A5F7B">
        <w:rPr>
          <w:rFonts w:ascii="Arial" w:hAnsi="Arial" w:cs="Arial"/>
          <w:sz w:val="20"/>
        </w:rPr>
        <w:t xml:space="preserve">V. Klepš (školské investice) připraví dílčí zprávu z kontroly. </w:t>
      </w:r>
    </w:p>
    <w:p w:rsidR="004348CE" w:rsidRPr="00973A94" w:rsidRDefault="004348CE" w:rsidP="004348CE">
      <w:pPr>
        <w:pStyle w:val="Bezmezer"/>
        <w:numPr>
          <w:ilvl w:val="0"/>
          <w:numId w:val="4"/>
        </w:numPr>
        <w:ind w:left="284" w:hanging="568"/>
        <w:jc w:val="both"/>
        <w:rPr>
          <w:rFonts w:ascii="Arial" w:hAnsi="Arial" w:cs="Arial"/>
          <w:sz w:val="20"/>
        </w:rPr>
      </w:pPr>
      <w:r w:rsidRPr="00973A94">
        <w:rPr>
          <w:rFonts w:ascii="Arial" w:hAnsi="Arial" w:cs="Arial"/>
          <w:sz w:val="20"/>
        </w:rPr>
        <w:t>Po uvedení Stanice 6 do provozu zpracuje kontrolní skupina č. 8 a 10 finální zprávu.</w:t>
      </w:r>
    </w:p>
    <w:p w:rsidR="004348CE" w:rsidRDefault="004348CE" w:rsidP="004348CE">
      <w:pPr>
        <w:pStyle w:val="Bezmezer"/>
        <w:numPr>
          <w:ilvl w:val="0"/>
          <w:numId w:val="4"/>
        </w:numPr>
        <w:ind w:left="284" w:hanging="568"/>
        <w:jc w:val="both"/>
        <w:rPr>
          <w:rFonts w:ascii="Arial" w:hAnsi="Arial" w:cs="Arial"/>
          <w:sz w:val="20"/>
        </w:rPr>
      </w:pPr>
      <w:r w:rsidRPr="00973A94">
        <w:rPr>
          <w:rFonts w:ascii="Arial" w:hAnsi="Arial" w:cs="Arial"/>
          <w:sz w:val="20"/>
        </w:rPr>
        <w:t>Předseda KV připraví vzorek 20 pohledávek pro členy kontrolní skupiny č. 7.</w:t>
      </w:r>
    </w:p>
    <w:p w:rsidR="004348CE" w:rsidRDefault="004348CE" w:rsidP="004348CE">
      <w:pPr>
        <w:pStyle w:val="Bezmezer"/>
        <w:numPr>
          <w:ilvl w:val="0"/>
          <w:numId w:val="4"/>
        </w:numPr>
        <w:ind w:left="284" w:hanging="568"/>
        <w:jc w:val="both"/>
        <w:rPr>
          <w:rFonts w:ascii="Arial" w:hAnsi="Arial" w:cs="Arial"/>
          <w:sz w:val="20"/>
        </w:rPr>
      </w:pPr>
      <w:r w:rsidRPr="00973A94">
        <w:rPr>
          <w:rFonts w:ascii="Arial" w:hAnsi="Arial" w:cs="Arial"/>
          <w:sz w:val="20"/>
        </w:rPr>
        <w:t>Předseda KV předá podnět ke kontrole nakládání s hotovostí na ÚMČ P6 předsedovi FV.</w:t>
      </w:r>
    </w:p>
    <w:p w:rsidR="004348CE" w:rsidRPr="00973A94" w:rsidRDefault="004348CE" w:rsidP="004348CE">
      <w:pPr>
        <w:pStyle w:val="Bezmezer"/>
        <w:numPr>
          <w:ilvl w:val="0"/>
          <w:numId w:val="4"/>
        </w:numPr>
        <w:ind w:left="284" w:hanging="568"/>
        <w:jc w:val="both"/>
        <w:rPr>
          <w:rFonts w:ascii="Arial" w:hAnsi="Arial" w:cs="Arial"/>
          <w:sz w:val="20"/>
        </w:rPr>
      </w:pPr>
      <w:r w:rsidRPr="00973A94">
        <w:rPr>
          <w:rFonts w:ascii="Arial" w:hAnsi="Arial" w:cs="Arial"/>
          <w:sz w:val="20"/>
        </w:rPr>
        <w:t xml:space="preserve">Předseda KV zašle materiály ke kontrole usnesení RMČ č. 3141/25. </w:t>
      </w:r>
    </w:p>
    <w:p w:rsidR="004348CE" w:rsidRDefault="004348CE" w:rsidP="004348CE">
      <w:pPr>
        <w:pStyle w:val="Bezmezer"/>
        <w:numPr>
          <w:ilvl w:val="0"/>
          <w:numId w:val="4"/>
        </w:numPr>
        <w:ind w:left="284" w:hanging="568"/>
        <w:jc w:val="both"/>
        <w:rPr>
          <w:rFonts w:ascii="Arial" w:hAnsi="Arial" w:cs="Arial"/>
          <w:sz w:val="20"/>
        </w:rPr>
      </w:pPr>
      <w:r w:rsidRPr="004348CE">
        <w:rPr>
          <w:rFonts w:ascii="Arial" w:hAnsi="Arial" w:cs="Arial"/>
          <w:sz w:val="20"/>
        </w:rPr>
        <w:t>Předseda KV zašle členům KV metodiku MHMP k zahraničním pracovním cestám.</w:t>
      </w:r>
    </w:p>
    <w:p w:rsidR="004348CE" w:rsidRPr="004348CE" w:rsidRDefault="004348CE" w:rsidP="004348CE">
      <w:pPr>
        <w:pStyle w:val="Bezmezer"/>
        <w:numPr>
          <w:ilvl w:val="0"/>
          <w:numId w:val="4"/>
        </w:numPr>
        <w:ind w:left="284" w:hanging="568"/>
        <w:jc w:val="both"/>
        <w:rPr>
          <w:rFonts w:ascii="Arial" w:hAnsi="Arial" w:cs="Arial"/>
          <w:sz w:val="20"/>
        </w:rPr>
      </w:pPr>
      <w:r w:rsidRPr="00973A94">
        <w:rPr>
          <w:rFonts w:ascii="Arial" w:hAnsi="Arial" w:cs="Arial"/>
          <w:color w:val="221E1F"/>
          <w:sz w:val="20"/>
        </w:rPr>
        <w:t xml:space="preserve">Předseda KV předá podnět pro kontrolu na FV a zároveň si vyžádá informaci o způsobu a </w:t>
      </w:r>
      <w:r>
        <w:rPr>
          <w:rFonts w:ascii="Arial" w:hAnsi="Arial" w:cs="Arial"/>
          <w:color w:val="221E1F"/>
          <w:sz w:val="20"/>
        </w:rPr>
        <w:t> </w:t>
      </w:r>
      <w:r w:rsidRPr="00973A94">
        <w:rPr>
          <w:rFonts w:ascii="Arial" w:hAnsi="Arial" w:cs="Arial"/>
          <w:color w:val="221E1F"/>
          <w:sz w:val="20"/>
        </w:rPr>
        <w:t>výsledku kontroly</w:t>
      </w:r>
      <w:r>
        <w:rPr>
          <w:rFonts w:ascii="Arial" w:hAnsi="Arial" w:cs="Arial"/>
          <w:color w:val="221E1F"/>
          <w:sz w:val="20"/>
        </w:rPr>
        <w:t>.</w:t>
      </w:r>
    </w:p>
    <w:p w:rsidR="004348CE" w:rsidRDefault="004348CE" w:rsidP="004348CE">
      <w:pPr>
        <w:pStyle w:val="Bezmezer"/>
        <w:numPr>
          <w:ilvl w:val="0"/>
          <w:numId w:val="4"/>
        </w:numPr>
        <w:ind w:left="284" w:hanging="568"/>
        <w:jc w:val="both"/>
        <w:rPr>
          <w:rFonts w:ascii="Arial" w:hAnsi="Arial" w:cs="Arial"/>
          <w:sz w:val="20"/>
        </w:rPr>
      </w:pPr>
      <w:r w:rsidRPr="00973A94">
        <w:rPr>
          <w:rFonts w:ascii="Arial" w:hAnsi="Arial" w:cs="Arial"/>
          <w:sz w:val="20"/>
        </w:rPr>
        <w:t>M. Suchan do dalšího jednání připraví průběžnou zprávu ke kontrole MŠ Šmolíkova.</w:t>
      </w:r>
    </w:p>
    <w:p w:rsidR="004348CE" w:rsidRPr="001A5F7B" w:rsidRDefault="004348CE" w:rsidP="004348CE">
      <w:pPr>
        <w:pStyle w:val="Bezmezer"/>
        <w:ind w:left="284"/>
        <w:jc w:val="both"/>
        <w:rPr>
          <w:rFonts w:ascii="Arial" w:hAnsi="Arial" w:cs="Arial"/>
          <w:sz w:val="20"/>
        </w:rPr>
      </w:pPr>
    </w:p>
    <w:p w:rsidR="004348CE" w:rsidRPr="001A5F7B" w:rsidRDefault="004348CE" w:rsidP="004348CE">
      <w:pPr>
        <w:pStyle w:val="Bezmezer"/>
        <w:ind w:left="284"/>
        <w:rPr>
          <w:rFonts w:ascii="Arial" w:hAnsi="Arial" w:cs="Arial"/>
          <w:sz w:val="20"/>
        </w:rPr>
      </w:pPr>
    </w:p>
    <w:p w:rsidR="004348CE" w:rsidRPr="00F8631E" w:rsidRDefault="004348CE" w:rsidP="004348CE">
      <w:pPr>
        <w:pStyle w:val="Bezmezer"/>
        <w:ind w:left="284"/>
        <w:rPr>
          <w:rFonts w:ascii="Arial" w:hAnsi="Arial" w:cs="Arial"/>
          <w:sz w:val="20"/>
          <w:szCs w:val="20"/>
        </w:rPr>
      </w:pPr>
    </w:p>
    <w:p w:rsidR="004348CE" w:rsidRPr="00BE7A8C" w:rsidRDefault="004348CE" w:rsidP="004348CE">
      <w:pPr>
        <w:pStyle w:val="Zkladnodstavec"/>
        <w:tabs>
          <w:tab w:val="left" w:pos="-284"/>
        </w:tabs>
        <w:jc w:val="both"/>
        <w:rPr>
          <w:rFonts w:ascii="Arial" w:hAnsi="Arial" w:cs="Arial"/>
          <w:sz w:val="20"/>
          <w:szCs w:val="20"/>
        </w:rPr>
      </w:pPr>
    </w:p>
    <w:p w:rsidR="004348CE" w:rsidRPr="00BE7A8C" w:rsidRDefault="004348CE" w:rsidP="004348CE">
      <w:pPr>
        <w:pStyle w:val="Zkladnodstavec"/>
        <w:tabs>
          <w:tab w:val="left" w:pos="-284"/>
        </w:tabs>
        <w:ind w:left="-284"/>
        <w:jc w:val="both"/>
        <w:rPr>
          <w:rFonts w:ascii="Arial" w:hAnsi="Arial" w:cs="Arial"/>
          <w:sz w:val="20"/>
          <w:szCs w:val="20"/>
        </w:rPr>
      </w:pPr>
      <w:r w:rsidRPr="00BE7A8C">
        <w:rPr>
          <w:rFonts w:ascii="Arial" w:hAnsi="Arial" w:cs="Arial"/>
          <w:sz w:val="20"/>
          <w:szCs w:val="20"/>
        </w:rPr>
        <w:t>Ing. Mgr. Petr Soukal, Ph.D., předseda KV ZMČ Praha 6</w:t>
      </w:r>
    </w:p>
    <w:p w:rsidR="004348CE" w:rsidRPr="00BE7A8C" w:rsidRDefault="004348CE" w:rsidP="004348CE">
      <w:pPr>
        <w:pStyle w:val="Zkladnodstavec"/>
        <w:tabs>
          <w:tab w:val="left" w:pos="-284"/>
        </w:tabs>
        <w:ind w:left="-284"/>
        <w:jc w:val="both"/>
        <w:rPr>
          <w:rFonts w:ascii="Arial" w:hAnsi="Arial" w:cs="Arial"/>
          <w:sz w:val="20"/>
          <w:szCs w:val="20"/>
        </w:rPr>
      </w:pPr>
    </w:p>
    <w:p w:rsidR="004348CE" w:rsidRPr="00BE7A8C" w:rsidRDefault="004348CE" w:rsidP="004348CE">
      <w:pPr>
        <w:pStyle w:val="Zkladnodstavec"/>
        <w:tabs>
          <w:tab w:val="left" w:pos="-284"/>
        </w:tabs>
        <w:ind w:left="-284"/>
        <w:jc w:val="both"/>
        <w:rPr>
          <w:rFonts w:ascii="Arial" w:hAnsi="Arial" w:cs="Arial"/>
          <w:sz w:val="20"/>
          <w:szCs w:val="20"/>
        </w:rPr>
      </w:pPr>
      <w:r w:rsidRPr="00BE7A8C">
        <w:rPr>
          <w:rFonts w:ascii="Arial" w:hAnsi="Arial" w:cs="Arial"/>
          <w:sz w:val="20"/>
          <w:szCs w:val="20"/>
        </w:rPr>
        <w:lastRenderedPageBreak/>
        <w:t xml:space="preserve">Zapsala: Ing. Klára Novotná, tajemník KV ZMČ Praha 6 </w:t>
      </w:r>
    </w:p>
    <w:p w:rsidR="004348CE" w:rsidRPr="00BE7A8C" w:rsidRDefault="004348CE" w:rsidP="004348CE">
      <w:pPr>
        <w:pStyle w:val="Zkladnodstavec"/>
        <w:tabs>
          <w:tab w:val="left" w:pos="-284"/>
        </w:tabs>
        <w:ind w:left="-284"/>
        <w:jc w:val="both"/>
        <w:rPr>
          <w:rFonts w:ascii="Arial" w:hAnsi="Arial" w:cs="Arial"/>
          <w:sz w:val="20"/>
          <w:szCs w:val="20"/>
        </w:rPr>
      </w:pPr>
      <w:r w:rsidRPr="00BE7A8C">
        <w:rPr>
          <w:rFonts w:ascii="Arial" w:hAnsi="Arial" w:cs="Arial"/>
          <w:sz w:val="20"/>
          <w:szCs w:val="20"/>
        </w:rPr>
        <w:tab/>
      </w:r>
    </w:p>
    <w:p w:rsidR="004348CE" w:rsidRPr="00BE7A8C" w:rsidRDefault="004348CE" w:rsidP="004348CE">
      <w:pPr>
        <w:pStyle w:val="Zkladnodstavec"/>
        <w:tabs>
          <w:tab w:val="left" w:pos="-284"/>
        </w:tabs>
        <w:ind w:left="-284"/>
        <w:jc w:val="both"/>
        <w:rPr>
          <w:rFonts w:ascii="Arial" w:hAnsi="Arial" w:cs="Arial"/>
          <w:sz w:val="20"/>
          <w:szCs w:val="20"/>
        </w:rPr>
      </w:pPr>
      <w:r w:rsidRPr="00BE7A8C">
        <w:rPr>
          <w:rFonts w:ascii="Arial" w:hAnsi="Arial" w:cs="Arial"/>
          <w:sz w:val="20"/>
          <w:szCs w:val="20"/>
        </w:rPr>
        <w:t>Ověřil</w:t>
      </w:r>
      <w:r>
        <w:rPr>
          <w:rFonts w:ascii="Arial" w:hAnsi="Arial" w:cs="Arial"/>
          <w:sz w:val="20"/>
          <w:szCs w:val="20"/>
        </w:rPr>
        <w:t>a</w:t>
      </w:r>
      <w:r w:rsidRPr="00BE7A8C">
        <w:rPr>
          <w:rFonts w:ascii="Arial" w:hAnsi="Arial" w:cs="Arial"/>
          <w:sz w:val="20"/>
          <w:szCs w:val="20"/>
        </w:rPr>
        <w:t>:</w:t>
      </w:r>
      <w:r w:rsidRPr="00BE7A8C">
        <w:rPr>
          <w:rStyle w:val="P6TextnormalChar"/>
        </w:rPr>
        <w:t xml:space="preserve"> </w:t>
      </w:r>
      <w:r>
        <w:rPr>
          <w:rStyle w:val="P6TextnormalChar"/>
        </w:rPr>
        <w:t xml:space="preserve">JUDr. T. Strádalová, členka KV </w:t>
      </w:r>
    </w:p>
    <w:p w:rsidR="004348CE" w:rsidRPr="00BE7A8C" w:rsidRDefault="004348CE" w:rsidP="004348CE">
      <w:pPr>
        <w:pStyle w:val="Zkladnodstavec"/>
        <w:tabs>
          <w:tab w:val="left" w:pos="-284"/>
        </w:tabs>
        <w:ind w:left="-284"/>
        <w:jc w:val="both"/>
        <w:rPr>
          <w:rFonts w:ascii="Arial" w:hAnsi="Arial" w:cs="Arial"/>
          <w:sz w:val="20"/>
          <w:szCs w:val="20"/>
        </w:rPr>
      </w:pPr>
    </w:p>
    <w:p w:rsidR="004348CE" w:rsidRPr="003A135D" w:rsidRDefault="004348CE" w:rsidP="004348CE">
      <w:pPr>
        <w:pStyle w:val="Zkladnodstavec"/>
        <w:tabs>
          <w:tab w:val="left" w:pos="-284"/>
        </w:tabs>
        <w:ind w:left="-284"/>
        <w:jc w:val="both"/>
        <w:rPr>
          <w:rFonts w:ascii="Arial" w:hAnsi="Arial" w:cs="Arial"/>
          <w:sz w:val="18"/>
          <w:szCs w:val="20"/>
          <w:u w:val="single"/>
        </w:rPr>
      </w:pPr>
      <w:r w:rsidRPr="003A135D">
        <w:rPr>
          <w:rFonts w:ascii="Arial" w:hAnsi="Arial" w:cs="Arial"/>
          <w:sz w:val="18"/>
          <w:szCs w:val="20"/>
          <w:u w:val="single"/>
        </w:rPr>
        <w:t>Seznam příloh:</w:t>
      </w:r>
    </w:p>
    <w:p w:rsidR="004348CE" w:rsidRDefault="004348CE" w:rsidP="004348CE">
      <w:pPr>
        <w:pStyle w:val="Zkladnodstavec"/>
        <w:tabs>
          <w:tab w:val="left" w:pos="-284"/>
        </w:tabs>
        <w:spacing w:line="276" w:lineRule="auto"/>
        <w:ind w:left="-284"/>
        <w:jc w:val="both"/>
        <w:rPr>
          <w:rFonts w:ascii="Arial" w:hAnsi="Arial" w:cs="Arial"/>
          <w:sz w:val="18"/>
          <w:szCs w:val="20"/>
        </w:rPr>
      </w:pPr>
      <w:r w:rsidRPr="003A135D">
        <w:rPr>
          <w:rFonts w:ascii="Arial" w:hAnsi="Arial" w:cs="Arial"/>
          <w:sz w:val="18"/>
          <w:szCs w:val="20"/>
        </w:rPr>
        <w:t xml:space="preserve">1. Zápis z </w:t>
      </w:r>
      <w:r>
        <w:rPr>
          <w:rFonts w:ascii="Arial" w:hAnsi="Arial" w:cs="Arial"/>
          <w:sz w:val="18"/>
          <w:szCs w:val="20"/>
        </w:rPr>
        <w:t>33</w:t>
      </w:r>
      <w:r w:rsidRPr="003A135D">
        <w:rPr>
          <w:rFonts w:ascii="Arial" w:hAnsi="Arial" w:cs="Arial"/>
          <w:sz w:val="18"/>
          <w:szCs w:val="20"/>
        </w:rPr>
        <w:t>. KV (bez příloh)</w:t>
      </w:r>
    </w:p>
    <w:p w:rsidR="004348CE" w:rsidRDefault="004348CE" w:rsidP="004348CE">
      <w:pPr>
        <w:pStyle w:val="Zkladnodstavec"/>
        <w:tabs>
          <w:tab w:val="left" w:pos="-284"/>
        </w:tabs>
        <w:spacing w:line="276" w:lineRule="auto"/>
        <w:ind w:left="-284"/>
        <w:jc w:val="both"/>
        <w:rPr>
          <w:rFonts w:ascii="Arial" w:hAnsi="Arial" w:cs="Arial"/>
          <w:sz w:val="18"/>
          <w:szCs w:val="20"/>
        </w:rPr>
      </w:pPr>
      <w:r>
        <w:rPr>
          <w:rFonts w:ascii="Arial" w:hAnsi="Arial" w:cs="Arial"/>
          <w:sz w:val="18"/>
          <w:szCs w:val="20"/>
        </w:rPr>
        <w:t xml:space="preserve">2. Kontrola VZMR E. Tichá </w:t>
      </w:r>
    </w:p>
    <w:p w:rsidR="004348CE" w:rsidRDefault="004348CE" w:rsidP="004348CE">
      <w:pPr>
        <w:pStyle w:val="Zkladnodstavec"/>
        <w:tabs>
          <w:tab w:val="left" w:pos="-284"/>
        </w:tabs>
        <w:spacing w:line="276" w:lineRule="auto"/>
        <w:ind w:left="-284"/>
        <w:jc w:val="both"/>
        <w:rPr>
          <w:rFonts w:ascii="Arial" w:hAnsi="Arial" w:cs="Arial"/>
          <w:sz w:val="18"/>
          <w:szCs w:val="20"/>
        </w:rPr>
      </w:pPr>
      <w:r>
        <w:rPr>
          <w:rFonts w:ascii="Arial" w:hAnsi="Arial" w:cs="Arial"/>
          <w:sz w:val="18"/>
          <w:szCs w:val="20"/>
        </w:rPr>
        <w:t xml:space="preserve">3. MŠ Šmolíkova – kontrolní zpráva M. Suchan </w:t>
      </w:r>
    </w:p>
    <w:p w:rsidR="004348CE" w:rsidRDefault="004348CE" w:rsidP="004348CE">
      <w:pPr>
        <w:pStyle w:val="Zkladnodstavec"/>
        <w:tabs>
          <w:tab w:val="left" w:pos="-284"/>
        </w:tabs>
        <w:spacing w:line="276" w:lineRule="auto"/>
        <w:ind w:left="-284"/>
        <w:jc w:val="both"/>
        <w:rPr>
          <w:rFonts w:ascii="Arial" w:hAnsi="Arial" w:cs="Arial"/>
          <w:sz w:val="18"/>
          <w:szCs w:val="20"/>
        </w:rPr>
      </w:pPr>
    </w:p>
    <w:p w:rsidR="004348CE" w:rsidRDefault="004348CE" w:rsidP="004348CE">
      <w:pPr>
        <w:pStyle w:val="Zkladnodstavec"/>
        <w:tabs>
          <w:tab w:val="left" w:pos="-284"/>
        </w:tabs>
        <w:spacing w:line="276" w:lineRule="auto"/>
        <w:ind w:left="-284"/>
        <w:jc w:val="right"/>
        <w:rPr>
          <w:rFonts w:ascii="Arial" w:hAnsi="Arial" w:cs="Arial"/>
          <w:sz w:val="18"/>
          <w:szCs w:val="20"/>
        </w:rPr>
      </w:pPr>
      <w:r w:rsidRPr="00371099">
        <w:rPr>
          <w:rFonts w:ascii="Arial" w:hAnsi="Arial" w:cs="Arial"/>
          <w:b/>
          <w:sz w:val="18"/>
          <w:szCs w:val="20"/>
        </w:rPr>
        <w:t xml:space="preserve">Příloha č. 1: </w:t>
      </w:r>
      <w:r>
        <w:rPr>
          <w:rFonts w:ascii="Arial" w:hAnsi="Arial" w:cs="Arial"/>
          <w:sz w:val="18"/>
          <w:szCs w:val="20"/>
        </w:rPr>
        <w:t>Zápis z 33. KV (bez příloh)</w:t>
      </w:r>
    </w:p>
    <w:p w:rsidR="004348CE" w:rsidRDefault="004348CE" w:rsidP="004348CE">
      <w:pPr>
        <w:pStyle w:val="Zkladnodstavec"/>
        <w:tabs>
          <w:tab w:val="left" w:pos="-284"/>
        </w:tabs>
        <w:spacing w:line="276" w:lineRule="auto"/>
        <w:ind w:left="-284"/>
        <w:jc w:val="both"/>
        <w:rPr>
          <w:rFonts w:ascii="Arial" w:hAnsi="Arial" w:cs="Arial"/>
          <w:sz w:val="18"/>
          <w:szCs w:val="20"/>
        </w:rPr>
      </w:pPr>
    </w:p>
    <w:p w:rsidR="004348CE" w:rsidRPr="00BE7A8C" w:rsidRDefault="004348CE" w:rsidP="004348CE">
      <w:pPr>
        <w:pStyle w:val="Zkladnodstavec"/>
        <w:tabs>
          <w:tab w:val="left" w:pos="1980"/>
        </w:tabs>
        <w:spacing w:line="276" w:lineRule="auto"/>
        <w:ind w:left="1985" w:hanging="2251"/>
        <w:rPr>
          <w:rStyle w:val="P6TextboldChar"/>
        </w:rPr>
      </w:pPr>
      <w:r w:rsidRPr="00BE7A8C">
        <w:rPr>
          <w:rFonts w:ascii="Arial" w:hAnsi="Arial" w:cs="Arial"/>
          <w:b/>
          <w:bCs/>
          <w:sz w:val="20"/>
          <w:szCs w:val="20"/>
        </w:rPr>
        <w:t>Věc:</w:t>
      </w:r>
      <w:r w:rsidRPr="00BE7A8C">
        <w:rPr>
          <w:rFonts w:ascii="Arial" w:hAnsi="Arial" w:cs="Arial"/>
          <w:b/>
          <w:bCs/>
          <w:sz w:val="20"/>
          <w:szCs w:val="20"/>
        </w:rPr>
        <w:tab/>
      </w:r>
      <w:r>
        <w:rPr>
          <w:rStyle w:val="P6TextboldChar"/>
        </w:rPr>
        <w:t>Zápis z 33</w:t>
      </w:r>
      <w:r w:rsidRPr="00BE7A8C">
        <w:rPr>
          <w:rStyle w:val="P6TextboldChar"/>
        </w:rPr>
        <w:t>. jednání Kontrolního výboru ZMČ Praha 6</w:t>
      </w:r>
    </w:p>
    <w:p w:rsidR="004348CE" w:rsidRPr="00BE7A8C" w:rsidRDefault="004348CE" w:rsidP="004348CE">
      <w:pPr>
        <w:pStyle w:val="Zkladnodstavec"/>
        <w:tabs>
          <w:tab w:val="left" w:pos="1980"/>
        </w:tabs>
        <w:spacing w:line="276" w:lineRule="auto"/>
        <w:ind w:left="-266"/>
        <w:jc w:val="both"/>
        <w:rPr>
          <w:rStyle w:val="P6TextboldChar"/>
        </w:rPr>
      </w:pPr>
      <w:r w:rsidRPr="00BE7A8C">
        <w:rPr>
          <w:rFonts w:ascii="Arial" w:hAnsi="Arial" w:cs="Arial"/>
          <w:b/>
          <w:bCs/>
          <w:sz w:val="20"/>
          <w:szCs w:val="20"/>
        </w:rPr>
        <w:t>Datum a čas:</w:t>
      </w:r>
      <w:r w:rsidRPr="00BE7A8C">
        <w:rPr>
          <w:rFonts w:ascii="Arial" w:hAnsi="Arial" w:cs="Arial"/>
          <w:b/>
          <w:bCs/>
          <w:sz w:val="20"/>
          <w:szCs w:val="20"/>
        </w:rPr>
        <w:tab/>
      </w:r>
      <w:r>
        <w:rPr>
          <w:rFonts w:ascii="Arial" w:hAnsi="Arial" w:cs="Arial"/>
          <w:color w:val="231F20"/>
          <w:sz w:val="20"/>
          <w:szCs w:val="20"/>
        </w:rPr>
        <w:t>19.11.2025 od 17:02</w:t>
      </w:r>
      <w:r w:rsidRPr="00BE7A8C">
        <w:rPr>
          <w:rFonts w:ascii="Arial" w:hAnsi="Arial" w:cs="Arial"/>
          <w:color w:val="231F20"/>
          <w:sz w:val="20"/>
          <w:szCs w:val="20"/>
        </w:rPr>
        <w:t xml:space="preserve"> do </w:t>
      </w:r>
      <w:r>
        <w:rPr>
          <w:rFonts w:ascii="Arial" w:hAnsi="Arial" w:cs="Arial"/>
          <w:color w:val="231F20"/>
          <w:sz w:val="20"/>
          <w:szCs w:val="20"/>
        </w:rPr>
        <w:t>19:17</w:t>
      </w:r>
    </w:p>
    <w:p w:rsidR="004348CE" w:rsidRDefault="004348CE" w:rsidP="004348CE">
      <w:pPr>
        <w:pStyle w:val="Zkladnodstavec"/>
        <w:tabs>
          <w:tab w:val="left" w:pos="1980"/>
        </w:tabs>
        <w:spacing w:line="276" w:lineRule="auto"/>
        <w:ind w:left="1980" w:hanging="2246"/>
        <w:jc w:val="both"/>
        <w:rPr>
          <w:rFonts w:ascii="Arial" w:hAnsi="Arial" w:cs="Arial"/>
          <w:sz w:val="20"/>
          <w:szCs w:val="20"/>
        </w:rPr>
      </w:pPr>
      <w:r w:rsidRPr="00BE7A8C">
        <w:rPr>
          <w:rFonts w:ascii="Arial" w:hAnsi="Arial" w:cs="Arial"/>
          <w:b/>
          <w:bCs/>
          <w:sz w:val="20"/>
          <w:szCs w:val="20"/>
        </w:rPr>
        <w:t>Místo:</w:t>
      </w:r>
      <w:r w:rsidRPr="00BE7A8C">
        <w:rPr>
          <w:rFonts w:ascii="Arial" w:hAnsi="Arial" w:cs="Arial"/>
          <w:b/>
          <w:bCs/>
          <w:sz w:val="20"/>
          <w:szCs w:val="20"/>
        </w:rPr>
        <w:tab/>
      </w:r>
      <w:r w:rsidRPr="00BE7A8C">
        <w:rPr>
          <w:rFonts w:ascii="Arial" w:hAnsi="Arial" w:cs="Arial"/>
          <w:sz w:val="20"/>
          <w:szCs w:val="20"/>
        </w:rPr>
        <w:t xml:space="preserve">zasedací místnost </w:t>
      </w:r>
      <w:r>
        <w:rPr>
          <w:rFonts w:ascii="Arial" w:hAnsi="Arial" w:cs="Arial"/>
          <w:sz w:val="20"/>
          <w:szCs w:val="20"/>
        </w:rPr>
        <w:t>R</w:t>
      </w:r>
      <w:r w:rsidRPr="00BE7A8C">
        <w:rPr>
          <w:rFonts w:ascii="Arial" w:hAnsi="Arial" w:cs="Arial"/>
          <w:sz w:val="20"/>
          <w:szCs w:val="20"/>
        </w:rPr>
        <w:t xml:space="preserve">MČ </w:t>
      </w:r>
      <w:r>
        <w:rPr>
          <w:rFonts w:ascii="Arial" w:hAnsi="Arial" w:cs="Arial"/>
          <w:sz w:val="20"/>
          <w:szCs w:val="20"/>
        </w:rPr>
        <w:t xml:space="preserve">č. 414 </w:t>
      </w:r>
      <w:r w:rsidRPr="00BE7A8C">
        <w:rPr>
          <w:rFonts w:ascii="Arial" w:hAnsi="Arial" w:cs="Arial"/>
          <w:sz w:val="20"/>
          <w:szCs w:val="20"/>
        </w:rPr>
        <w:t xml:space="preserve">v budově ÚMČ Praha 6, ul. Čs. </w:t>
      </w:r>
      <w:r>
        <w:rPr>
          <w:rFonts w:ascii="Arial" w:hAnsi="Arial" w:cs="Arial"/>
          <w:sz w:val="20"/>
          <w:szCs w:val="20"/>
        </w:rPr>
        <w:t>a</w:t>
      </w:r>
      <w:r w:rsidRPr="00BE7A8C">
        <w:rPr>
          <w:rFonts w:ascii="Arial" w:hAnsi="Arial" w:cs="Arial"/>
          <w:sz w:val="20"/>
          <w:szCs w:val="20"/>
        </w:rPr>
        <w:t>rmády</w:t>
      </w:r>
      <w:r>
        <w:rPr>
          <w:rFonts w:ascii="Arial" w:hAnsi="Arial" w:cs="Arial"/>
          <w:sz w:val="20"/>
          <w:szCs w:val="20"/>
        </w:rPr>
        <w:t xml:space="preserve"> </w:t>
      </w:r>
    </w:p>
    <w:p w:rsidR="004348CE" w:rsidRPr="00BE7A8C" w:rsidRDefault="004348CE" w:rsidP="004348CE">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Přítomni:</w:t>
      </w:r>
      <w:r w:rsidRPr="00BE7A8C">
        <w:rPr>
          <w:rFonts w:ascii="Arial" w:hAnsi="Arial" w:cs="Arial"/>
          <w:b/>
          <w:bCs/>
          <w:sz w:val="20"/>
          <w:szCs w:val="20"/>
        </w:rPr>
        <w:tab/>
      </w:r>
      <w:r w:rsidRPr="00BE7A8C">
        <w:rPr>
          <w:rStyle w:val="P6TextnormalChar"/>
        </w:rPr>
        <w:t>Ing. Mgr. Petr Soukal, Ph.D. – předseda KV; Mgr. Marek Baxa – místopředseda KV</w:t>
      </w:r>
      <w:r>
        <w:rPr>
          <w:rStyle w:val="P6TextnormalChar"/>
        </w:rPr>
        <w:t xml:space="preserve">;  Bc.  Jan Klofáč; </w:t>
      </w:r>
      <w:r w:rsidRPr="00BE7A8C">
        <w:rPr>
          <w:rStyle w:val="P6TextnormalChar"/>
        </w:rPr>
        <w:t xml:space="preserve">Mgr. </w:t>
      </w:r>
      <w:r>
        <w:rPr>
          <w:rStyle w:val="P6TextnormalChar"/>
        </w:rPr>
        <w:t> </w:t>
      </w:r>
      <w:r w:rsidRPr="00BE7A8C">
        <w:rPr>
          <w:rStyle w:val="P6TextnormalChar"/>
        </w:rPr>
        <w:t>Libor Procházka</w:t>
      </w:r>
      <w:r>
        <w:rPr>
          <w:rStyle w:val="P6TextnormalChar"/>
        </w:rPr>
        <w:t xml:space="preserve">; </w:t>
      </w:r>
      <w:r w:rsidRPr="00BE7A8C">
        <w:rPr>
          <w:rStyle w:val="P6TextnormalChar"/>
        </w:rPr>
        <w:t>JUDr. Tereza Strádalová</w:t>
      </w:r>
      <w:r>
        <w:rPr>
          <w:rStyle w:val="P6TextnormalChar"/>
        </w:rPr>
        <w:t>;</w:t>
      </w:r>
      <w:r w:rsidRPr="00E550C3">
        <w:rPr>
          <w:rStyle w:val="P6TextnormalChar"/>
        </w:rPr>
        <w:t xml:space="preserve"> </w:t>
      </w:r>
      <w:r w:rsidRPr="00BE7A8C">
        <w:rPr>
          <w:rStyle w:val="P6TextnormalChar"/>
        </w:rPr>
        <w:t>Ing.  arch</w:t>
      </w:r>
      <w:r>
        <w:rPr>
          <w:rStyle w:val="P6TextnormalChar"/>
        </w:rPr>
        <w:t xml:space="preserve">. Eva Smutná, FEng.; Marek Tolde; </w:t>
      </w:r>
      <w:r w:rsidRPr="00BE7A8C">
        <w:rPr>
          <w:rStyle w:val="P6TextnormalChar"/>
        </w:rPr>
        <w:t>Ing. Klára Novotná – tajemník KV.</w:t>
      </w:r>
    </w:p>
    <w:p w:rsidR="004348CE" w:rsidRDefault="004348CE" w:rsidP="004348CE">
      <w:pPr>
        <w:pStyle w:val="Zkladnodstavec"/>
        <w:tabs>
          <w:tab w:val="left" w:pos="1980"/>
        </w:tabs>
        <w:spacing w:line="276" w:lineRule="auto"/>
        <w:ind w:left="1980" w:hanging="2246"/>
        <w:jc w:val="both"/>
        <w:rPr>
          <w:rStyle w:val="P6TextnormalChar"/>
        </w:rPr>
      </w:pPr>
      <w:r w:rsidRPr="00BE7A8C">
        <w:rPr>
          <w:rFonts w:ascii="Arial" w:hAnsi="Arial" w:cs="Arial"/>
          <w:b/>
          <w:bCs/>
          <w:sz w:val="20"/>
          <w:szCs w:val="20"/>
        </w:rPr>
        <w:t>Omluveni:</w:t>
      </w:r>
      <w:r w:rsidRPr="00BE7A8C">
        <w:rPr>
          <w:rFonts w:ascii="Arial" w:hAnsi="Arial" w:cs="Arial"/>
          <w:b/>
          <w:bCs/>
          <w:sz w:val="20"/>
          <w:szCs w:val="20"/>
        </w:rPr>
        <w:tab/>
      </w:r>
      <w:r w:rsidRPr="00BE7A8C">
        <w:rPr>
          <w:rStyle w:val="P6TextnormalChar"/>
        </w:rPr>
        <w:t xml:space="preserve">Mgr. </w:t>
      </w:r>
      <w:r>
        <w:rPr>
          <w:rStyle w:val="P6TextnormalChar"/>
        </w:rPr>
        <w:t> </w:t>
      </w:r>
      <w:r w:rsidRPr="00BE7A8C">
        <w:rPr>
          <w:rStyle w:val="P6TextnormalChar"/>
        </w:rPr>
        <w:t>Václav Klepš</w:t>
      </w:r>
      <w:r>
        <w:rPr>
          <w:rStyle w:val="P6TextnormalChar"/>
        </w:rPr>
        <w:t xml:space="preserve">; </w:t>
      </w:r>
      <w:r w:rsidRPr="00BE7A8C">
        <w:rPr>
          <w:rStyle w:val="P6TextnormalChar"/>
        </w:rPr>
        <w:t xml:space="preserve"> JUDr. Mgr. Marcel Petrásek, MBA, </w:t>
      </w:r>
      <w:r>
        <w:rPr>
          <w:rStyle w:val="P6TextnormalChar"/>
        </w:rPr>
        <w:t xml:space="preserve">LL.M.; </w:t>
      </w:r>
      <w:r w:rsidRPr="00BE7A8C">
        <w:rPr>
          <w:rStyle w:val="P6TextnormalChar"/>
        </w:rPr>
        <w:t xml:space="preserve">Mgr. </w:t>
      </w:r>
      <w:r>
        <w:rPr>
          <w:rStyle w:val="P6TextnormalChar"/>
        </w:rPr>
        <w:t> Martin Suchan; Bc.  Barbora Truksová.</w:t>
      </w:r>
    </w:p>
    <w:p w:rsidR="004348CE" w:rsidRDefault="004348CE" w:rsidP="004348CE">
      <w:pPr>
        <w:pStyle w:val="Zkladnodstavec"/>
        <w:tabs>
          <w:tab w:val="left" w:pos="1980"/>
        </w:tabs>
        <w:spacing w:line="276" w:lineRule="auto"/>
        <w:ind w:left="1980" w:hanging="2246"/>
        <w:jc w:val="both"/>
        <w:rPr>
          <w:rFonts w:ascii="Arial" w:hAnsi="Arial" w:cs="Arial"/>
          <w:color w:val="221E1F"/>
          <w:sz w:val="20"/>
          <w:szCs w:val="20"/>
        </w:rPr>
      </w:pPr>
    </w:p>
    <w:p w:rsidR="004348CE" w:rsidRDefault="004348CE" w:rsidP="004348CE">
      <w:pPr>
        <w:pStyle w:val="Bezmezer"/>
        <w:ind w:left="-284"/>
        <w:jc w:val="both"/>
        <w:rPr>
          <w:rStyle w:val="P6TextnormalChar"/>
        </w:rPr>
      </w:pPr>
      <w:r>
        <w:rPr>
          <w:rStyle w:val="P6TextnormalChar"/>
        </w:rPr>
        <w:t xml:space="preserve">Třicáté třetí jednání Kontrolního výboru ZMČ zahájil a dle následně schváleného programu řídil předseda KV P.  Soukal. Předseda KV přivítal všechny přítomné členy KV. </w:t>
      </w:r>
    </w:p>
    <w:p w:rsidR="004348CE" w:rsidRDefault="004348CE" w:rsidP="004348CE">
      <w:pPr>
        <w:pStyle w:val="Bezmezer"/>
        <w:ind w:left="-284"/>
        <w:jc w:val="both"/>
        <w:rPr>
          <w:rStyle w:val="P6TextnormalChar"/>
        </w:rPr>
      </w:pPr>
      <w:r>
        <w:rPr>
          <w:rStyle w:val="P6TextnormalChar"/>
        </w:rPr>
        <w:t xml:space="preserve">Předseda KV uvedl, že měla dorazit bývalá členka KV E. Tichá, ale nakonec se omluvila. Dále předseda KV přivítal a představil nového člena KV – Bc. Jana Klofáče (po rezignaci E. Tiché), který byl zvolen na jednání ZMČ dne 10.11.2025, a předal slovo J. Klofáčovi, který se ve stručnosti představil členům KV. </w:t>
      </w:r>
    </w:p>
    <w:p w:rsidR="004348CE" w:rsidRDefault="004348CE" w:rsidP="004348CE">
      <w:pPr>
        <w:pStyle w:val="Bezmezer"/>
        <w:ind w:left="-284"/>
        <w:jc w:val="both"/>
        <w:rPr>
          <w:rStyle w:val="P6TextnormalChar"/>
        </w:rPr>
      </w:pPr>
      <w:r>
        <w:rPr>
          <w:rStyle w:val="P6TextnormalChar"/>
        </w:rPr>
        <w:t xml:space="preserve">Předseda dále poděkoval E. Tiché za její fungování v KV. </w:t>
      </w:r>
    </w:p>
    <w:p w:rsidR="004348CE" w:rsidRDefault="004348CE" w:rsidP="004348CE">
      <w:pPr>
        <w:pStyle w:val="Zkladnodstavec"/>
        <w:tabs>
          <w:tab w:val="left" w:pos="-284"/>
        </w:tabs>
        <w:spacing w:line="276" w:lineRule="auto"/>
        <w:ind w:left="-284" w:firstLine="18"/>
        <w:jc w:val="both"/>
        <w:rPr>
          <w:rStyle w:val="P6TextnormalChar"/>
        </w:rPr>
      </w:pPr>
    </w:p>
    <w:p w:rsidR="004348CE" w:rsidRPr="00914005" w:rsidRDefault="004348CE" w:rsidP="004348CE">
      <w:pPr>
        <w:pStyle w:val="Bezmezer"/>
        <w:ind w:left="-284"/>
        <w:rPr>
          <w:rStyle w:val="P6TextnormalChar"/>
          <w:u w:val="single"/>
        </w:rPr>
      </w:pPr>
      <w:r w:rsidRPr="00914005">
        <w:rPr>
          <w:rStyle w:val="P6TextnormalChar"/>
          <w:u w:val="single"/>
        </w:rPr>
        <w:t>1. Schválení programu a určení ověřovatel zápisu</w:t>
      </w:r>
    </w:p>
    <w:p w:rsidR="004348CE" w:rsidRDefault="004348CE" w:rsidP="004348CE">
      <w:pPr>
        <w:pStyle w:val="Bezmezer"/>
        <w:ind w:left="-284"/>
        <w:rPr>
          <w:rStyle w:val="P6TextnormalChar"/>
        </w:rPr>
      </w:pPr>
      <w:r>
        <w:rPr>
          <w:rStyle w:val="P6TextnormalChar"/>
        </w:rPr>
        <w:t xml:space="preserve">Program KV byl se členy sdílen v předstihu, nebyly vzneseny připomínky, v rámci bodu 7. Různé bude řešeno pět podbodů – plán činnosti KV na rok 2026, informace o zahraničních cestách (podnět ke kontrole), další jednání KV, Olympijská – bytový dům a Hradčanské rozhraní.  </w:t>
      </w:r>
    </w:p>
    <w:p w:rsidR="004348CE" w:rsidRDefault="004348CE" w:rsidP="004348CE">
      <w:pPr>
        <w:pStyle w:val="Bezmezer"/>
        <w:ind w:left="-284"/>
        <w:rPr>
          <w:rStyle w:val="P6TextnormalChar"/>
        </w:rPr>
      </w:pPr>
      <w:r>
        <w:rPr>
          <w:rStyle w:val="P6TextnormalChar"/>
        </w:rPr>
        <w:t>1. Schválení programu a určení ověřovatele zápisu</w:t>
      </w:r>
    </w:p>
    <w:p w:rsidR="004348CE" w:rsidRDefault="004348CE" w:rsidP="004348CE">
      <w:pPr>
        <w:pStyle w:val="Bezmezer"/>
        <w:ind w:left="-284"/>
        <w:rPr>
          <w:rStyle w:val="P6TextnormalChar"/>
        </w:rPr>
      </w:pPr>
      <w:r>
        <w:rPr>
          <w:rStyle w:val="P6TextnormalChar"/>
        </w:rPr>
        <w:t xml:space="preserve">2. Schválení zápisu z 32. jednání KV </w:t>
      </w:r>
    </w:p>
    <w:p w:rsidR="004348CE" w:rsidRDefault="004348CE" w:rsidP="004348CE">
      <w:pPr>
        <w:pStyle w:val="Bezmezer"/>
        <w:ind w:left="-284"/>
        <w:rPr>
          <w:rStyle w:val="P6TextnormalChar"/>
        </w:rPr>
      </w:pPr>
      <w:r>
        <w:rPr>
          <w:rStyle w:val="P6TextnormalChar"/>
        </w:rPr>
        <w:t xml:space="preserve">3. Nová usnesení RMČ </w:t>
      </w:r>
    </w:p>
    <w:p w:rsidR="004348CE" w:rsidRDefault="004348CE" w:rsidP="004348CE">
      <w:pPr>
        <w:pStyle w:val="Bezmezer"/>
        <w:ind w:left="-284"/>
        <w:rPr>
          <w:rStyle w:val="P6TextnormalChar"/>
        </w:rPr>
      </w:pPr>
      <w:r>
        <w:rPr>
          <w:rStyle w:val="P6TextnormalChar"/>
        </w:rPr>
        <w:t>4. E-dotace seznámení členů KV s platformou pro kontrolu dotací</w:t>
      </w:r>
    </w:p>
    <w:p w:rsidR="004348CE" w:rsidRDefault="004348CE" w:rsidP="004348CE">
      <w:pPr>
        <w:pStyle w:val="Bezmezer"/>
        <w:ind w:left="-284"/>
        <w:rPr>
          <w:rStyle w:val="P6TextnormalChar"/>
        </w:rPr>
      </w:pPr>
      <w:r>
        <w:rPr>
          <w:rStyle w:val="P6TextnormalChar"/>
        </w:rPr>
        <w:t xml:space="preserve">5. Stanice 6 (rekonstrukce Bubenečského nádraží) – zpráva skupiny </w:t>
      </w:r>
    </w:p>
    <w:p w:rsidR="004348CE" w:rsidRDefault="004348CE" w:rsidP="004348CE">
      <w:pPr>
        <w:pStyle w:val="Bezmezer"/>
        <w:ind w:left="-284"/>
        <w:rPr>
          <w:rStyle w:val="P6TextnormalChar"/>
        </w:rPr>
      </w:pPr>
      <w:r>
        <w:rPr>
          <w:rStyle w:val="P6TextnormalChar"/>
        </w:rPr>
        <w:t xml:space="preserve">6. Informace z kontrolních skupin a stav plnění úkolů z kontrolních skupin </w:t>
      </w:r>
    </w:p>
    <w:p w:rsidR="004348CE" w:rsidRDefault="004348CE" w:rsidP="004348CE">
      <w:pPr>
        <w:pStyle w:val="Bezmezer"/>
        <w:ind w:left="-284"/>
        <w:rPr>
          <w:rStyle w:val="P6TextnormalChar"/>
        </w:rPr>
      </w:pPr>
      <w:r>
        <w:rPr>
          <w:rStyle w:val="P6TextnormalChar"/>
        </w:rPr>
        <w:t xml:space="preserve">7. Různé </w:t>
      </w:r>
    </w:p>
    <w:p w:rsidR="004348CE" w:rsidRDefault="004348CE" w:rsidP="004348CE">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4348CE" w:rsidRDefault="004348CE" w:rsidP="004348CE">
      <w:pPr>
        <w:pStyle w:val="Bezmezer"/>
        <w:rPr>
          <w:rStyle w:val="P6TextnormalChar"/>
        </w:rPr>
      </w:pPr>
    </w:p>
    <w:p w:rsidR="004348CE" w:rsidRDefault="004348CE" w:rsidP="004348CE">
      <w:pPr>
        <w:pStyle w:val="Bezmezer"/>
        <w:ind w:left="-284"/>
        <w:rPr>
          <w:rStyle w:val="P6TextnormalChar"/>
        </w:rPr>
      </w:pPr>
      <w:r>
        <w:rPr>
          <w:rStyle w:val="P6TextnormalChar"/>
        </w:rPr>
        <w:t xml:space="preserve">V rámci tohoto bodu se M. Baxa dotázal na podnět ohledně kontroly pokladní hotovosti na ÚMČ P6, podnět byl předán na FV. </w:t>
      </w:r>
    </w:p>
    <w:p w:rsidR="004348CE" w:rsidRDefault="004348CE" w:rsidP="004348CE">
      <w:pPr>
        <w:pStyle w:val="Zkladnodstavec"/>
        <w:tabs>
          <w:tab w:val="left" w:pos="-284"/>
        </w:tabs>
        <w:spacing w:line="276" w:lineRule="auto"/>
        <w:ind w:left="-284" w:firstLine="18"/>
        <w:jc w:val="both"/>
        <w:rPr>
          <w:rStyle w:val="P6TextnormalChar"/>
        </w:rPr>
      </w:pPr>
    </w:p>
    <w:p w:rsidR="004348CE" w:rsidRDefault="004348CE" w:rsidP="004348CE">
      <w:pPr>
        <w:pStyle w:val="Bezmezer"/>
        <w:ind w:left="-284"/>
        <w:rPr>
          <w:rStyle w:val="P6TextnormalChar"/>
        </w:rPr>
      </w:pPr>
      <w:r>
        <w:rPr>
          <w:rStyle w:val="P6TextnormalChar"/>
        </w:rPr>
        <w:t xml:space="preserve">Ověřovatelem zápisu třicátého druhého jednání KV byl navržen L. Procházka. </w:t>
      </w:r>
    </w:p>
    <w:p w:rsidR="004348CE" w:rsidRDefault="004348CE" w:rsidP="004348CE">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4348CE" w:rsidRDefault="004348CE" w:rsidP="004348CE">
      <w:pPr>
        <w:pStyle w:val="Zkladnodstavec"/>
        <w:tabs>
          <w:tab w:val="left" w:pos="-284"/>
        </w:tabs>
        <w:spacing w:line="276" w:lineRule="auto"/>
        <w:ind w:left="-284" w:firstLine="18"/>
        <w:jc w:val="both"/>
        <w:rPr>
          <w:rStyle w:val="P6TextnormalChar"/>
        </w:rPr>
      </w:pPr>
    </w:p>
    <w:p w:rsidR="004348CE" w:rsidRPr="00914005" w:rsidRDefault="004348CE" w:rsidP="004348CE">
      <w:pPr>
        <w:pStyle w:val="Bezmezer"/>
        <w:ind w:left="-284"/>
        <w:rPr>
          <w:rStyle w:val="P6TextnormalChar"/>
          <w:u w:val="single"/>
        </w:rPr>
      </w:pPr>
      <w:r w:rsidRPr="00914005">
        <w:rPr>
          <w:rStyle w:val="P6TextnormalChar"/>
          <w:u w:val="single"/>
        </w:rPr>
        <w:t>2. Schválení zápisu z 31. jednání KV</w:t>
      </w:r>
    </w:p>
    <w:p w:rsidR="004348CE" w:rsidRPr="00393980" w:rsidRDefault="004348CE" w:rsidP="004348CE">
      <w:pPr>
        <w:pStyle w:val="Bezmezer"/>
        <w:ind w:left="-284"/>
        <w:rPr>
          <w:rFonts w:ascii="Arial" w:hAnsi="Arial" w:cs="Arial"/>
          <w:sz w:val="20"/>
        </w:rPr>
      </w:pPr>
      <w:r w:rsidRPr="00393980">
        <w:rPr>
          <w:rFonts w:ascii="Arial" w:hAnsi="Arial" w:cs="Arial"/>
          <w:sz w:val="20"/>
        </w:rPr>
        <w:t>Zápis ověřoval M. Tolde, byl se členy KV sdílen v předstihu, nebyly vzneseny připomínky.</w:t>
      </w:r>
    </w:p>
    <w:p w:rsidR="004348CE" w:rsidRPr="00BB08E4" w:rsidRDefault="004348CE" w:rsidP="004348CE">
      <w:pPr>
        <w:pStyle w:val="Bezmezer"/>
        <w:ind w:left="-284"/>
        <w:rPr>
          <w:rStyle w:val="P6TextnormalChar"/>
          <w:b/>
        </w:rPr>
      </w:pPr>
      <w:r w:rsidRPr="00BB08E4">
        <w:rPr>
          <w:rStyle w:val="P6TextnormalChar"/>
          <w:b/>
        </w:rPr>
        <w:t>Usnesení KV č.  13</w:t>
      </w:r>
      <w:r>
        <w:rPr>
          <w:rStyle w:val="P6TextnormalChar"/>
          <w:b/>
        </w:rPr>
        <w:t>6</w:t>
      </w:r>
      <w:r w:rsidRPr="00BB08E4">
        <w:rPr>
          <w:rStyle w:val="P6TextnormalChar"/>
          <w:b/>
        </w:rPr>
        <w:t>/</w:t>
      </w:r>
      <w:r>
        <w:rPr>
          <w:rStyle w:val="P6TextnormalChar"/>
          <w:b/>
        </w:rPr>
        <w:t>11</w:t>
      </w:r>
      <w:r w:rsidRPr="00BB08E4">
        <w:rPr>
          <w:rStyle w:val="P6TextnormalChar"/>
          <w:b/>
        </w:rPr>
        <w:t>/2025:</w:t>
      </w:r>
    </w:p>
    <w:p w:rsidR="004348CE" w:rsidRDefault="004348CE" w:rsidP="004348CE">
      <w:pPr>
        <w:pStyle w:val="Bezmezer"/>
        <w:ind w:left="-284"/>
        <w:rPr>
          <w:rStyle w:val="P6TextnormalChar"/>
        </w:rPr>
      </w:pPr>
      <w:r w:rsidRPr="00BB08E4">
        <w:rPr>
          <w:rStyle w:val="P6TextnormalChar"/>
        </w:rPr>
        <w:t>Kontrolní výbor schvaluje zápis z 3</w:t>
      </w:r>
      <w:r>
        <w:rPr>
          <w:rStyle w:val="P6TextnormalChar"/>
        </w:rPr>
        <w:t xml:space="preserve">2. jednání KV (viz </w:t>
      </w:r>
      <w:r w:rsidRPr="00BB08E4">
        <w:rPr>
          <w:rStyle w:val="P6TextnormalChar"/>
          <w:u w:val="single"/>
        </w:rPr>
        <w:t>příloha č. 1</w:t>
      </w:r>
      <w:r w:rsidRPr="00BB08E4">
        <w:rPr>
          <w:rStyle w:val="P6TextnormalChar"/>
        </w:rPr>
        <w:t>)</w:t>
      </w:r>
      <w:r>
        <w:rPr>
          <w:rStyle w:val="P6TextnormalChar"/>
        </w:rPr>
        <w:t>.</w:t>
      </w:r>
    </w:p>
    <w:p w:rsidR="004348CE" w:rsidRDefault="004348CE" w:rsidP="004348CE">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4348CE" w:rsidRPr="00914005" w:rsidRDefault="004348CE" w:rsidP="004348CE">
      <w:pPr>
        <w:pStyle w:val="Bezmezer"/>
        <w:ind w:left="-284"/>
        <w:rPr>
          <w:rStyle w:val="P6TextnormalChar"/>
          <w:u w:val="single"/>
        </w:rPr>
      </w:pPr>
      <w:r w:rsidRPr="00914005">
        <w:rPr>
          <w:rStyle w:val="P6TextnormalChar"/>
          <w:u w:val="single"/>
        </w:rPr>
        <w:t>3. Nová usnesen</w:t>
      </w:r>
      <w:r>
        <w:rPr>
          <w:rStyle w:val="P6TextnormalChar"/>
          <w:u w:val="single"/>
        </w:rPr>
        <w:t>í</w:t>
      </w:r>
      <w:r w:rsidRPr="00914005">
        <w:rPr>
          <w:rStyle w:val="P6TextnormalChar"/>
          <w:u w:val="single"/>
        </w:rPr>
        <w:t xml:space="preserve"> RMČ</w:t>
      </w:r>
    </w:p>
    <w:p w:rsidR="004348CE" w:rsidRPr="00393980" w:rsidRDefault="004348CE" w:rsidP="004348CE">
      <w:pPr>
        <w:pStyle w:val="Bezmezer"/>
        <w:ind w:left="-284"/>
        <w:jc w:val="both"/>
        <w:rPr>
          <w:rStyle w:val="P6TextnormalChar"/>
        </w:rPr>
      </w:pPr>
      <w:r w:rsidRPr="00393980">
        <w:rPr>
          <w:rFonts w:ascii="Arial" w:hAnsi="Arial" w:cs="Arial"/>
          <w:sz w:val="20"/>
          <w:szCs w:val="20"/>
        </w:rPr>
        <w:t xml:space="preserve">Za uplynulé období proběhla 4 jednání RMČ (z toho 2 mimořádné).  </w:t>
      </w:r>
      <w:r w:rsidRPr="00393980">
        <w:rPr>
          <w:rStyle w:val="P6TextnormalChar"/>
        </w:rPr>
        <w:t xml:space="preserve">Bylo identifikováno jedno usnesení, které nebylo schváleno v souladu s doporučením komise – usnesení RMČ č. 3141/25. KÚR v květnu </w:t>
      </w:r>
      <w:r w:rsidRPr="00393980">
        <w:rPr>
          <w:rStyle w:val="P6TextnormalChar"/>
        </w:rPr>
        <w:lastRenderedPageBreak/>
        <w:t xml:space="preserve">2024 bod projednala a nedoporučila ke schválení (9 členů KÚR bylo proti). </w:t>
      </w:r>
      <w:r w:rsidRPr="00393980">
        <w:rPr>
          <w:rStyle w:val="P6TextnormalChar"/>
          <w:b/>
        </w:rPr>
        <w:t xml:space="preserve">Kontrolní skupina č.  1 </w:t>
      </w:r>
      <w:r w:rsidRPr="00393980">
        <w:rPr>
          <w:rStyle w:val="P6TextnormalChar"/>
        </w:rPr>
        <w:t xml:space="preserve">do dalšího jednání KV provede analýzu usnesení, předseda KV zašle materiály – viz </w:t>
      </w:r>
      <w:r w:rsidRPr="00393980">
        <w:rPr>
          <w:rStyle w:val="P6TextnormalChar"/>
          <w:u w:val="single"/>
        </w:rPr>
        <w:t>úkol č. 1 a 2</w:t>
      </w:r>
      <w:r w:rsidRPr="00393980">
        <w:rPr>
          <w:rStyle w:val="P6TextnormalChar"/>
        </w:rPr>
        <w:t xml:space="preserve">. </w:t>
      </w:r>
    </w:p>
    <w:p w:rsidR="004348CE" w:rsidRPr="00393980" w:rsidRDefault="004348CE" w:rsidP="004348CE">
      <w:pPr>
        <w:pStyle w:val="Bezmezer"/>
        <w:ind w:left="-284"/>
        <w:jc w:val="both"/>
        <w:rPr>
          <w:rStyle w:val="P6TextnormalChar"/>
        </w:rPr>
      </w:pPr>
      <w:r w:rsidRPr="00393980">
        <w:rPr>
          <w:rFonts w:ascii="Arial" w:hAnsi="Arial" w:cs="Arial"/>
          <w:sz w:val="20"/>
          <w:szCs w:val="20"/>
        </w:rPr>
        <w:t xml:space="preserve">Dále předseda KV </w:t>
      </w:r>
      <w:r w:rsidRPr="00393980">
        <w:rPr>
          <w:rStyle w:val="P6TextnormalChar"/>
        </w:rPr>
        <w:t xml:space="preserve">shrnul usnesení, která mají vztah k agendě KV - usnesení RMČ č. 3277/25, č.  3248/25, č. 3228/25 a 3234/25 – jedná se o témata, která byla řešena i na listopadovém ZMČ, byla k nim vedena široká diskuze, následně bylo na ZMČ schváleno. </w:t>
      </w:r>
    </w:p>
    <w:p w:rsidR="004348CE" w:rsidRPr="00393980" w:rsidRDefault="004348CE" w:rsidP="004348CE">
      <w:pPr>
        <w:pStyle w:val="Bezmezer"/>
        <w:ind w:left="-284"/>
        <w:jc w:val="both"/>
        <w:rPr>
          <w:rFonts w:ascii="Arial" w:hAnsi="Arial" w:cs="Arial"/>
          <w:sz w:val="20"/>
          <w:szCs w:val="20"/>
        </w:rPr>
      </w:pPr>
      <w:r w:rsidRPr="00393980">
        <w:rPr>
          <w:rFonts w:ascii="Arial" w:hAnsi="Arial" w:cs="Arial"/>
          <w:sz w:val="20"/>
          <w:szCs w:val="20"/>
        </w:rPr>
        <w:t>Dále upozornil na usnesení RMČ č. 3222/25 – dodatek ke smlouvě o dílo ZŠ Kocínka a následně otevřel diskuzi.</w:t>
      </w:r>
    </w:p>
    <w:p w:rsidR="004348CE" w:rsidRDefault="004348CE" w:rsidP="004348CE">
      <w:pPr>
        <w:pStyle w:val="Bezmezer"/>
        <w:ind w:left="-284" w:firstLine="9"/>
        <w:jc w:val="both"/>
        <w:rPr>
          <w:rFonts w:ascii="Arial" w:hAnsi="Arial" w:cs="Arial"/>
          <w:sz w:val="20"/>
        </w:rPr>
      </w:pPr>
    </w:p>
    <w:p w:rsidR="004348CE" w:rsidRDefault="004348CE" w:rsidP="004348CE">
      <w:pPr>
        <w:pStyle w:val="Bezmezer"/>
        <w:ind w:left="-284" w:firstLine="9"/>
        <w:jc w:val="both"/>
        <w:rPr>
          <w:rStyle w:val="P6TextnormalChar"/>
        </w:rPr>
      </w:pPr>
      <w:r>
        <w:rPr>
          <w:rFonts w:ascii="Arial" w:hAnsi="Arial" w:cs="Arial"/>
          <w:sz w:val="20"/>
        </w:rPr>
        <w:t xml:space="preserve">E. Smutná uvedla, že usnesení RMČ neobsahovalo pravdivé informace (usnesení RMČ č. 3228/25, ZMČ č. 522/25) – např. usnesení obsahovalo informaci, že pokud se smlouva neuzavře, nebude ji možno uzavřít po schválení metropolitního plánu (v usnesení ZMČ věta vypuštěna). E. Smutná uvedla, že schvalovaná a předkládaná usnesení by měla být pravdivá. </w:t>
      </w:r>
    </w:p>
    <w:p w:rsidR="004348CE" w:rsidRDefault="004348CE" w:rsidP="004348CE">
      <w:pPr>
        <w:pStyle w:val="Zkladnodstavec"/>
        <w:tabs>
          <w:tab w:val="left" w:pos="-284"/>
        </w:tabs>
        <w:spacing w:line="276" w:lineRule="auto"/>
        <w:ind w:left="-284" w:firstLine="18"/>
        <w:jc w:val="both"/>
        <w:rPr>
          <w:rStyle w:val="P6TextnormalChar"/>
        </w:rPr>
      </w:pPr>
    </w:p>
    <w:p w:rsidR="004348CE" w:rsidRDefault="004348CE" w:rsidP="004348CE">
      <w:pPr>
        <w:pStyle w:val="Bezmezer"/>
        <w:ind w:left="-284"/>
        <w:rPr>
          <w:rStyle w:val="P6TextnormalChar"/>
          <w:u w:val="single"/>
        </w:rPr>
      </w:pPr>
      <w:r>
        <w:rPr>
          <w:rStyle w:val="P6TextnormalChar"/>
          <w:u w:val="single"/>
        </w:rPr>
        <w:t>4</w:t>
      </w:r>
      <w:r w:rsidRPr="00914005">
        <w:rPr>
          <w:rStyle w:val="P6TextnormalChar"/>
          <w:u w:val="single"/>
        </w:rPr>
        <w:t xml:space="preserve">. </w:t>
      </w:r>
      <w:r>
        <w:rPr>
          <w:rStyle w:val="P6TextnormalChar"/>
          <w:u w:val="single"/>
        </w:rPr>
        <w:t>E-dotace seznámení členů KV s platformou pro kontrolu dotací</w:t>
      </w:r>
    </w:p>
    <w:p w:rsidR="004348CE" w:rsidRDefault="004348CE" w:rsidP="004348CE">
      <w:pPr>
        <w:pStyle w:val="Bezmezer"/>
        <w:ind w:left="-284"/>
        <w:rPr>
          <w:rStyle w:val="P6TextnormalChar"/>
        </w:rPr>
      </w:pPr>
      <w:r>
        <w:rPr>
          <w:rStyle w:val="P6TextnormalChar"/>
        </w:rPr>
        <w:t>Systém pro dokumentaci a dokladování dotací se mění, využívá se platforma e-Dotace. V minulosti byly dotace kontrolovány papírově, v současné době jsou vyúčtování programových dotací v tomto systému. Systém je přístupný přes webové stránky Prahy 6 – přihlášení do systému (</w:t>
      </w:r>
      <w:hyperlink r:id="rId8" w:history="1">
        <w:r w:rsidRPr="00F16E8E">
          <w:rPr>
            <w:rStyle w:val="Hypertextovodkaz"/>
            <w:rFonts w:ascii="Arial" w:hAnsi="Arial" w:cs="Arial"/>
            <w:color w:val="auto"/>
            <w:sz w:val="20"/>
            <w:szCs w:val="20"/>
            <w:u w:val="none"/>
          </w:rPr>
          <w:t>https://system.praha6.cz/system/</w:t>
        </w:r>
      </w:hyperlink>
      <w:r>
        <w:rPr>
          <w:rStyle w:val="P6TextnormalChar"/>
        </w:rPr>
        <w:t xml:space="preserve">). </w:t>
      </w:r>
    </w:p>
    <w:p w:rsidR="004348CE" w:rsidRDefault="004348CE" w:rsidP="004348CE">
      <w:pPr>
        <w:pStyle w:val="Bezmezer"/>
        <w:ind w:left="-284"/>
        <w:rPr>
          <w:rStyle w:val="P6TextnormalChar"/>
        </w:rPr>
      </w:pPr>
      <w:r>
        <w:rPr>
          <w:rStyle w:val="P6TextnormalChar"/>
        </w:rPr>
        <w:t xml:space="preserve">Následně bylo členům KV představeno, jak se v systému orientovat (e-Dotace – přehled – zpracované – následně nalézt podle názvu programovou dotaci – detail – v dolní části vyúčtování dotace – nalézt příjemce dotace). </w:t>
      </w:r>
    </w:p>
    <w:p w:rsidR="004348CE" w:rsidRDefault="004348CE" w:rsidP="004348CE">
      <w:pPr>
        <w:pStyle w:val="Bezmezer"/>
        <w:ind w:left="-284"/>
        <w:rPr>
          <w:rStyle w:val="P6TextnormalChar"/>
        </w:rPr>
      </w:pPr>
      <w:r>
        <w:rPr>
          <w:rStyle w:val="P6TextnormalChar"/>
        </w:rPr>
        <w:t xml:space="preserve">Členové kontrolní skupiny č. 5 pro kontrolu dotací by měli mít do systému e-Dotace přístup. V případě dotazů nebo nejasností je možno kontaktovat předsedu KV nebo tajemnici KV. </w:t>
      </w:r>
    </w:p>
    <w:p w:rsidR="004348CE" w:rsidRDefault="004348CE" w:rsidP="004348CE">
      <w:pPr>
        <w:pStyle w:val="Bezmezer"/>
        <w:ind w:left="-284"/>
        <w:rPr>
          <w:rStyle w:val="P6TextnormalChar"/>
        </w:rPr>
      </w:pPr>
      <w:r>
        <w:rPr>
          <w:rStyle w:val="P6TextnormalChar"/>
        </w:rPr>
        <w:t xml:space="preserve">M. Baxa se dotázal, kdo kontroluje vyúčtování dotací v systému e-Dotace, což je vždy věcně příslušný odbor, který dotaci poskytl. </w:t>
      </w:r>
    </w:p>
    <w:p w:rsidR="004348CE" w:rsidRDefault="004348CE" w:rsidP="004348CE">
      <w:pPr>
        <w:pStyle w:val="Zkladnodstavec"/>
        <w:tabs>
          <w:tab w:val="left" w:pos="-284"/>
        </w:tabs>
        <w:spacing w:line="276" w:lineRule="auto"/>
        <w:ind w:left="-284" w:firstLine="18"/>
        <w:jc w:val="both"/>
        <w:rPr>
          <w:rStyle w:val="P6TextnormalChar"/>
        </w:rPr>
      </w:pPr>
    </w:p>
    <w:p w:rsidR="004348CE" w:rsidRPr="00482C5C" w:rsidRDefault="004348CE" w:rsidP="004348CE">
      <w:pPr>
        <w:pStyle w:val="Bezmezer"/>
        <w:ind w:left="-284"/>
        <w:jc w:val="both"/>
        <w:rPr>
          <w:rStyle w:val="P6TextnormalChar"/>
          <w:u w:val="single"/>
        </w:rPr>
      </w:pPr>
      <w:r w:rsidRPr="00482C5C">
        <w:rPr>
          <w:rStyle w:val="P6TextnormalChar"/>
          <w:u w:val="single"/>
        </w:rPr>
        <w:t xml:space="preserve">5. Stanice 6 (rekonstrukce Bubenečského nádraží) – zpráva skupiny </w:t>
      </w:r>
    </w:p>
    <w:p w:rsidR="004348CE" w:rsidRPr="00482C5C" w:rsidRDefault="004348CE" w:rsidP="004348CE">
      <w:pPr>
        <w:pStyle w:val="Bezmezer"/>
        <w:ind w:left="-284"/>
        <w:jc w:val="both"/>
        <w:rPr>
          <w:rFonts w:ascii="Arial" w:hAnsi="Arial" w:cs="Arial"/>
          <w:sz w:val="20"/>
          <w:szCs w:val="20"/>
        </w:rPr>
      </w:pPr>
      <w:r w:rsidRPr="00482C5C">
        <w:rPr>
          <w:rStyle w:val="P6TextnormalChar"/>
        </w:rPr>
        <w:t>Kontrolní skupina vznikla na podnět M. Bax</w:t>
      </w:r>
      <w:r>
        <w:rPr>
          <w:rStyle w:val="P6TextnormalChar"/>
        </w:rPr>
        <w:t>y</w:t>
      </w:r>
      <w:r w:rsidRPr="00482C5C">
        <w:rPr>
          <w:rStyle w:val="P6TextnormalChar"/>
        </w:rPr>
        <w:t xml:space="preserve"> zhruba 1,5 roku zpátky. Bylo jasné, že rekonstrukce bude trvat delší dobu, než se původně předpokládalo, cena bude vyšší než plánovaná, „nízká“ výše nájemného </w:t>
      </w:r>
      <w:r w:rsidRPr="00482C5C">
        <w:rPr>
          <w:rFonts w:ascii="Arial" w:hAnsi="Arial" w:cs="Arial"/>
          <w:sz w:val="20"/>
          <w:szCs w:val="20"/>
        </w:rPr>
        <w:t xml:space="preserve">a pohled památkářsky versus umělecky (ztvárnění vnitřku restaurace). Kontrolní skupina se zabývala těmito okruhy. Následně předal slovo M. Baxovi, který představil zprávu kontrolní skupiny. </w:t>
      </w:r>
    </w:p>
    <w:p w:rsidR="004348CE" w:rsidRPr="00482C5C" w:rsidRDefault="004348CE" w:rsidP="004348CE">
      <w:pPr>
        <w:pStyle w:val="Bezmezer"/>
        <w:ind w:left="-284"/>
        <w:jc w:val="both"/>
        <w:rPr>
          <w:rFonts w:ascii="Arial" w:hAnsi="Arial" w:cs="Arial"/>
          <w:sz w:val="20"/>
          <w:szCs w:val="20"/>
        </w:rPr>
      </w:pPr>
      <w:r w:rsidRPr="00482C5C">
        <w:rPr>
          <w:rFonts w:ascii="Arial" w:hAnsi="Arial" w:cs="Arial"/>
          <w:sz w:val="20"/>
          <w:szCs w:val="20"/>
        </w:rPr>
        <w:t xml:space="preserve">M. Baxa uvedl, že </w:t>
      </w:r>
      <w:r>
        <w:rPr>
          <w:rFonts w:ascii="Arial" w:hAnsi="Arial" w:cs="Arial"/>
          <w:sz w:val="20"/>
          <w:szCs w:val="20"/>
        </w:rPr>
        <w:t xml:space="preserve">na </w:t>
      </w:r>
      <w:r w:rsidRPr="00482C5C">
        <w:rPr>
          <w:rFonts w:ascii="Arial" w:hAnsi="Arial" w:cs="Arial"/>
          <w:sz w:val="20"/>
          <w:szCs w:val="20"/>
        </w:rPr>
        <w:t>některé dotazy k projektu Stanice 6 bylo zodpovězeno spol. SNEO a.s. (průzkum před zadáním zakázky) na 31KV. Byly obavy, že když to stojí více a trvá déle, zda nebyl problém v zadané zakázce, zda neměl vyhrát někdo jiný, zda neměl být projekt lépe připraven (SNEO a.s. vysvětlilo postup, některé věci nebylo možné odhalit). Další hypotézou bylo, zda má cenu provádět nákladnou rekonstrukci, když budova nebude mít dostatečné ekonomické využití („nízký nájem“ pro nájemce). Třetím zaměřením kontroly bylo, že se jedná o památkově chráněný objekt (památkáři měli k projektu spoustu připomínek, které způsobil</w:t>
      </w:r>
      <w:r>
        <w:rPr>
          <w:rFonts w:ascii="Arial" w:hAnsi="Arial" w:cs="Arial"/>
          <w:sz w:val="20"/>
          <w:szCs w:val="20"/>
        </w:rPr>
        <w:t>y</w:t>
      </w:r>
      <w:r w:rsidRPr="00482C5C">
        <w:rPr>
          <w:rFonts w:ascii="Arial" w:hAnsi="Arial" w:cs="Arial"/>
          <w:sz w:val="20"/>
          <w:szCs w:val="20"/>
        </w:rPr>
        <w:t xml:space="preserve"> navýšení ceny projektu), vnitřní prostor neodpovídal památkově chráněnému prostoru. Zpráva kontrolní skupiny obsahuje doporučení, ke kterým byla otevřena diskuze. </w:t>
      </w:r>
    </w:p>
    <w:p w:rsidR="004348CE" w:rsidRPr="00482C5C" w:rsidRDefault="004348CE" w:rsidP="004348CE">
      <w:pPr>
        <w:pStyle w:val="Bezmezer"/>
        <w:ind w:left="-284"/>
        <w:jc w:val="both"/>
        <w:rPr>
          <w:rFonts w:ascii="Arial" w:hAnsi="Arial" w:cs="Arial"/>
          <w:sz w:val="20"/>
          <w:szCs w:val="20"/>
        </w:rPr>
      </w:pPr>
      <w:r w:rsidRPr="00482C5C">
        <w:rPr>
          <w:rFonts w:ascii="Arial" w:hAnsi="Arial" w:cs="Arial"/>
          <w:sz w:val="20"/>
          <w:szCs w:val="20"/>
        </w:rPr>
        <w:t>P. Soukal uvedl, že s doporučením kontrolní skupiny souhlasí, až na drobné připomínky:</w:t>
      </w:r>
    </w:p>
    <w:p w:rsidR="004348CE" w:rsidRPr="00482C5C" w:rsidRDefault="004348CE" w:rsidP="004348CE">
      <w:pPr>
        <w:pStyle w:val="Bezmezer"/>
        <w:numPr>
          <w:ilvl w:val="0"/>
          <w:numId w:val="6"/>
        </w:numPr>
        <w:ind w:left="142" w:hanging="284"/>
        <w:jc w:val="both"/>
        <w:rPr>
          <w:rFonts w:ascii="Arial" w:hAnsi="Arial" w:cs="Arial"/>
          <w:sz w:val="20"/>
          <w:szCs w:val="20"/>
        </w:rPr>
      </w:pPr>
      <w:r>
        <w:rPr>
          <w:rFonts w:ascii="Arial" w:hAnsi="Arial" w:cs="Arial"/>
          <w:sz w:val="20"/>
          <w:szCs w:val="20"/>
        </w:rPr>
        <w:t>Kontrolní skupina</w:t>
      </w:r>
      <w:r w:rsidRPr="00482C5C">
        <w:rPr>
          <w:rFonts w:ascii="Arial" w:hAnsi="Arial" w:cs="Arial"/>
          <w:sz w:val="20"/>
          <w:szCs w:val="20"/>
        </w:rPr>
        <w:t xml:space="preserve"> doporučuje zavést povinnost provádění komplexních průzkumů – spíše by </w:t>
      </w:r>
      <w:r>
        <w:rPr>
          <w:rFonts w:ascii="Arial" w:hAnsi="Arial" w:cs="Arial"/>
          <w:sz w:val="20"/>
          <w:szCs w:val="20"/>
        </w:rPr>
        <w:t xml:space="preserve">provádění komplexních průzkumů pouze </w:t>
      </w:r>
      <w:r w:rsidRPr="00482C5C">
        <w:rPr>
          <w:rFonts w:ascii="Arial" w:hAnsi="Arial" w:cs="Arial"/>
          <w:sz w:val="20"/>
          <w:szCs w:val="20"/>
        </w:rPr>
        <w:t xml:space="preserve">doporučil, </w:t>
      </w:r>
    </w:p>
    <w:p w:rsidR="004348CE" w:rsidRPr="00482C5C" w:rsidRDefault="004348CE" w:rsidP="004348CE">
      <w:pPr>
        <w:pStyle w:val="Bezmezer"/>
        <w:numPr>
          <w:ilvl w:val="0"/>
          <w:numId w:val="6"/>
        </w:numPr>
        <w:ind w:left="142" w:hanging="284"/>
        <w:jc w:val="both"/>
        <w:rPr>
          <w:rFonts w:ascii="Arial" w:hAnsi="Arial" w:cs="Arial"/>
          <w:sz w:val="20"/>
          <w:szCs w:val="20"/>
        </w:rPr>
      </w:pPr>
      <w:r>
        <w:rPr>
          <w:rFonts w:ascii="Arial" w:hAnsi="Arial" w:cs="Arial"/>
          <w:sz w:val="20"/>
          <w:szCs w:val="20"/>
        </w:rPr>
        <w:t>Kontrolní skupina</w:t>
      </w:r>
      <w:r w:rsidRPr="00482C5C">
        <w:rPr>
          <w:rFonts w:ascii="Arial" w:hAnsi="Arial" w:cs="Arial"/>
          <w:sz w:val="20"/>
          <w:szCs w:val="20"/>
        </w:rPr>
        <w:t xml:space="preserve"> doporučuje stanovit povinnou finanční rezervu – mohl by být signál pro soutěžitele pro navýšení ceny projektu (vysvětlilo SNEO a.s., na 31. jednání KV), projekt i při navýšení ceny byl vždy realizován, </w:t>
      </w:r>
    </w:p>
    <w:p w:rsidR="004348CE" w:rsidRPr="00482C5C" w:rsidRDefault="004348CE" w:rsidP="004348CE">
      <w:pPr>
        <w:pStyle w:val="Bezmezer"/>
        <w:numPr>
          <w:ilvl w:val="0"/>
          <w:numId w:val="6"/>
        </w:numPr>
        <w:ind w:left="142" w:hanging="284"/>
        <w:jc w:val="both"/>
        <w:rPr>
          <w:rFonts w:ascii="Arial" w:hAnsi="Arial" w:cs="Arial"/>
          <w:sz w:val="20"/>
          <w:szCs w:val="20"/>
        </w:rPr>
      </w:pPr>
      <w:r>
        <w:rPr>
          <w:rFonts w:ascii="Arial" w:hAnsi="Arial" w:cs="Arial"/>
          <w:sz w:val="20"/>
          <w:szCs w:val="20"/>
        </w:rPr>
        <w:t>Kontrolní skupina</w:t>
      </w:r>
      <w:r w:rsidRPr="00482C5C">
        <w:rPr>
          <w:rFonts w:ascii="Arial" w:hAnsi="Arial" w:cs="Arial"/>
          <w:sz w:val="20"/>
          <w:szCs w:val="20"/>
        </w:rPr>
        <w:t xml:space="preserve"> doporučuje vždy získat odborný posudek – povinnost by neměla být absolutní, ale v odůvodněných případech byl posudek zadán, </w:t>
      </w:r>
    </w:p>
    <w:p w:rsidR="004348CE" w:rsidRPr="00482C5C" w:rsidRDefault="004348CE" w:rsidP="004348CE">
      <w:pPr>
        <w:pStyle w:val="Bezmezer"/>
        <w:numPr>
          <w:ilvl w:val="0"/>
          <w:numId w:val="6"/>
        </w:numPr>
        <w:ind w:left="142" w:hanging="284"/>
        <w:jc w:val="both"/>
        <w:rPr>
          <w:rFonts w:ascii="Arial" w:hAnsi="Arial" w:cs="Arial"/>
          <w:sz w:val="20"/>
          <w:szCs w:val="20"/>
        </w:rPr>
      </w:pPr>
      <w:r>
        <w:rPr>
          <w:rFonts w:ascii="Arial" w:hAnsi="Arial" w:cs="Arial"/>
          <w:sz w:val="20"/>
          <w:szCs w:val="20"/>
        </w:rPr>
        <w:t>Kontrolní skupina</w:t>
      </w:r>
      <w:r w:rsidRPr="00482C5C">
        <w:rPr>
          <w:rFonts w:ascii="Arial" w:hAnsi="Arial" w:cs="Arial"/>
          <w:sz w:val="20"/>
          <w:szCs w:val="20"/>
        </w:rPr>
        <w:t xml:space="preserve"> doporučuje neuzavírat smlouvy na dobu neurčitou – spíše do smluv na dobu neurčitou dávat možnost ukončení smlouvy za určitých podmínek (rozvazovací podmínky). </w:t>
      </w:r>
    </w:p>
    <w:p w:rsidR="004348CE" w:rsidRDefault="004348CE" w:rsidP="004348CE">
      <w:pPr>
        <w:pStyle w:val="Zkladnodstavec"/>
        <w:tabs>
          <w:tab w:val="left" w:pos="-284"/>
        </w:tabs>
        <w:spacing w:line="276" w:lineRule="auto"/>
        <w:jc w:val="both"/>
        <w:rPr>
          <w:rFonts w:ascii="Arial" w:hAnsi="Arial" w:cs="Arial"/>
          <w:sz w:val="20"/>
          <w:szCs w:val="20"/>
        </w:rPr>
      </w:pPr>
    </w:p>
    <w:p w:rsidR="004348CE" w:rsidRPr="00482C5C" w:rsidRDefault="004348CE" w:rsidP="004348CE">
      <w:pPr>
        <w:pStyle w:val="Bezmezer"/>
        <w:ind w:left="-284"/>
        <w:jc w:val="both"/>
        <w:rPr>
          <w:rFonts w:ascii="Arial" w:hAnsi="Arial" w:cs="Arial"/>
          <w:sz w:val="20"/>
        </w:rPr>
      </w:pPr>
      <w:r w:rsidRPr="00482C5C">
        <w:rPr>
          <w:rFonts w:ascii="Arial" w:hAnsi="Arial" w:cs="Arial"/>
          <w:sz w:val="20"/>
        </w:rPr>
        <w:t>M. Baxa následně reagoval na připomínky předsedy KV, zdůvodnil stanovisko/záměr kontrolní skupiny:</w:t>
      </w:r>
    </w:p>
    <w:p w:rsidR="004348CE" w:rsidRPr="00482C5C" w:rsidRDefault="004348CE" w:rsidP="004348CE">
      <w:pPr>
        <w:pStyle w:val="Bezmezer"/>
        <w:numPr>
          <w:ilvl w:val="0"/>
          <w:numId w:val="7"/>
        </w:numPr>
        <w:ind w:left="142" w:hanging="284"/>
        <w:jc w:val="both"/>
        <w:rPr>
          <w:rFonts w:ascii="Arial" w:hAnsi="Arial" w:cs="Arial"/>
          <w:sz w:val="20"/>
        </w:rPr>
      </w:pPr>
      <w:r w:rsidRPr="00482C5C">
        <w:rPr>
          <w:rFonts w:ascii="Arial" w:hAnsi="Arial" w:cs="Arial"/>
          <w:sz w:val="20"/>
        </w:rPr>
        <w:t xml:space="preserve">komplexní průzkum – pokud bude doporučení příliš „měkké“, průzkumy se nebudou dělat do hloubky (hlavně u historických budov), vynaložit více peněz, než projekt začne, aby se </w:t>
      </w:r>
      <w:r>
        <w:rPr>
          <w:rFonts w:ascii="Arial" w:hAnsi="Arial" w:cs="Arial"/>
          <w:sz w:val="20"/>
        </w:rPr>
        <w:t xml:space="preserve">rozpočet </w:t>
      </w:r>
      <w:r w:rsidRPr="00482C5C">
        <w:rPr>
          <w:rFonts w:ascii="Arial" w:hAnsi="Arial" w:cs="Arial"/>
          <w:sz w:val="20"/>
        </w:rPr>
        <w:t xml:space="preserve">nenavyšoval tolik v průběhu realizace, </w:t>
      </w:r>
    </w:p>
    <w:p w:rsidR="004348CE" w:rsidRDefault="004348CE" w:rsidP="004348CE">
      <w:pPr>
        <w:pStyle w:val="Bezmezer"/>
        <w:numPr>
          <w:ilvl w:val="0"/>
          <w:numId w:val="7"/>
        </w:numPr>
        <w:ind w:left="142" w:hanging="284"/>
        <w:jc w:val="both"/>
        <w:rPr>
          <w:rFonts w:ascii="Arial" w:hAnsi="Arial" w:cs="Arial"/>
          <w:sz w:val="20"/>
        </w:rPr>
      </w:pPr>
      <w:r w:rsidRPr="00452DED">
        <w:rPr>
          <w:rFonts w:ascii="Arial" w:hAnsi="Arial" w:cs="Arial"/>
          <w:sz w:val="20"/>
        </w:rPr>
        <w:t xml:space="preserve">finanční rezerva – záměrem doporučení byl návrh fungování střednědobého plánování (dofinancování projektu již není nikde schvalováno, zda by nebylo čestnější již s navýšením počítat ve schvalování projektu), </w:t>
      </w:r>
    </w:p>
    <w:p w:rsidR="004348CE" w:rsidRPr="00452DED" w:rsidRDefault="004348CE" w:rsidP="004348CE">
      <w:pPr>
        <w:pStyle w:val="Bezmezer"/>
        <w:numPr>
          <w:ilvl w:val="0"/>
          <w:numId w:val="7"/>
        </w:numPr>
        <w:ind w:left="142" w:hanging="284"/>
        <w:jc w:val="both"/>
        <w:rPr>
          <w:rFonts w:ascii="Arial" w:hAnsi="Arial" w:cs="Arial"/>
          <w:sz w:val="20"/>
        </w:rPr>
      </w:pPr>
      <w:r w:rsidRPr="00452DED">
        <w:rPr>
          <w:rFonts w:ascii="Arial" w:hAnsi="Arial" w:cs="Arial"/>
          <w:sz w:val="20"/>
        </w:rPr>
        <w:lastRenderedPageBreak/>
        <w:t>odborný posudek – objekt nemusí být pronajat za plně komerční nájem, ale MČ by měla vědět, jaký je (aby byla představa, jaká je poskytnuta sleva),</w:t>
      </w:r>
    </w:p>
    <w:p w:rsidR="004348CE" w:rsidRPr="00482C5C" w:rsidRDefault="004348CE" w:rsidP="004348CE">
      <w:pPr>
        <w:pStyle w:val="Bezmezer"/>
        <w:numPr>
          <w:ilvl w:val="0"/>
          <w:numId w:val="7"/>
        </w:numPr>
        <w:ind w:left="142" w:hanging="284"/>
        <w:jc w:val="both"/>
        <w:rPr>
          <w:rFonts w:ascii="Arial" w:hAnsi="Arial" w:cs="Arial"/>
          <w:sz w:val="20"/>
        </w:rPr>
      </w:pPr>
      <w:r w:rsidRPr="00482C5C">
        <w:rPr>
          <w:rFonts w:ascii="Arial" w:hAnsi="Arial" w:cs="Arial"/>
          <w:sz w:val="20"/>
        </w:rPr>
        <w:t xml:space="preserve">doba neurčitá – větší tlak na vyjasnění podmínek. </w:t>
      </w:r>
    </w:p>
    <w:p w:rsidR="004348CE" w:rsidRDefault="004348CE" w:rsidP="004348CE">
      <w:pPr>
        <w:pStyle w:val="Zkladnodstavec"/>
        <w:tabs>
          <w:tab w:val="left" w:pos="-284"/>
        </w:tabs>
        <w:spacing w:line="276" w:lineRule="auto"/>
        <w:jc w:val="both"/>
        <w:rPr>
          <w:rFonts w:ascii="Arial" w:hAnsi="Arial" w:cs="Arial"/>
          <w:sz w:val="20"/>
          <w:szCs w:val="20"/>
        </w:rPr>
      </w:pP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E. Smutná uvedla, že až v průběhu realizace</w:t>
      </w:r>
      <w:r>
        <w:rPr>
          <w:rFonts w:ascii="Arial" w:hAnsi="Arial" w:cs="Arial"/>
          <w:sz w:val="20"/>
        </w:rPr>
        <w:t xml:space="preserve"> se zjistilo</w:t>
      </w:r>
      <w:r w:rsidRPr="00F82213">
        <w:rPr>
          <w:rFonts w:ascii="Arial" w:hAnsi="Arial" w:cs="Arial"/>
          <w:sz w:val="20"/>
        </w:rPr>
        <w:t xml:space="preserve">, že se jedná o památkově chráněný objekt, nikdo předem neprověřoval, co obnáší mít ve správě památkově chráněný objekt. </w:t>
      </w: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 xml:space="preserve">L. Procházka uvedl, že u velkých projektů bude stále řešeno to samé (navýšení ceny apod.), bylo by dobré, určit jasnější pravidla pro výši nájemného. </w:t>
      </w: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 xml:space="preserve">E. Smutná navrhla, aby byl od RMČ vyžádána odpověď, zda byl cíl/záměr projektu naplněn a jaký má projekt finanční přínos pro MČ, vyhodnocení provozu. Předseda KV uvedl, že lze předpokládat, že odpověď bude pozitivní. L. Procházka uvedl, že druhá část zprávy kontrolní skupiny je tomu věnovaná, měla by pomoci do budoucna definovat co je cílem, za jakou cenu apod. </w:t>
      </w: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 xml:space="preserve">M. Tolde uvedl, že v rámci KMP se snaží o změnu strategie k těmto objektům („nižší nájem“ za účelem podpory kultury), je snaha, aby nájem alespoň pokryl náklady na údržbu budovy, souhlasí s klauzulí pro ukončení nájmu i u doby neurčité. </w:t>
      </w: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T. Strádalová uvedla, že smlouvy na dobu neurčitou by měl</w:t>
      </w:r>
      <w:r>
        <w:rPr>
          <w:rFonts w:ascii="Arial" w:hAnsi="Arial" w:cs="Arial"/>
          <w:sz w:val="20"/>
        </w:rPr>
        <w:t>y</w:t>
      </w:r>
      <w:r w:rsidRPr="00F82213">
        <w:rPr>
          <w:rFonts w:ascii="Arial" w:hAnsi="Arial" w:cs="Arial"/>
          <w:sz w:val="20"/>
        </w:rPr>
        <w:t xml:space="preserve"> mít možnost výpověď nájmu bez udání důvodu (v delší výpovědní době), případně se zamyslet nad obratovým nájmem. </w:t>
      </w: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 xml:space="preserve">Předseda KV následně představil návrh usnesení, které zformuloval </w:t>
      </w:r>
      <w:r>
        <w:rPr>
          <w:rFonts w:ascii="Arial" w:hAnsi="Arial" w:cs="Arial"/>
          <w:sz w:val="20"/>
        </w:rPr>
        <w:t>z</w:t>
      </w:r>
      <w:r w:rsidRPr="00F82213">
        <w:rPr>
          <w:rFonts w:ascii="Arial" w:hAnsi="Arial" w:cs="Arial"/>
          <w:sz w:val="20"/>
        </w:rPr>
        <w:t xml:space="preserve"> doporučení ve zprávě kontrolní skupiny. V rámci diskuze mezi členy KV bylo usnesení upraveno. </w:t>
      </w:r>
    </w:p>
    <w:p w:rsidR="004348CE" w:rsidRDefault="004348CE" w:rsidP="004348CE">
      <w:pPr>
        <w:pStyle w:val="Zkladnodstavec"/>
        <w:tabs>
          <w:tab w:val="left" w:pos="-284"/>
        </w:tabs>
        <w:spacing w:line="276" w:lineRule="auto"/>
        <w:ind w:left="-284"/>
        <w:jc w:val="both"/>
        <w:rPr>
          <w:rFonts w:ascii="Arial" w:hAnsi="Arial" w:cs="Arial"/>
          <w:sz w:val="20"/>
          <w:szCs w:val="20"/>
        </w:rPr>
      </w:pPr>
    </w:p>
    <w:p w:rsidR="004348CE" w:rsidRPr="00F82213" w:rsidRDefault="004348CE" w:rsidP="004348CE">
      <w:pPr>
        <w:pStyle w:val="Bezmezer"/>
        <w:ind w:left="-284"/>
        <w:jc w:val="both"/>
        <w:rPr>
          <w:rFonts w:ascii="Arial" w:hAnsi="Arial" w:cs="Arial"/>
          <w:b/>
          <w:sz w:val="20"/>
        </w:rPr>
      </w:pPr>
      <w:r w:rsidRPr="00F82213">
        <w:rPr>
          <w:rFonts w:ascii="Arial" w:hAnsi="Arial" w:cs="Arial"/>
          <w:b/>
          <w:sz w:val="20"/>
        </w:rPr>
        <w:t>Usnesení č. 137/11/2025:</w:t>
      </w: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 xml:space="preserve">KV bere na vědomí zprávu kontrolní skupiny k rekonstrukci Bubenečského nádraží (viz </w:t>
      </w:r>
      <w:r w:rsidRPr="00F82213">
        <w:rPr>
          <w:rFonts w:ascii="Arial" w:hAnsi="Arial" w:cs="Arial"/>
          <w:sz w:val="20"/>
          <w:u w:val="single"/>
        </w:rPr>
        <w:t>příloha 2</w:t>
      </w:r>
      <w:r w:rsidRPr="00F82213">
        <w:rPr>
          <w:rFonts w:ascii="Arial" w:hAnsi="Arial" w:cs="Arial"/>
          <w:sz w:val="20"/>
        </w:rPr>
        <w:t xml:space="preserve">). Kontrolní skupina k rekonstrukci BN končí činnost. </w:t>
      </w: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Celkové náklady na vlastní rekonstrukci byly ve výši zhruba 30 M Kč (bez DPH). Roční nájemné je ve výši 0,1M Kč.</w:t>
      </w:r>
    </w:p>
    <w:p w:rsidR="004348CE" w:rsidRPr="00F82213" w:rsidRDefault="004348CE" w:rsidP="004348CE">
      <w:pPr>
        <w:pStyle w:val="Bezmezer"/>
        <w:ind w:left="-284"/>
        <w:jc w:val="both"/>
        <w:rPr>
          <w:rFonts w:ascii="Arial" w:hAnsi="Arial" w:cs="Arial"/>
          <w:sz w:val="20"/>
          <w:u w:val="single"/>
        </w:rPr>
      </w:pPr>
      <w:r w:rsidRPr="00F82213">
        <w:rPr>
          <w:rFonts w:ascii="Arial" w:hAnsi="Arial" w:cs="Arial"/>
          <w:sz w:val="20"/>
          <w:u w:val="single"/>
        </w:rPr>
        <w:t>KV doporučuje:</w:t>
      </w:r>
    </w:p>
    <w:p w:rsidR="004348CE" w:rsidRPr="00F82213" w:rsidRDefault="004348CE" w:rsidP="004348CE">
      <w:pPr>
        <w:pStyle w:val="Bezmezer"/>
        <w:numPr>
          <w:ilvl w:val="0"/>
          <w:numId w:val="8"/>
        </w:numPr>
        <w:ind w:left="0" w:hanging="284"/>
        <w:jc w:val="both"/>
        <w:rPr>
          <w:rFonts w:ascii="Arial" w:hAnsi="Arial" w:cs="Arial"/>
          <w:sz w:val="20"/>
        </w:rPr>
      </w:pPr>
      <w:r w:rsidRPr="00F82213">
        <w:rPr>
          <w:rFonts w:ascii="Arial" w:hAnsi="Arial" w:cs="Arial"/>
          <w:sz w:val="20"/>
        </w:rPr>
        <w:t>Vypracovat podrobnou analýzu příčin navýšení nákladů a vzniku víceprací.</w:t>
      </w:r>
    </w:p>
    <w:p w:rsidR="004348CE" w:rsidRPr="00F82213" w:rsidRDefault="004348CE" w:rsidP="004348CE">
      <w:pPr>
        <w:pStyle w:val="Bezmezer"/>
        <w:numPr>
          <w:ilvl w:val="0"/>
          <w:numId w:val="8"/>
        </w:numPr>
        <w:ind w:left="0" w:hanging="284"/>
        <w:jc w:val="both"/>
        <w:rPr>
          <w:rFonts w:ascii="Arial" w:hAnsi="Arial" w:cs="Arial"/>
          <w:sz w:val="20"/>
        </w:rPr>
      </w:pPr>
      <w:r w:rsidRPr="00F82213">
        <w:rPr>
          <w:rFonts w:ascii="Arial" w:hAnsi="Arial" w:cs="Arial"/>
          <w:sz w:val="20"/>
        </w:rPr>
        <w:t xml:space="preserve">Zpracovat interní metodiku postupu při přípravě a realizaci rekonstrukcí památkových objektů s </w:t>
      </w:r>
      <w:r>
        <w:rPr>
          <w:rFonts w:ascii="Arial" w:hAnsi="Arial" w:cs="Arial"/>
          <w:sz w:val="20"/>
        </w:rPr>
        <w:t> </w:t>
      </w:r>
      <w:r w:rsidRPr="00F82213">
        <w:rPr>
          <w:rFonts w:ascii="Arial" w:hAnsi="Arial" w:cs="Arial"/>
          <w:sz w:val="20"/>
        </w:rPr>
        <w:t xml:space="preserve">vymezením odpovědnosti jednotlivých účastníků (a včas doložit, že se nejedná o památkově chráněný objekt). </w:t>
      </w:r>
    </w:p>
    <w:p w:rsidR="004348CE" w:rsidRPr="00F82213" w:rsidRDefault="004348CE" w:rsidP="004348CE">
      <w:pPr>
        <w:pStyle w:val="Bezmezer"/>
        <w:numPr>
          <w:ilvl w:val="0"/>
          <w:numId w:val="8"/>
        </w:numPr>
        <w:ind w:left="0" w:hanging="284"/>
        <w:jc w:val="both"/>
        <w:rPr>
          <w:rFonts w:ascii="Arial" w:hAnsi="Arial" w:cs="Arial"/>
          <w:sz w:val="20"/>
        </w:rPr>
      </w:pPr>
      <w:r w:rsidRPr="00F82213">
        <w:rPr>
          <w:rFonts w:ascii="Arial" w:hAnsi="Arial" w:cs="Arial"/>
          <w:sz w:val="20"/>
        </w:rPr>
        <w:t xml:space="preserve">Před zahájením výběrového řízení na provozovatele </w:t>
      </w:r>
      <w:r>
        <w:rPr>
          <w:rFonts w:ascii="Arial" w:hAnsi="Arial" w:cs="Arial"/>
          <w:sz w:val="20"/>
        </w:rPr>
        <w:t xml:space="preserve">a </w:t>
      </w:r>
      <w:r w:rsidRPr="00F82213">
        <w:rPr>
          <w:rFonts w:ascii="Arial" w:hAnsi="Arial" w:cs="Arial"/>
          <w:sz w:val="20"/>
        </w:rPr>
        <w:t>započetím rekonstrukce vytvořit odborný posudek, či kvalifikovaný odhad na maximálně možné komerční využití daného objektu, pokud pro rekonstrukci není uveden jiný důvod.</w:t>
      </w:r>
    </w:p>
    <w:p w:rsidR="004348CE" w:rsidRPr="00F82213" w:rsidRDefault="004348CE" w:rsidP="004348CE">
      <w:pPr>
        <w:pStyle w:val="Bezmezer"/>
        <w:numPr>
          <w:ilvl w:val="0"/>
          <w:numId w:val="8"/>
        </w:numPr>
        <w:ind w:left="0" w:hanging="284"/>
        <w:jc w:val="both"/>
        <w:rPr>
          <w:rFonts w:ascii="Arial" w:hAnsi="Arial" w:cs="Arial"/>
          <w:sz w:val="20"/>
        </w:rPr>
      </w:pPr>
      <w:r w:rsidRPr="00F82213">
        <w:rPr>
          <w:rFonts w:ascii="Arial" w:hAnsi="Arial" w:cs="Arial"/>
          <w:sz w:val="20"/>
        </w:rPr>
        <w:t>Stanovovat minimální hodnotu nájmu tak, aby pokrývala veškerou údržbu a to včetně středně velkých oprav, úprav objektu a opotřebení pronajatého objektu.</w:t>
      </w:r>
    </w:p>
    <w:p w:rsidR="004348CE" w:rsidRPr="00F82213" w:rsidRDefault="004348CE" w:rsidP="004348CE">
      <w:pPr>
        <w:pStyle w:val="Bezmezer"/>
        <w:numPr>
          <w:ilvl w:val="0"/>
          <w:numId w:val="8"/>
        </w:numPr>
        <w:ind w:left="0" w:hanging="284"/>
        <w:jc w:val="both"/>
        <w:rPr>
          <w:rFonts w:ascii="Arial" w:hAnsi="Arial" w:cs="Arial"/>
          <w:sz w:val="20"/>
        </w:rPr>
      </w:pPr>
      <w:r w:rsidRPr="00F82213">
        <w:rPr>
          <w:rFonts w:ascii="Arial" w:hAnsi="Arial" w:cs="Arial"/>
          <w:sz w:val="20"/>
        </w:rPr>
        <w:t>V budoucích smlouvách o dílo výslovně a jednoznačně vymezovat, co se rozumí finálními pohledovými vrstvami, a zda pod tyto vrstvy spadá i umělecké dotváření.</w:t>
      </w:r>
    </w:p>
    <w:p w:rsidR="004348CE" w:rsidRPr="00F82213" w:rsidRDefault="004348CE" w:rsidP="004348CE">
      <w:pPr>
        <w:pStyle w:val="Bezmezer"/>
        <w:numPr>
          <w:ilvl w:val="0"/>
          <w:numId w:val="8"/>
        </w:numPr>
        <w:ind w:left="0" w:hanging="284"/>
        <w:jc w:val="both"/>
        <w:rPr>
          <w:rFonts w:ascii="Arial" w:hAnsi="Arial" w:cs="Arial"/>
          <w:sz w:val="20"/>
        </w:rPr>
      </w:pPr>
      <w:r w:rsidRPr="00F82213">
        <w:rPr>
          <w:rFonts w:ascii="Arial" w:hAnsi="Arial" w:cs="Arial"/>
          <w:sz w:val="20"/>
        </w:rPr>
        <w:t>KV ukládá předsedovi, aby doporučení projednal s tajemníkem UMČ P6.</w:t>
      </w:r>
    </w:p>
    <w:p w:rsidR="004348CE" w:rsidRDefault="004348CE" w:rsidP="004348CE">
      <w:pPr>
        <w:pStyle w:val="Zkladnodstavec"/>
        <w:tabs>
          <w:tab w:val="left" w:pos="-284"/>
        </w:tabs>
        <w:spacing w:line="276" w:lineRule="auto"/>
        <w:ind w:left="142"/>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+ 6; - 0; z 1 (T. Strádalová).</w:t>
      </w:r>
    </w:p>
    <w:p w:rsidR="004348CE" w:rsidRPr="00DC4D15" w:rsidRDefault="004348CE" w:rsidP="004348CE">
      <w:pPr>
        <w:pStyle w:val="Zkladnodstavec"/>
        <w:tabs>
          <w:tab w:val="left" w:pos="-284"/>
        </w:tabs>
        <w:spacing w:line="276" w:lineRule="auto"/>
        <w:ind w:left="142"/>
        <w:jc w:val="both"/>
        <w:rPr>
          <w:rFonts w:ascii="Arial" w:hAnsi="Arial" w:cs="Arial"/>
          <w:sz w:val="20"/>
          <w:szCs w:val="20"/>
        </w:rPr>
      </w:pPr>
    </w:p>
    <w:p w:rsidR="004348CE" w:rsidRPr="00DC4D15" w:rsidRDefault="004348CE" w:rsidP="004348CE">
      <w:pPr>
        <w:pStyle w:val="Bezmezer"/>
        <w:ind w:left="-284"/>
        <w:jc w:val="both"/>
        <w:rPr>
          <w:rStyle w:val="P6TextnormalChar"/>
          <w:u w:val="single"/>
        </w:rPr>
      </w:pPr>
      <w:r w:rsidRPr="00DC4D15">
        <w:rPr>
          <w:rStyle w:val="P6TextnormalChar"/>
          <w:u w:val="single"/>
        </w:rPr>
        <w:t xml:space="preserve">6. Informace z kontrolních skupin a stav plnění úkolů z kontrolních skupin </w:t>
      </w:r>
    </w:p>
    <w:p w:rsidR="004348CE" w:rsidRDefault="004348CE" w:rsidP="004348CE">
      <w:pPr>
        <w:pStyle w:val="Bezmezer"/>
        <w:ind w:left="-284"/>
        <w:jc w:val="both"/>
        <w:rPr>
          <w:rStyle w:val="P6TextnormalChar"/>
        </w:rPr>
      </w:pPr>
      <w:r>
        <w:rPr>
          <w:rStyle w:val="P6TextnormalChar"/>
        </w:rPr>
        <w:t xml:space="preserve">Předseda KV na úvod navrhl usnesení se zařazením nového člena KV do kontrolních skupin, požádal, aby zaujal místo za E. Tichou a případně se přidal do dalších. </w:t>
      </w:r>
    </w:p>
    <w:p w:rsidR="004348CE" w:rsidRPr="00CF6733" w:rsidRDefault="004348CE" w:rsidP="004348CE">
      <w:pPr>
        <w:pStyle w:val="Bezmezer"/>
        <w:ind w:left="-284"/>
        <w:rPr>
          <w:rStyle w:val="P6TextnormalChar"/>
        </w:rPr>
      </w:pPr>
    </w:p>
    <w:p w:rsidR="004348CE" w:rsidRPr="00393980" w:rsidRDefault="004348CE" w:rsidP="004348CE">
      <w:pPr>
        <w:pStyle w:val="Bezmezer"/>
        <w:ind w:left="-284"/>
        <w:jc w:val="both"/>
        <w:rPr>
          <w:rStyle w:val="P6TextnormalChar"/>
          <w:b/>
          <w:color w:val="auto"/>
        </w:rPr>
      </w:pPr>
      <w:r w:rsidRPr="00393980">
        <w:rPr>
          <w:rStyle w:val="P6TextnormalChar"/>
          <w:b/>
          <w:color w:val="auto"/>
        </w:rPr>
        <w:t>Usnesení KV č.  138/11/2025:</w:t>
      </w:r>
    </w:p>
    <w:p w:rsidR="004348CE" w:rsidRPr="00393980" w:rsidRDefault="004348CE" w:rsidP="004348CE">
      <w:pPr>
        <w:pStyle w:val="Bezmezer"/>
        <w:ind w:left="-284"/>
        <w:jc w:val="both"/>
        <w:rPr>
          <w:rStyle w:val="P6TextnormalChar"/>
          <w:color w:val="auto"/>
        </w:rPr>
      </w:pPr>
      <w:r w:rsidRPr="00393980">
        <w:rPr>
          <w:rStyle w:val="P6TextnormalChar"/>
          <w:color w:val="auto"/>
        </w:rPr>
        <w:t>KV schvaluje zařazení člena KV Jana Klofáče do kontrolní skupiny 1 (usnesení), kontrolní skupiny 2  (VZMR) a kontrolní skupiny 5 (dotace).</w:t>
      </w:r>
    </w:p>
    <w:p w:rsidR="004348CE" w:rsidRDefault="004348CE" w:rsidP="004348CE">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+ 7; - 0; z 0. </w:t>
      </w:r>
    </w:p>
    <w:p w:rsidR="004348CE" w:rsidRDefault="004348CE" w:rsidP="004348CE">
      <w:pPr>
        <w:pStyle w:val="Zkladnodstavec"/>
        <w:tabs>
          <w:tab w:val="left" w:pos="-284"/>
        </w:tabs>
        <w:spacing w:line="276" w:lineRule="auto"/>
        <w:ind w:left="-284" w:firstLine="18"/>
        <w:jc w:val="both"/>
        <w:rPr>
          <w:rStyle w:val="P6TextnormalChar"/>
        </w:rPr>
      </w:pPr>
    </w:p>
    <w:p w:rsidR="004348CE" w:rsidRDefault="004348CE" w:rsidP="004348CE">
      <w:pPr>
        <w:pStyle w:val="Bezmezer"/>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J. Klofáč, B. Truksová)</w:t>
      </w:r>
      <w:r>
        <w:rPr>
          <w:rFonts w:ascii="Arial" w:hAnsi="Arial" w:cs="Arial"/>
          <w:sz w:val="20"/>
        </w:rPr>
        <w:t xml:space="preserve"> </w:t>
      </w:r>
    </w:p>
    <w:p w:rsidR="004348CE" w:rsidRDefault="004348CE" w:rsidP="004348CE">
      <w:pPr>
        <w:pStyle w:val="Bezmezer"/>
        <w:ind w:left="-284"/>
        <w:jc w:val="both"/>
        <w:rPr>
          <w:rFonts w:ascii="Arial" w:hAnsi="Arial" w:cs="Arial"/>
          <w:sz w:val="20"/>
        </w:rPr>
      </w:pPr>
      <w:r>
        <w:rPr>
          <w:rFonts w:ascii="Arial" w:hAnsi="Arial" w:cs="Arial"/>
          <w:sz w:val="20"/>
        </w:rPr>
        <w:t xml:space="preserve">Kontrolní skupina č. 1 zpracuje analýzu usnesení za uplynulé období (leden – říjen 2025) – viz </w:t>
      </w:r>
      <w:r w:rsidRPr="001D2EFB">
        <w:rPr>
          <w:rFonts w:ascii="Arial" w:hAnsi="Arial" w:cs="Arial"/>
          <w:sz w:val="20"/>
          <w:u w:val="single"/>
        </w:rPr>
        <w:t>úkol</w:t>
      </w:r>
      <w:r>
        <w:rPr>
          <w:rFonts w:ascii="Arial" w:hAnsi="Arial" w:cs="Arial"/>
          <w:sz w:val="20"/>
          <w:u w:val="single"/>
        </w:rPr>
        <w:t xml:space="preserve"> v  řešení</w:t>
      </w:r>
      <w:r w:rsidRPr="001D2EFB">
        <w:rPr>
          <w:rFonts w:ascii="Arial" w:hAnsi="Arial" w:cs="Arial"/>
          <w:sz w:val="20"/>
          <w:u w:val="single"/>
        </w:rPr>
        <w:t xml:space="preserve"> č. </w:t>
      </w:r>
      <w:r>
        <w:rPr>
          <w:rFonts w:ascii="Arial" w:hAnsi="Arial" w:cs="Arial"/>
          <w:sz w:val="20"/>
          <w:u w:val="single"/>
        </w:rPr>
        <w:t> 1</w:t>
      </w:r>
      <w:r>
        <w:rPr>
          <w:rFonts w:ascii="Arial" w:hAnsi="Arial" w:cs="Arial"/>
          <w:sz w:val="20"/>
        </w:rPr>
        <w:t xml:space="preserve">. Převážně se jedná o poskytnutí darů a dotací (které nebyly před usnesením RMČ projednány v příslušné komisi). B. Truksová analýzu připraví za kontrolní skupinu. </w:t>
      </w:r>
    </w:p>
    <w:p w:rsidR="004348CE" w:rsidRDefault="004348CE" w:rsidP="004348CE">
      <w:pPr>
        <w:pStyle w:val="Bezmezer"/>
        <w:ind w:left="-284"/>
        <w:jc w:val="both"/>
        <w:rPr>
          <w:rFonts w:ascii="Arial" w:hAnsi="Arial" w:cs="Arial"/>
          <w:sz w:val="20"/>
        </w:rPr>
      </w:pPr>
    </w:p>
    <w:p w:rsidR="004348CE" w:rsidRPr="00A22078" w:rsidRDefault="004348CE" w:rsidP="004348CE">
      <w:pPr>
        <w:pStyle w:val="Bezmezer"/>
        <w:ind w:left="-284"/>
        <w:jc w:val="both"/>
        <w:rPr>
          <w:rFonts w:ascii="Arial" w:hAnsi="Arial" w:cs="Arial"/>
          <w:b/>
          <w:i/>
          <w:sz w:val="20"/>
        </w:rPr>
      </w:pPr>
      <w:r w:rsidRPr="0064407A">
        <w:rPr>
          <w:rFonts w:ascii="Arial" w:hAnsi="Arial" w:cs="Arial"/>
          <w:b/>
          <w:i/>
          <w:sz w:val="20"/>
        </w:rPr>
        <w:t>Kontrolní skupina č. 2 – veřejné zakázky</w:t>
      </w:r>
      <w:r w:rsidRPr="00A22078">
        <w:rPr>
          <w:rFonts w:ascii="Arial" w:hAnsi="Arial" w:cs="Arial"/>
          <w:b/>
          <w:i/>
          <w:sz w:val="20"/>
        </w:rPr>
        <w:t xml:space="preserve"> (M. Petrásek, E. Smutná, E. Tichá</w:t>
      </w:r>
      <w:r>
        <w:rPr>
          <w:rFonts w:ascii="Arial" w:hAnsi="Arial" w:cs="Arial"/>
          <w:b/>
          <w:i/>
          <w:sz w:val="20"/>
        </w:rPr>
        <w:t>/J. Klofáč</w:t>
      </w:r>
      <w:r w:rsidRPr="00A22078">
        <w:rPr>
          <w:rFonts w:ascii="Arial" w:hAnsi="Arial" w:cs="Arial"/>
          <w:b/>
          <w:i/>
          <w:sz w:val="20"/>
        </w:rPr>
        <w:t>)</w:t>
      </w:r>
    </w:p>
    <w:p w:rsidR="004348CE" w:rsidRDefault="004348CE" w:rsidP="004348CE">
      <w:pPr>
        <w:pStyle w:val="Bezmezer"/>
        <w:ind w:left="-284"/>
        <w:jc w:val="both"/>
        <w:rPr>
          <w:rFonts w:ascii="Arial" w:hAnsi="Arial" w:cs="Arial"/>
          <w:sz w:val="20"/>
        </w:rPr>
      </w:pPr>
      <w:r>
        <w:rPr>
          <w:rFonts w:ascii="Arial" w:hAnsi="Arial" w:cs="Arial"/>
          <w:sz w:val="20"/>
        </w:rPr>
        <w:t xml:space="preserve">E. Smutná prezentovala dílčí zprávu z kontroly na 28.KV. E. Tichá zprávu zaslala (měla dnes dorazit a  prezentovat dílčí závěry, ale nakonec se omluvila), dílčí zpráva z kontroly je </w:t>
      </w:r>
      <w:r w:rsidRPr="00C530B9">
        <w:rPr>
          <w:rFonts w:ascii="Arial" w:hAnsi="Arial" w:cs="Arial"/>
          <w:sz w:val="20"/>
          <w:u w:val="single"/>
        </w:rPr>
        <w:t>přílohou č. 3</w:t>
      </w:r>
      <w:r>
        <w:rPr>
          <w:rFonts w:ascii="Arial" w:hAnsi="Arial" w:cs="Arial"/>
          <w:sz w:val="20"/>
        </w:rPr>
        <w:t xml:space="preserve">. </w:t>
      </w:r>
    </w:p>
    <w:p w:rsidR="004348CE" w:rsidRDefault="004348CE" w:rsidP="004348CE">
      <w:pPr>
        <w:pStyle w:val="Bezmezer"/>
        <w:ind w:left="-284"/>
        <w:jc w:val="both"/>
        <w:rPr>
          <w:rFonts w:ascii="Arial" w:hAnsi="Arial" w:cs="Arial"/>
          <w:sz w:val="20"/>
        </w:rPr>
      </w:pPr>
      <w:r>
        <w:rPr>
          <w:rFonts w:ascii="Arial" w:hAnsi="Arial" w:cs="Arial"/>
          <w:sz w:val="20"/>
        </w:rPr>
        <w:lastRenderedPageBreak/>
        <w:t xml:space="preserve">M. Petrásek zpracuje dílčí zprávu z kontroly – viz </w:t>
      </w:r>
      <w:r w:rsidRPr="00875C5D">
        <w:rPr>
          <w:rFonts w:ascii="Arial" w:hAnsi="Arial" w:cs="Arial"/>
          <w:sz w:val="20"/>
          <w:u w:val="single"/>
        </w:rPr>
        <w:t>úkol v řešení č. 2</w:t>
      </w:r>
      <w:r>
        <w:rPr>
          <w:rFonts w:ascii="Arial" w:hAnsi="Arial" w:cs="Arial"/>
          <w:sz w:val="20"/>
        </w:rPr>
        <w:t xml:space="preserve"> (po dokončení celé kontroly bude formulováno případné usnesení včetně doporučení kontrolní skupiny. </w:t>
      </w:r>
    </w:p>
    <w:p w:rsidR="004348CE" w:rsidRDefault="004348CE" w:rsidP="004348CE">
      <w:pPr>
        <w:pStyle w:val="Bezmezer"/>
        <w:ind w:left="-284"/>
        <w:jc w:val="both"/>
        <w:rPr>
          <w:rFonts w:ascii="Arial" w:hAnsi="Arial" w:cs="Arial"/>
          <w:sz w:val="20"/>
        </w:rPr>
      </w:pPr>
    </w:p>
    <w:p w:rsidR="004348CE" w:rsidRDefault="004348CE" w:rsidP="004348CE">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4348CE" w:rsidRDefault="004348CE" w:rsidP="004348CE">
      <w:pPr>
        <w:pStyle w:val="Bezmezer"/>
        <w:tabs>
          <w:tab w:val="left" w:pos="-284"/>
        </w:tabs>
        <w:ind w:left="-284"/>
        <w:jc w:val="both"/>
        <w:rPr>
          <w:rFonts w:ascii="Arial" w:hAnsi="Arial" w:cs="Arial"/>
          <w:sz w:val="20"/>
        </w:rPr>
      </w:pPr>
      <w:r>
        <w:rPr>
          <w:rFonts w:ascii="Arial" w:hAnsi="Arial" w:cs="Arial"/>
          <w:sz w:val="20"/>
        </w:rPr>
        <w:t xml:space="preserve">V. Klepš prezentoval zprávu z kontroly J. A. Komenského. M. Suchan do dalšího jednání připraví průběžnou zprávu ke kontrole MŠ Šmolíkova – viz </w:t>
      </w:r>
      <w:r w:rsidRPr="00247A91">
        <w:rPr>
          <w:rFonts w:ascii="Arial" w:hAnsi="Arial" w:cs="Arial"/>
          <w:sz w:val="20"/>
          <w:u w:val="single"/>
        </w:rPr>
        <w:t xml:space="preserve">úkol č. </w:t>
      </w:r>
      <w:r>
        <w:rPr>
          <w:rFonts w:ascii="Arial" w:hAnsi="Arial" w:cs="Arial"/>
          <w:sz w:val="20"/>
          <w:u w:val="single"/>
        </w:rPr>
        <w:t>3 v řešení</w:t>
      </w:r>
      <w:r>
        <w:rPr>
          <w:rFonts w:ascii="Arial" w:hAnsi="Arial" w:cs="Arial"/>
          <w:sz w:val="20"/>
        </w:rPr>
        <w:t xml:space="preserve">. </w:t>
      </w:r>
    </w:p>
    <w:p w:rsidR="004348CE" w:rsidRDefault="004348CE" w:rsidP="004348CE">
      <w:pPr>
        <w:pStyle w:val="Bezmezer"/>
        <w:tabs>
          <w:tab w:val="left" w:pos="-284"/>
        </w:tabs>
        <w:ind w:left="-284"/>
        <w:jc w:val="both"/>
        <w:rPr>
          <w:rFonts w:ascii="Arial" w:hAnsi="Arial" w:cs="Arial"/>
          <w:sz w:val="20"/>
        </w:rPr>
      </w:pPr>
    </w:p>
    <w:p w:rsidR="004348CE" w:rsidRDefault="004348CE" w:rsidP="004348CE">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4348CE" w:rsidRDefault="004348CE" w:rsidP="004348CE">
      <w:pPr>
        <w:pStyle w:val="Bezmezer"/>
        <w:tabs>
          <w:tab w:val="left" w:pos="-284"/>
        </w:tabs>
        <w:ind w:left="-284"/>
        <w:jc w:val="both"/>
        <w:rPr>
          <w:rFonts w:ascii="Arial" w:hAnsi="Arial" w:cs="Arial"/>
          <w:sz w:val="20"/>
          <w:szCs w:val="20"/>
        </w:rPr>
      </w:pPr>
      <w:r>
        <w:rPr>
          <w:rFonts w:ascii="Arial" w:hAnsi="Arial" w:cs="Arial"/>
          <w:sz w:val="20"/>
          <w:szCs w:val="20"/>
        </w:rPr>
        <w:t xml:space="preserve">Všechny projekty jsou v rané fázi realizace, ke kontrole nebylo nic vybráno. </w:t>
      </w:r>
    </w:p>
    <w:p w:rsidR="004348CE" w:rsidRDefault="004348CE" w:rsidP="004348CE">
      <w:pPr>
        <w:pStyle w:val="Bezmezer"/>
        <w:tabs>
          <w:tab w:val="left" w:pos="-284"/>
        </w:tabs>
        <w:ind w:left="-284"/>
        <w:jc w:val="both"/>
        <w:rPr>
          <w:rFonts w:ascii="Arial" w:hAnsi="Arial" w:cs="Arial"/>
          <w:sz w:val="20"/>
        </w:rPr>
      </w:pPr>
    </w:p>
    <w:p w:rsidR="004348CE" w:rsidRDefault="004348CE" w:rsidP="004348CE">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(J. Klofáč, E. Smutná, M. Suchan, M. Tolde, B. Truksová) </w:t>
      </w:r>
    </w:p>
    <w:p w:rsidR="004348CE" w:rsidRDefault="004348CE" w:rsidP="004348CE">
      <w:pPr>
        <w:pStyle w:val="Bezmezer"/>
        <w:tabs>
          <w:tab w:val="left" w:pos="-284"/>
        </w:tabs>
        <w:ind w:left="-284"/>
        <w:jc w:val="both"/>
        <w:rPr>
          <w:rFonts w:ascii="Arial" w:hAnsi="Arial" w:cs="Arial"/>
          <w:sz w:val="20"/>
        </w:rPr>
      </w:pPr>
      <w:r>
        <w:rPr>
          <w:rFonts w:ascii="Arial" w:hAnsi="Arial" w:cs="Arial"/>
          <w:sz w:val="20"/>
        </w:rPr>
        <w:t xml:space="preserve">Na disku je nahrán seznam dotací pro kontrolu, jednotlivé podklady jsou poptávány, po obdržení budou uloženy na disku (některé předány v listinné podobě). </w:t>
      </w:r>
    </w:p>
    <w:p w:rsidR="004348CE" w:rsidRDefault="004348CE" w:rsidP="004348CE">
      <w:pPr>
        <w:pStyle w:val="Bezmezer"/>
        <w:tabs>
          <w:tab w:val="left" w:pos="-284"/>
        </w:tabs>
        <w:ind w:left="-284"/>
        <w:jc w:val="both"/>
        <w:rPr>
          <w:rFonts w:ascii="Arial" w:hAnsi="Arial" w:cs="Arial"/>
          <w:sz w:val="20"/>
        </w:rPr>
      </w:pPr>
      <w:r>
        <w:rPr>
          <w:rFonts w:ascii="Arial" w:hAnsi="Arial" w:cs="Arial"/>
          <w:sz w:val="20"/>
        </w:rPr>
        <w:t xml:space="preserve">Předseda KV dále uvedl, že ostatní dotace jsou v systému eDotace (webový informační systém městské části Praha 6). Požádal, aby členům kontrolní skupiny byl zřízen přístup. </w:t>
      </w:r>
    </w:p>
    <w:p w:rsidR="004348CE" w:rsidRDefault="004348CE" w:rsidP="004348CE">
      <w:pPr>
        <w:pStyle w:val="Bezmezer"/>
        <w:tabs>
          <w:tab w:val="left" w:pos="-284"/>
        </w:tabs>
        <w:ind w:left="-284"/>
        <w:jc w:val="both"/>
        <w:rPr>
          <w:rFonts w:ascii="Arial" w:hAnsi="Arial" w:cs="Arial"/>
          <w:sz w:val="20"/>
        </w:rPr>
      </w:pPr>
      <w:r>
        <w:rPr>
          <w:rFonts w:ascii="Arial" w:hAnsi="Arial" w:cs="Arial"/>
          <w:sz w:val="20"/>
        </w:rPr>
        <w:t xml:space="preserve">M. Suchan zpracoval zprávu z kontroly dotace, která je uložena na disku a bude prezentována na dalším jednání KV. </w:t>
      </w:r>
    </w:p>
    <w:p w:rsidR="004348CE" w:rsidRDefault="004348CE" w:rsidP="004348CE">
      <w:pPr>
        <w:pStyle w:val="Bezmezer"/>
        <w:tabs>
          <w:tab w:val="left" w:pos="-284"/>
        </w:tabs>
        <w:ind w:left="-284"/>
        <w:jc w:val="both"/>
        <w:rPr>
          <w:rFonts w:ascii="Arial" w:hAnsi="Arial" w:cs="Arial"/>
          <w:sz w:val="20"/>
        </w:rPr>
      </w:pPr>
    </w:p>
    <w:p w:rsidR="004348CE" w:rsidRDefault="004348CE" w:rsidP="004348CE">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4348CE" w:rsidRDefault="004348CE" w:rsidP="004348CE">
      <w:pPr>
        <w:pStyle w:val="Bezmezer"/>
        <w:tabs>
          <w:tab w:val="left" w:pos="-284"/>
        </w:tabs>
        <w:ind w:left="-284"/>
        <w:jc w:val="both"/>
        <w:rPr>
          <w:rFonts w:ascii="Arial" w:hAnsi="Arial" w:cs="Arial"/>
          <w:sz w:val="20"/>
          <w:szCs w:val="20"/>
        </w:rPr>
      </w:pPr>
      <w:r>
        <w:rPr>
          <w:rFonts w:ascii="Arial" w:hAnsi="Arial" w:cs="Arial"/>
          <w:sz w:val="20"/>
          <w:szCs w:val="20"/>
        </w:rPr>
        <w:t xml:space="preserve">Předseda KV si vyžádal podklady ke kontrole, budou nahrány na disk. </w:t>
      </w:r>
    </w:p>
    <w:p w:rsidR="004348CE" w:rsidRDefault="004348CE" w:rsidP="004348CE">
      <w:pPr>
        <w:pStyle w:val="Bezmezer"/>
        <w:tabs>
          <w:tab w:val="left" w:pos="-284"/>
        </w:tabs>
        <w:ind w:left="-284"/>
        <w:jc w:val="both"/>
        <w:rPr>
          <w:rFonts w:ascii="Arial" w:hAnsi="Arial" w:cs="Arial"/>
          <w:sz w:val="20"/>
          <w:szCs w:val="20"/>
        </w:rPr>
      </w:pPr>
    </w:p>
    <w:p w:rsidR="004348CE" w:rsidRDefault="004348CE" w:rsidP="004348CE">
      <w:pPr>
        <w:pStyle w:val="Bezmezer"/>
        <w:tabs>
          <w:tab w:val="left" w:pos="-284"/>
        </w:tabs>
        <w:ind w:left="-284"/>
        <w:jc w:val="both"/>
        <w:rPr>
          <w:rFonts w:ascii="Arial" w:hAnsi="Arial" w:cs="Arial"/>
          <w:sz w:val="20"/>
          <w:szCs w:val="20"/>
        </w:rPr>
      </w:pPr>
      <w:r>
        <w:rPr>
          <w:rFonts w:ascii="Arial" w:hAnsi="Arial" w:cs="Arial"/>
          <w:sz w:val="20"/>
          <w:szCs w:val="20"/>
        </w:rPr>
        <w:t xml:space="preserve">Předseda KV dále informoval členy KV, že podnět z minulého KV ohledně kontroly nakládání s hotovostí na ÚMČ Praha 6 byl předán na FV. </w:t>
      </w:r>
    </w:p>
    <w:p w:rsidR="004348CE" w:rsidRDefault="004348CE" w:rsidP="004348CE">
      <w:pPr>
        <w:pStyle w:val="Zkladnodstavec"/>
        <w:tabs>
          <w:tab w:val="left" w:pos="-284"/>
        </w:tabs>
        <w:spacing w:line="276" w:lineRule="auto"/>
        <w:ind w:left="-284" w:firstLine="18"/>
        <w:jc w:val="both"/>
        <w:rPr>
          <w:rStyle w:val="P6TextnormalChar"/>
        </w:rPr>
      </w:pPr>
    </w:p>
    <w:p w:rsidR="004348CE" w:rsidRPr="00CF6733" w:rsidRDefault="004348CE" w:rsidP="004348CE">
      <w:pPr>
        <w:pStyle w:val="Bezmezer"/>
        <w:ind w:left="-284"/>
        <w:rPr>
          <w:rStyle w:val="P6TextnormalChar"/>
          <w:u w:val="single"/>
        </w:rPr>
      </w:pPr>
      <w:r w:rsidRPr="00CF6733">
        <w:rPr>
          <w:rStyle w:val="P6TextnormalChar"/>
          <w:u w:val="single"/>
        </w:rPr>
        <w:t xml:space="preserve">7. Různé </w:t>
      </w:r>
    </w:p>
    <w:p w:rsidR="004348CE" w:rsidRDefault="004348CE" w:rsidP="004348CE">
      <w:pPr>
        <w:pStyle w:val="Bezmezer"/>
        <w:ind w:left="-284"/>
        <w:jc w:val="both"/>
        <w:rPr>
          <w:rStyle w:val="P6TextnormalChar"/>
        </w:rPr>
      </w:pPr>
      <w:r w:rsidRPr="00BC4D17">
        <w:rPr>
          <w:rStyle w:val="P6TextnormalChar"/>
        </w:rPr>
        <w:t>a)</w:t>
      </w:r>
      <w:r>
        <w:rPr>
          <w:rStyle w:val="P6TextnormalChar"/>
        </w:rPr>
        <w:t xml:space="preserve"> Plán činnosti KV byl členům KV zaslán, je obdobný jako v předchozích letech, předseda KV vyzval členy k jeho prostudování a případnému doplnění/změně. </w:t>
      </w:r>
    </w:p>
    <w:p w:rsidR="004348CE" w:rsidRDefault="004348CE" w:rsidP="004348CE">
      <w:pPr>
        <w:pStyle w:val="Bezmezer"/>
        <w:ind w:left="-284"/>
        <w:rPr>
          <w:rStyle w:val="P6TextnormalChar"/>
        </w:rPr>
      </w:pPr>
    </w:p>
    <w:p w:rsidR="004348CE" w:rsidRPr="00CF6733" w:rsidRDefault="004348CE" w:rsidP="004348CE">
      <w:pPr>
        <w:pStyle w:val="Bezmezer"/>
        <w:ind w:left="-284"/>
        <w:rPr>
          <w:rStyle w:val="P6TextnormalChar"/>
          <w:b/>
        </w:rPr>
      </w:pPr>
      <w:r w:rsidRPr="00CF6733">
        <w:rPr>
          <w:rStyle w:val="P6TextnormalChar"/>
          <w:b/>
        </w:rPr>
        <w:t>Usnesení KV č.  139/11/2025:</w:t>
      </w:r>
    </w:p>
    <w:p w:rsidR="004348CE" w:rsidRDefault="004348CE" w:rsidP="004348CE">
      <w:pPr>
        <w:pStyle w:val="Bezmezer"/>
        <w:ind w:left="-284"/>
        <w:rPr>
          <w:rStyle w:val="P6TextnormalChar"/>
        </w:rPr>
      </w:pPr>
      <w:r w:rsidRPr="00CF6733">
        <w:rPr>
          <w:rStyle w:val="P6TextnormalChar"/>
        </w:rPr>
        <w:t xml:space="preserve">KV schvaluje plán činnosti KV na rok 2026 a doporučuje plán předložit ZMČ (viz </w:t>
      </w:r>
      <w:r w:rsidRPr="00CF6733">
        <w:rPr>
          <w:rStyle w:val="P6TextnormalChar"/>
          <w:u w:val="single"/>
        </w:rPr>
        <w:t>příloha č. 4</w:t>
      </w:r>
      <w:r w:rsidRPr="00CF6733">
        <w:rPr>
          <w:rStyle w:val="P6TextnormalChar"/>
        </w:rPr>
        <w:t>).</w:t>
      </w:r>
    </w:p>
    <w:p w:rsidR="004348CE" w:rsidRDefault="004348CE" w:rsidP="004348CE">
      <w:pPr>
        <w:pStyle w:val="Zkladnodstavec"/>
        <w:tabs>
          <w:tab w:val="left" w:pos="-284"/>
        </w:tabs>
        <w:spacing w:line="276" w:lineRule="auto"/>
        <w:ind w:left="-284" w:firstLine="18"/>
        <w:jc w:val="both"/>
        <w:rPr>
          <w:rStyle w:val="P6TextnormalChar"/>
        </w:rPr>
      </w:pP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r>
      <w:r>
        <w:rPr>
          <w:rStyle w:val="P6TextnormalChar"/>
        </w:rPr>
        <w:tab/>
        <w:t xml:space="preserve"> + 7; - 0; z 0. </w:t>
      </w:r>
    </w:p>
    <w:p w:rsidR="004348CE" w:rsidRPr="00F82213" w:rsidRDefault="004348CE" w:rsidP="004348CE">
      <w:pPr>
        <w:pStyle w:val="Bezmezer"/>
        <w:ind w:left="-284"/>
        <w:jc w:val="both"/>
        <w:rPr>
          <w:rStyle w:val="P6TextnormalChar"/>
        </w:rPr>
      </w:pPr>
    </w:p>
    <w:p w:rsidR="004348CE" w:rsidRPr="00F82213" w:rsidRDefault="004348CE" w:rsidP="004348CE">
      <w:pPr>
        <w:pStyle w:val="Bezmezer"/>
        <w:ind w:left="-284"/>
        <w:jc w:val="both"/>
        <w:rPr>
          <w:rStyle w:val="P6TextnormalChar"/>
        </w:rPr>
      </w:pPr>
      <w:r w:rsidRPr="00F82213">
        <w:rPr>
          <w:rStyle w:val="P6TextnormalChar"/>
        </w:rPr>
        <w:t>b) Předseda KV obdržel podnět k prověření od starosty MČ P6 (na základě interpelace na listopadovém jednání ZMČ) ohledně nákladů na zahraniční cesty. Interpe</w:t>
      </w:r>
      <w:r>
        <w:rPr>
          <w:rStyle w:val="P6TextnormalChar"/>
        </w:rPr>
        <w:t>lující</w:t>
      </w:r>
      <w:r w:rsidRPr="00F82213">
        <w:rPr>
          <w:rStyle w:val="P6TextnormalChar"/>
        </w:rPr>
        <w:t xml:space="preserve"> upozornil, že místostarostka Čapková měla vysoké náklady na zahraniční cesty v porovnání s ostatními (tato skutečnost byla v rámci jednání ZMČ místostarostkou vysvětlena). Starosta požádal předsedu KV, aby podnět překontrolovat. Předseda KV uvedl, že dle jeho názoru se jedná o kontrolu hospodaření, která je v kompetenci FV, a podnět předsedovi FV předá. </w:t>
      </w:r>
    </w:p>
    <w:p w:rsidR="004348CE" w:rsidRPr="00F82213" w:rsidRDefault="004348CE" w:rsidP="004348CE">
      <w:pPr>
        <w:pStyle w:val="Bezmezer"/>
        <w:ind w:left="-284"/>
        <w:jc w:val="both"/>
        <w:rPr>
          <w:rStyle w:val="P6TextnormalChar"/>
        </w:rPr>
      </w:pPr>
      <w:r w:rsidRPr="00F82213">
        <w:rPr>
          <w:rStyle w:val="P6TextnormalChar"/>
        </w:rPr>
        <w:t xml:space="preserve">E. Smutná uvedla, že obdržený report k zahraničním cestám radních byl dle jejího názoru nedostatečný, neobsahoval přínos služební cesty. Předseda KV uvedl, že tento bod byl projednán na minulém KV a uzavřen, report obsahoval důvod. </w:t>
      </w:r>
    </w:p>
    <w:p w:rsidR="004348CE" w:rsidRPr="00F82213" w:rsidRDefault="004348CE" w:rsidP="004348CE">
      <w:pPr>
        <w:pStyle w:val="Bezmezer"/>
        <w:ind w:left="-284"/>
        <w:jc w:val="both"/>
        <w:rPr>
          <w:rStyle w:val="P6TextnormalChar"/>
        </w:rPr>
      </w:pPr>
      <w:r w:rsidRPr="00F82213">
        <w:rPr>
          <w:rStyle w:val="P6TextnormalChar"/>
        </w:rPr>
        <w:t>M. Baxa navrhl, aby byla stanovena pravidla pro zahraniční služební cesty (souhlas byl vysloven i na jednání ZMČ) a aby byla obdržena zpětná vazba z provedené kontroly FV. M. Tolde doplnil, že na jednání ZMČ bylo stanoveno, že pravidla pro zahraniční služební cesty by měl</w:t>
      </w:r>
      <w:r>
        <w:rPr>
          <w:rStyle w:val="P6TextnormalChar"/>
        </w:rPr>
        <w:t>a</w:t>
      </w:r>
      <w:r w:rsidRPr="00F82213">
        <w:rPr>
          <w:rStyle w:val="P6TextnormalChar"/>
        </w:rPr>
        <w:t xml:space="preserve"> vycházet z pravidel MHMP, kter</w:t>
      </w:r>
      <w:r>
        <w:rPr>
          <w:rStyle w:val="P6TextnormalChar"/>
        </w:rPr>
        <w:t>á</w:t>
      </w:r>
      <w:r w:rsidRPr="00F82213">
        <w:rPr>
          <w:rStyle w:val="P6TextnormalChar"/>
        </w:rPr>
        <w:t xml:space="preserve"> bude předseda KV sdílet se členy KV – viz </w:t>
      </w:r>
      <w:r w:rsidRPr="00F82213">
        <w:rPr>
          <w:rStyle w:val="P6TextnormalChar"/>
          <w:u w:val="single"/>
        </w:rPr>
        <w:t>úkol č. 3</w:t>
      </w:r>
      <w:r w:rsidRPr="00F82213">
        <w:rPr>
          <w:rStyle w:val="P6TextnormalChar"/>
        </w:rPr>
        <w:t xml:space="preserve">. </w:t>
      </w:r>
    </w:p>
    <w:p w:rsidR="004348CE" w:rsidRPr="00F82213" w:rsidRDefault="004348CE" w:rsidP="004348CE">
      <w:pPr>
        <w:pStyle w:val="Bezmezer"/>
        <w:ind w:left="-284"/>
        <w:jc w:val="both"/>
        <w:rPr>
          <w:rFonts w:ascii="Arial" w:hAnsi="Arial" w:cs="Arial"/>
          <w:sz w:val="20"/>
          <w:szCs w:val="20"/>
        </w:rPr>
      </w:pPr>
      <w:r w:rsidRPr="00F82213">
        <w:rPr>
          <w:rFonts w:ascii="Arial" w:hAnsi="Arial" w:cs="Arial"/>
          <w:sz w:val="20"/>
          <w:szCs w:val="20"/>
        </w:rPr>
        <w:t xml:space="preserve">Předseda KV předá podnět pro kontrolu zahraničních pracovních cest na FV a zároveň si vyžádá informaci o způsobu a výsledku kontroly – viz </w:t>
      </w:r>
      <w:r w:rsidRPr="00F82213">
        <w:rPr>
          <w:rFonts w:ascii="Arial" w:hAnsi="Arial" w:cs="Arial"/>
          <w:sz w:val="20"/>
          <w:szCs w:val="20"/>
          <w:u w:val="single"/>
        </w:rPr>
        <w:t>úkol č. 4</w:t>
      </w:r>
      <w:r w:rsidRPr="00F82213">
        <w:rPr>
          <w:rFonts w:ascii="Arial" w:hAnsi="Arial" w:cs="Arial"/>
          <w:sz w:val="20"/>
          <w:szCs w:val="20"/>
        </w:rPr>
        <w:t xml:space="preserve">. </w:t>
      </w:r>
    </w:p>
    <w:p w:rsidR="004348CE" w:rsidRPr="00F82213" w:rsidRDefault="004348CE" w:rsidP="004348CE">
      <w:pPr>
        <w:pStyle w:val="Bezmezer"/>
        <w:ind w:left="-284"/>
        <w:jc w:val="both"/>
        <w:rPr>
          <w:rFonts w:ascii="Arial" w:hAnsi="Arial" w:cs="Arial"/>
          <w:sz w:val="20"/>
          <w:szCs w:val="20"/>
        </w:rPr>
      </w:pPr>
      <w:r w:rsidRPr="00F82213">
        <w:rPr>
          <w:rFonts w:ascii="Arial" w:hAnsi="Arial" w:cs="Arial"/>
          <w:sz w:val="20"/>
          <w:szCs w:val="20"/>
        </w:rPr>
        <w:t xml:space="preserve">V rámci diskuze k podnětu bylo navrženo a zformulováno usnesení. </w:t>
      </w:r>
    </w:p>
    <w:p w:rsidR="004348CE" w:rsidRPr="00393980" w:rsidRDefault="004348CE" w:rsidP="004348CE">
      <w:pPr>
        <w:pStyle w:val="Bezmezer"/>
        <w:jc w:val="both"/>
        <w:rPr>
          <w:rFonts w:ascii="Arial" w:hAnsi="Arial" w:cs="Arial"/>
          <w:sz w:val="20"/>
          <w:szCs w:val="20"/>
        </w:rPr>
      </w:pPr>
    </w:p>
    <w:p w:rsidR="004348CE" w:rsidRPr="00393980" w:rsidRDefault="004348CE" w:rsidP="004348CE">
      <w:pPr>
        <w:pStyle w:val="Bezmezer"/>
        <w:ind w:left="-284"/>
        <w:jc w:val="both"/>
        <w:rPr>
          <w:rFonts w:ascii="Arial" w:hAnsi="Arial" w:cs="Arial"/>
          <w:b/>
          <w:sz w:val="20"/>
          <w:szCs w:val="20"/>
        </w:rPr>
      </w:pPr>
      <w:r w:rsidRPr="00393980">
        <w:rPr>
          <w:rFonts w:ascii="Arial" w:hAnsi="Arial" w:cs="Arial"/>
          <w:b/>
          <w:sz w:val="20"/>
          <w:szCs w:val="20"/>
        </w:rPr>
        <w:t>Usnesení KV č. 140/11/2025:</w:t>
      </w:r>
    </w:p>
    <w:p w:rsidR="004348CE" w:rsidRPr="00393980" w:rsidRDefault="004348CE" w:rsidP="004348CE">
      <w:pPr>
        <w:pStyle w:val="Bezmezer"/>
        <w:ind w:left="-284"/>
        <w:jc w:val="both"/>
        <w:rPr>
          <w:rFonts w:ascii="Arial" w:hAnsi="Arial" w:cs="Arial"/>
          <w:sz w:val="20"/>
          <w:szCs w:val="20"/>
        </w:rPr>
      </w:pPr>
      <w:r w:rsidRPr="00393980">
        <w:rPr>
          <w:rFonts w:ascii="Arial" w:hAnsi="Arial" w:cs="Arial"/>
          <w:sz w:val="20"/>
          <w:szCs w:val="20"/>
        </w:rPr>
        <w:t xml:space="preserve">KV doporučuje vypracovat pravidla pro zahraniční pracovní cesty a reporting jejich nákladů. </w:t>
      </w:r>
    </w:p>
    <w:p w:rsidR="004348CE" w:rsidRPr="00393980" w:rsidRDefault="004348CE" w:rsidP="004348CE">
      <w:pPr>
        <w:pStyle w:val="Bezmezer"/>
        <w:ind w:left="-284"/>
        <w:jc w:val="both"/>
        <w:rPr>
          <w:rFonts w:ascii="Arial" w:hAnsi="Arial" w:cs="Arial"/>
          <w:sz w:val="20"/>
          <w:szCs w:val="20"/>
        </w:rPr>
      </w:pP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r>
      <w:r w:rsidRPr="00393980">
        <w:rPr>
          <w:rFonts w:ascii="Arial" w:hAnsi="Arial" w:cs="Arial"/>
          <w:sz w:val="20"/>
          <w:szCs w:val="20"/>
        </w:rPr>
        <w:tab/>
        <w:t xml:space="preserve">+ 7; - 0; z 0. </w:t>
      </w:r>
    </w:p>
    <w:p w:rsidR="004348CE" w:rsidRDefault="004348CE" w:rsidP="004348CE">
      <w:pPr>
        <w:pStyle w:val="Zkladnodstavec"/>
        <w:tabs>
          <w:tab w:val="left" w:pos="-284"/>
        </w:tabs>
        <w:spacing w:line="276" w:lineRule="auto"/>
        <w:ind w:left="-284"/>
        <w:jc w:val="both"/>
        <w:rPr>
          <w:rFonts w:ascii="Arial" w:hAnsi="Arial" w:cs="Arial"/>
          <w:color w:val="221E1F"/>
          <w:sz w:val="20"/>
          <w:szCs w:val="20"/>
        </w:rPr>
      </w:pPr>
      <w:r>
        <w:rPr>
          <w:rFonts w:ascii="Arial" w:hAnsi="Arial" w:cs="Arial"/>
          <w:color w:val="221E1F"/>
          <w:sz w:val="20"/>
          <w:szCs w:val="20"/>
        </w:rPr>
        <w:t xml:space="preserve">c) </w:t>
      </w:r>
      <w:r w:rsidRPr="00973A94">
        <w:rPr>
          <w:rFonts w:ascii="Arial" w:hAnsi="Arial" w:cs="Arial"/>
          <w:b/>
          <w:color w:val="221E1F"/>
          <w:sz w:val="20"/>
          <w:szCs w:val="20"/>
        </w:rPr>
        <w:t>Další jednání</w:t>
      </w:r>
      <w:r>
        <w:rPr>
          <w:rFonts w:ascii="Arial" w:hAnsi="Arial" w:cs="Arial"/>
          <w:color w:val="221E1F"/>
          <w:sz w:val="20"/>
          <w:szCs w:val="20"/>
        </w:rPr>
        <w:t xml:space="preserve"> KV se bude konat </w:t>
      </w:r>
      <w:r w:rsidRPr="00973A94">
        <w:rPr>
          <w:rFonts w:ascii="Arial" w:hAnsi="Arial" w:cs="Arial"/>
          <w:b/>
          <w:color w:val="221E1F"/>
          <w:sz w:val="20"/>
          <w:szCs w:val="20"/>
        </w:rPr>
        <w:t>17.12.2025 od 17:00h</w:t>
      </w:r>
      <w:r>
        <w:rPr>
          <w:rFonts w:ascii="Arial" w:hAnsi="Arial" w:cs="Arial"/>
          <w:color w:val="221E1F"/>
          <w:sz w:val="20"/>
          <w:szCs w:val="20"/>
        </w:rPr>
        <w:t xml:space="preserve">. </w:t>
      </w:r>
    </w:p>
    <w:p w:rsidR="004348CE" w:rsidRDefault="004348CE" w:rsidP="004348CE">
      <w:pPr>
        <w:pStyle w:val="Zkladnodstavec"/>
        <w:tabs>
          <w:tab w:val="left" w:pos="-284"/>
        </w:tabs>
        <w:spacing w:line="276" w:lineRule="auto"/>
        <w:ind w:left="-284"/>
        <w:jc w:val="both"/>
        <w:rPr>
          <w:rFonts w:ascii="Arial" w:hAnsi="Arial" w:cs="Arial"/>
          <w:color w:val="221E1F"/>
          <w:sz w:val="20"/>
          <w:szCs w:val="20"/>
        </w:rPr>
      </w:pP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 xml:space="preserve">d) E. Smutná uvedla, že usnesení RMČ č. 3141/25 – Smlouva o spoluúčasti investora na rozvoji městské části Praha 6 (Bytový dům Olympijská) obsahovalo nepravdivé informace, KÚR se od smlouvy </w:t>
      </w:r>
      <w:r w:rsidRPr="00F82213">
        <w:rPr>
          <w:rFonts w:ascii="Arial" w:hAnsi="Arial" w:cs="Arial"/>
          <w:sz w:val="20"/>
        </w:rPr>
        <w:lastRenderedPageBreak/>
        <w:t>distancuje, bylo to schváleno navzdory nedoporučení KÚR a poškozuje jednotlivé členy KÚR. E. Smutná doporučuje, aby bylo usnesení RMČ revokováno (závěr usnesení obsahuje klauzuli, že zpracovatel výslovně prohlašuje, že veškeré údaje a informace v návrhu usnesení, včetně důvodové zprávy a příloh jsou pravdivé a odpovídají skutečnosti), usnesení obsahuje nepravdivé informace a neobsahovalo veškeré informace, např. neobsahuje skutečnost, že ORI podal námitku. Na zářijovém jednání ZMČ byla schválena aktualizace podmínek pro uzavírání smluv s investory, smlouvy mají být předkládány ke schválení i ZMČ, ale výše uvedená smlouva na jednání ZMČ předložena nebyla k vyjádření. E. Smutná se dotázala, z jakého důvodu předložena nebyla (schválena byla až po přijetí nových pravidel). Dále uvedla, že v metropolitním plánu došlo ke změně výškové hladiny u budovy a dotázala se, zda by bylo možné, aby KV vznesl dotaz na MHMP podle zákona 106</w:t>
      </w:r>
      <w:r>
        <w:rPr>
          <w:rFonts w:ascii="Arial" w:hAnsi="Arial" w:cs="Arial"/>
          <w:sz w:val="20"/>
        </w:rPr>
        <w:t>/1999 Sb</w:t>
      </w:r>
      <w:r w:rsidRPr="00F82213">
        <w:rPr>
          <w:rFonts w:ascii="Arial" w:hAnsi="Arial" w:cs="Arial"/>
          <w:sz w:val="20"/>
        </w:rPr>
        <w:t>. T.  Strádalová uvedla, že orgány MČ nemůžou žádat informace podle zákona 106</w:t>
      </w:r>
      <w:r>
        <w:rPr>
          <w:rFonts w:ascii="Arial" w:hAnsi="Arial" w:cs="Arial"/>
          <w:sz w:val="20"/>
        </w:rPr>
        <w:t>/1999 Sb</w:t>
      </w:r>
      <w:r w:rsidRPr="00F82213">
        <w:rPr>
          <w:rFonts w:ascii="Arial" w:hAnsi="Arial" w:cs="Arial"/>
          <w:sz w:val="20"/>
        </w:rPr>
        <w:t xml:space="preserve">. </w:t>
      </w: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 xml:space="preserve">P. Soukal si vyžádá poklady (včetně zápisu z jednání KÚR) a tento podnět bude zařazen jako bod na další jednání KV. </w:t>
      </w:r>
    </w:p>
    <w:p w:rsidR="004348CE" w:rsidRPr="00F82213" w:rsidRDefault="004348CE" w:rsidP="004348CE">
      <w:pPr>
        <w:pStyle w:val="Bezmezer"/>
        <w:ind w:left="-284"/>
        <w:jc w:val="both"/>
        <w:rPr>
          <w:rFonts w:ascii="Arial" w:hAnsi="Arial" w:cs="Arial"/>
          <w:sz w:val="20"/>
        </w:rPr>
      </w:pP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e) E. Smutná uvedla, že na listopadovém jednání ZMČ bylo schváleno usnesení 523/25 – Uzavření plánovací smlouvy mezi městskou částí Praha 6 a společností Letná Park Centrum a.s. a Business Park Centrum a.s. (Hradčanské rozhraní). Smlouva bude uzavřena v rozporu s územním plánem, metropolitním plánem, zadání nebylo konzultováno v KÚR. Workshop bude na pozemku</w:t>
      </w:r>
      <w:r>
        <w:rPr>
          <w:rFonts w:ascii="Arial" w:hAnsi="Arial" w:cs="Arial"/>
          <w:sz w:val="20"/>
        </w:rPr>
        <w:t>, kde vlastníkem je</w:t>
      </w:r>
      <w:r w:rsidRPr="00F82213">
        <w:rPr>
          <w:rFonts w:ascii="Arial" w:hAnsi="Arial" w:cs="Arial"/>
          <w:sz w:val="20"/>
        </w:rPr>
        <w:t xml:space="preserve"> HMP a </w:t>
      </w:r>
      <w:r>
        <w:rPr>
          <w:rFonts w:ascii="Arial" w:hAnsi="Arial" w:cs="Arial"/>
          <w:sz w:val="20"/>
        </w:rPr>
        <w:t>investor</w:t>
      </w:r>
      <w:r w:rsidRPr="00F82213">
        <w:rPr>
          <w:rFonts w:ascii="Arial" w:hAnsi="Arial" w:cs="Arial"/>
          <w:sz w:val="20"/>
        </w:rPr>
        <w:t xml:space="preserve">, náklady pro MČ budou ve výši cca 3 mil Kč, nevidí důvod pro uzavření smlouvy, když MHMP bude smlouvu uzavírat až po schválení metropolitního plánu (bude jiná hodnota pro kontribuci). Dotázala se, proč byla MČ P6 smlouva uzavřena již teď, a proč bude MČ P6 financovat workshop, který ani nebude na jejích pozemcích (na základě čeho budou finance vynaloženy). </w:t>
      </w: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 xml:space="preserve">Smlouva je dle E. Smutné problematická a nevýhodná. </w:t>
      </w:r>
    </w:p>
    <w:p w:rsidR="004348CE" w:rsidRPr="00F82213" w:rsidRDefault="004348CE" w:rsidP="004348CE">
      <w:pPr>
        <w:pStyle w:val="Bezmezer"/>
        <w:ind w:left="-284"/>
        <w:jc w:val="both"/>
        <w:rPr>
          <w:rFonts w:ascii="Arial" w:hAnsi="Arial" w:cs="Arial"/>
          <w:sz w:val="20"/>
        </w:rPr>
      </w:pPr>
      <w:r w:rsidRPr="00F82213">
        <w:rPr>
          <w:rFonts w:ascii="Arial" w:hAnsi="Arial" w:cs="Arial"/>
          <w:sz w:val="20"/>
        </w:rPr>
        <w:t xml:space="preserve">P. Soukal si vyžádá poklady a tento podnět bude zařazen jako bod na další jednání KV. </w:t>
      </w:r>
    </w:p>
    <w:p w:rsidR="004348CE" w:rsidRDefault="004348CE" w:rsidP="004348CE">
      <w:pPr>
        <w:pStyle w:val="Zkladnodstavec"/>
        <w:tabs>
          <w:tab w:val="left" w:pos="-284"/>
        </w:tabs>
        <w:spacing w:line="276" w:lineRule="auto"/>
        <w:ind w:left="-284"/>
        <w:jc w:val="both"/>
        <w:rPr>
          <w:rFonts w:ascii="Arial" w:hAnsi="Arial" w:cs="Arial"/>
          <w:sz w:val="18"/>
          <w:szCs w:val="20"/>
        </w:rPr>
      </w:pPr>
    </w:p>
    <w:p w:rsidR="004348CE" w:rsidRDefault="004348CE" w:rsidP="004348CE">
      <w:pPr>
        <w:pStyle w:val="Zkladnodstavec"/>
        <w:tabs>
          <w:tab w:val="left" w:pos="-284"/>
        </w:tabs>
        <w:spacing w:line="276" w:lineRule="auto"/>
        <w:ind w:left="-284"/>
        <w:jc w:val="right"/>
        <w:rPr>
          <w:rFonts w:ascii="Arial" w:hAnsi="Arial" w:cs="Arial"/>
          <w:sz w:val="18"/>
          <w:szCs w:val="20"/>
        </w:rPr>
      </w:pPr>
      <w:r w:rsidRPr="004348CE">
        <w:rPr>
          <w:rFonts w:ascii="Arial" w:hAnsi="Arial" w:cs="Arial"/>
          <w:b/>
          <w:sz w:val="18"/>
          <w:szCs w:val="20"/>
        </w:rPr>
        <w:t>Příloha č. 2:</w:t>
      </w:r>
      <w:r>
        <w:rPr>
          <w:rFonts w:ascii="Arial" w:hAnsi="Arial" w:cs="Arial"/>
          <w:sz w:val="18"/>
          <w:szCs w:val="20"/>
        </w:rPr>
        <w:t xml:space="preserve"> Kontrola VZMR E. Tichá </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2"/>
        <w:gridCol w:w="1537"/>
        <w:gridCol w:w="1062"/>
        <w:gridCol w:w="1213"/>
        <w:gridCol w:w="763"/>
        <w:gridCol w:w="943"/>
        <w:gridCol w:w="914"/>
        <w:gridCol w:w="745"/>
        <w:gridCol w:w="688"/>
      </w:tblGrid>
      <w:tr w:rsidR="004348CE" w:rsidTr="00DD6F9F">
        <w:trPr>
          <w:trHeight w:hRule="exact" w:val="497"/>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3812" w:type="dxa"/>
            <w:gridSpan w:val="3"/>
            <w:tcBorders>
              <w:top w:val="single" w:sz="4" w:space="0" w:color="auto"/>
              <w:left w:val="single" w:sz="4" w:space="0" w:color="auto"/>
            </w:tcBorders>
            <w:shd w:val="clear" w:color="auto" w:fill="auto"/>
          </w:tcPr>
          <w:p w:rsidR="004348CE" w:rsidRDefault="004348CE" w:rsidP="00DD6F9F">
            <w:pPr>
              <w:pStyle w:val="Other0"/>
            </w:pPr>
            <w:r>
              <w:rPr>
                <w:b/>
                <w:bCs/>
                <w:color w:val="000000"/>
                <w:sz w:val="26"/>
                <w:szCs w:val="26"/>
                <w:lang w:eastAsia="cs-CZ" w:bidi="cs-CZ"/>
              </w:rPr>
              <w:t xml:space="preserve">Kontrola VZMR - </w:t>
            </w:r>
            <w:r>
              <w:rPr>
                <w:rFonts w:ascii="Arial" w:eastAsia="Arial" w:hAnsi="Arial" w:cs="Arial"/>
                <w:b/>
                <w:bCs/>
                <w:color w:val="000000"/>
                <w:lang w:eastAsia="cs-CZ" w:bidi="cs-CZ"/>
              </w:rPr>
              <w:t>Eva Tichá 18.11.2025</w:t>
            </w:r>
          </w:p>
        </w:tc>
        <w:tc>
          <w:tcPr>
            <w:tcW w:w="76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3" w:type="dxa"/>
            <w:tcBorders>
              <w:top w:val="single" w:sz="4" w:space="0" w:color="auto"/>
              <w:left w:val="single" w:sz="4" w:space="0" w:color="auto"/>
            </w:tcBorders>
            <w:shd w:val="clear" w:color="auto" w:fill="auto"/>
          </w:tcPr>
          <w:p w:rsidR="004348CE" w:rsidRDefault="004348CE" w:rsidP="00DD6F9F">
            <w:pPr>
              <w:rPr>
                <w:sz w:val="10"/>
                <w:szCs w:val="10"/>
              </w:rPr>
            </w:pPr>
          </w:p>
        </w:tc>
        <w:tc>
          <w:tcPr>
            <w:tcW w:w="2347" w:type="dxa"/>
            <w:gridSpan w:val="3"/>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1217"/>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37" w:type="dxa"/>
            <w:tcBorders>
              <w:top w:val="single" w:sz="4" w:space="0" w:color="auto"/>
              <w:left w:val="single" w:sz="4" w:space="0" w:color="auto"/>
            </w:tcBorders>
            <w:shd w:val="clear" w:color="auto" w:fill="auto"/>
            <w:vAlign w:val="center"/>
          </w:tcPr>
          <w:p w:rsidR="004348CE" w:rsidRDefault="004348CE" w:rsidP="00DD6F9F">
            <w:pPr>
              <w:pStyle w:val="Other0"/>
              <w:ind w:firstLine="340"/>
            </w:pPr>
            <w:r>
              <w:rPr>
                <w:color w:val="000000"/>
                <w:lang w:eastAsia="cs-CZ" w:bidi="cs-CZ"/>
              </w:rPr>
              <w:t>Evidenční číslo</w:t>
            </w:r>
          </w:p>
        </w:tc>
        <w:tc>
          <w:tcPr>
            <w:tcW w:w="1062" w:type="dxa"/>
            <w:tcBorders>
              <w:top w:val="single" w:sz="4" w:space="0" w:color="auto"/>
              <w:left w:val="single" w:sz="4" w:space="0" w:color="auto"/>
            </w:tcBorders>
            <w:shd w:val="clear" w:color="auto" w:fill="auto"/>
            <w:vAlign w:val="center"/>
          </w:tcPr>
          <w:p w:rsidR="004348CE" w:rsidRDefault="004348CE" w:rsidP="00DD6F9F">
            <w:pPr>
              <w:pStyle w:val="Other0"/>
              <w:jc w:val="center"/>
            </w:pPr>
            <w:r>
              <w:rPr>
                <w:color w:val="000000"/>
                <w:lang w:eastAsia="cs-CZ" w:bidi="cs-CZ"/>
              </w:rPr>
              <w:t>Celková částka</w:t>
            </w:r>
          </w:p>
        </w:tc>
        <w:tc>
          <w:tcPr>
            <w:tcW w:w="1213" w:type="dxa"/>
            <w:tcBorders>
              <w:top w:val="single" w:sz="4" w:space="0" w:color="auto"/>
              <w:left w:val="single" w:sz="4" w:space="0" w:color="auto"/>
            </w:tcBorders>
            <w:shd w:val="clear" w:color="auto" w:fill="auto"/>
            <w:vAlign w:val="center"/>
          </w:tcPr>
          <w:p w:rsidR="004348CE" w:rsidRDefault="004348CE" w:rsidP="00DD6F9F">
            <w:pPr>
              <w:pStyle w:val="Other0"/>
              <w:jc w:val="center"/>
            </w:pPr>
            <w:r>
              <w:rPr>
                <w:color w:val="000000"/>
                <w:lang w:eastAsia="cs-CZ" w:bidi="cs-CZ"/>
              </w:rPr>
              <w:t>Název</w:t>
            </w:r>
          </w:p>
        </w:tc>
        <w:tc>
          <w:tcPr>
            <w:tcW w:w="763" w:type="dxa"/>
            <w:tcBorders>
              <w:top w:val="single" w:sz="4" w:space="0" w:color="auto"/>
              <w:left w:val="single" w:sz="4" w:space="0" w:color="auto"/>
            </w:tcBorders>
            <w:shd w:val="clear" w:color="auto" w:fill="auto"/>
            <w:vAlign w:val="center"/>
          </w:tcPr>
          <w:p w:rsidR="004348CE" w:rsidRDefault="004348CE" w:rsidP="00DD6F9F">
            <w:pPr>
              <w:pStyle w:val="Other0"/>
              <w:spacing w:line="269" w:lineRule="auto"/>
              <w:jc w:val="center"/>
            </w:pPr>
            <w:r>
              <w:rPr>
                <w:color w:val="000000"/>
                <w:lang w:eastAsia="cs-CZ" w:bidi="cs-CZ"/>
              </w:rPr>
              <w:t>Org. Jednotka</w:t>
            </w:r>
          </w:p>
        </w:tc>
        <w:tc>
          <w:tcPr>
            <w:tcW w:w="943" w:type="dxa"/>
            <w:tcBorders>
              <w:top w:val="single" w:sz="4" w:space="0" w:color="auto"/>
              <w:left w:val="single" w:sz="4" w:space="0" w:color="auto"/>
            </w:tcBorders>
            <w:shd w:val="clear" w:color="auto" w:fill="auto"/>
            <w:vAlign w:val="center"/>
          </w:tcPr>
          <w:p w:rsidR="004348CE" w:rsidRDefault="004348CE" w:rsidP="00DD6F9F">
            <w:pPr>
              <w:pStyle w:val="Other0"/>
              <w:ind w:firstLine="220"/>
            </w:pPr>
            <w:r>
              <w:rPr>
                <w:color w:val="000000"/>
                <w:lang w:eastAsia="cs-CZ" w:bidi="cs-CZ"/>
              </w:rPr>
              <w:t>Účelnost</w:t>
            </w:r>
          </w:p>
        </w:tc>
        <w:tc>
          <w:tcPr>
            <w:tcW w:w="914" w:type="dxa"/>
            <w:tcBorders>
              <w:top w:val="single" w:sz="4" w:space="0" w:color="auto"/>
              <w:left w:val="single" w:sz="4" w:space="0" w:color="auto"/>
            </w:tcBorders>
            <w:shd w:val="clear" w:color="auto" w:fill="auto"/>
            <w:vAlign w:val="center"/>
          </w:tcPr>
          <w:p w:rsidR="004348CE" w:rsidRDefault="004348CE" w:rsidP="00DD6F9F">
            <w:pPr>
              <w:pStyle w:val="Other0"/>
              <w:spacing w:line="266" w:lineRule="auto"/>
              <w:jc w:val="center"/>
            </w:pPr>
            <w:r>
              <w:rPr>
                <w:color w:val="000000"/>
                <w:lang w:eastAsia="cs-CZ" w:bidi="cs-CZ"/>
              </w:rPr>
              <w:t>Zohlednění soc. a envir. odpovědnost i</w:t>
            </w:r>
          </w:p>
        </w:tc>
        <w:tc>
          <w:tcPr>
            <w:tcW w:w="745" w:type="dxa"/>
            <w:tcBorders>
              <w:top w:val="single" w:sz="4" w:space="0" w:color="auto"/>
              <w:left w:val="single" w:sz="4" w:space="0" w:color="auto"/>
            </w:tcBorders>
            <w:shd w:val="clear" w:color="auto" w:fill="auto"/>
            <w:vAlign w:val="center"/>
          </w:tcPr>
          <w:p w:rsidR="004348CE" w:rsidRDefault="004348CE" w:rsidP="00DD6F9F">
            <w:pPr>
              <w:pStyle w:val="Other0"/>
              <w:spacing w:line="266" w:lineRule="auto"/>
              <w:jc w:val="center"/>
            </w:pPr>
            <w:r>
              <w:rPr>
                <w:color w:val="000000"/>
                <w:lang w:eastAsia="cs-CZ" w:bidi="cs-CZ"/>
              </w:rPr>
              <w:t>Zdůvodně ní, proč ZMR není přeseL tržiště</w:t>
            </w:r>
          </w:p>
        </w:tc>
        <w:tc>
          <w:tcPr>
            <w:tcW w:w="688"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spacing w:line="269" w:lineRule="auto"/>
              <w:jc w:val="center"/>
            </w:pPr>
            <w:r>
              <w:rPr>
                <w:color w:val="000000"/>
                <w:lang w:eastAsia="cs-CZ" w:bidi="cs-CZ"/>
              </w:rPr>
              <w:t>registr smluv</w:t>
            </w:r>
          </w:p>
        </w:tc>
      </w:tr>
      <w:tr w:rsidR="004348CE" w:rsidTr="00DD6F9F">
        <w:trPr>
          <w:trHeight w:hRule="exact" w:val="277"/>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37"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6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213" w:type="dxa"/>
            <w:tcBorders>
              <w:top w:val="single" w:sz="4" w:space="0" w:color="auto"/>
              <w:left w:val="single" w:sz="4" w:space="0" w:color="auto"/>
            </w:tcBorders>
            <w:shd w:val="clear" w:color="auto" w:fill="auto"/>
          </w:tcPr>
          <w:p w:rsidR="004348CE" w:rsidRDefault="004348CE" w:rsidP="00DD6F9F">
            <w:pPr>
              <w:rPr>
                <w:sz w:val="10"/>
                <w:szCs w:val="10"/>
              </w:rPr>
            </w:pPr>
          </w:p>
        </w:tc>
        <w:tc>
          <w:tcPr>
            <w:tcW w:w="76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14" w:type="dxa"/>
            <w:tcBorders>
              <w:top w:val="single" w:sz="4" w:space="0" w:color="auto"/>
              <w:left w:val="single" w:sz="4" w:space="0" w:color="auto"/>
            </w:tcBorders>
            <w:shd w:val="clear" w:color="auto" w:fill="auto"/>
          </w:tcPr>
          <w:p w:rsidR="004348CE" w:rsidRDefault="004348CE" w:rsidP="00DD6F9F">
            <w:pPr>
              <w:rPr>
                <w:sz w:val="10"/>
                <w:szCs w:val="10"/>
              </w:rPr>
            </w:pPr>
          </w:p>
        </w:tc>
        <w:tc>
          <w:tcPr>
            <w:tcW w:w="745" w:type="dxa"/>
            <w:tcBorders>
              <w:top w:val="single" w:sz="4" w:space="0" w:color="auto"/>
              <w:left w:val="single" w:sz="4" w:space="0" w:color="auto"/>
            </w:tcBorders>
            <w:shd w:val="clear" w:color="auto" w:fill="auto"/>
          </w:tcPr>
          <w:p w:rsidR="004348CE" w:rsidRDefault="004348CE" w:rsidP="00DD6F9F">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1033"/>
          <w:jc w:val="center"/>
        </w:trPr>
        <w:tc>
          <w:tcPr>
            <w:tcW w:w="432" w:type="dxa"/>
            <w:tcBorders>
              <w:top w:val="single" w:sz="4" w:space="0" w:color="auto"/>
              <w:left w:val="single" w:sz="4" w:space="0" w:color="auto"/>
            </w:tcBorders>
            <w:shd w:val="clear" w:color="auto" w:fill="auto"/>
            <w:vAlign w:val="center"/>
          </w:tcPr>
          <w:p w:rsidR="004348CE" w:rsidRDefault="004348CE" w:rsidP="00DD6F9F">
            <w:pPr>
              <w:pStyle w:val="Other0"/>
              <w:ind w:firstLine="160"/>
              <w:rPr>
                <w:sz w:val="20"/>
                <w:szCs w:val="20"/>
              </w:rPr>
            </w:pPr>
            <w:r>
              <w:rPr>
                <w:rFonts w:ascii="Palatino Linotype" w:eastAsia="Palatino Linotype" w:hAnsi="Palatino Linotype" w:cs="Palatino Linotype"/>
                <w:color w:val="000000"/>
                <w:sz w:val="20"/>
                <w:szCs w:val="20"/>
                <w:lang w:eastAsia="cs-CZ" w:bidi="cs-CZ"/>
              </w:rPr>
              <w:t>1</w:t>
            </w:r>
          </w:p>
        </w:tc>
        <w:tc>
          <w:tcPr>
            <w:tcW w:w="1537"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ODŽP/00010/2023</w:t>
            </w:r>
          </w:p>
        </w:tc>
        <w:tc>
          <w:tcPr>
            <w:tcW w:w="1062" w:type="dxa"/>
            <w:tcBorders>
              <w:top w:val="single" w:sz="4" w:space="0" w:color="auto"/>
              <w:left w:val="single" w:sz="4" w:space="0" w:color="auto"/>
            </w:tcBorders>
            <w:shd w:val="clear" w:color="auto" w:fill="auto"/>
            <w:vAlign w:val="center"/>
          </w:tcPr>
          <w:p w:rsidR="004348CE" w:rsidRDefault="004348CE" w:rsidP="00DD6F9F">
            <w:pPr>
              <w:pStyle w:val="Other0"/>
              <w:ind w:firstLine="180"/>
            </w:pPr>
            <w:r>
              <w:rPr>
                <w:color w:val="000000"/>
                <w:lang w:eastAsia="cs-CZ" w:bidi="cs-CZ"/>
              </w:rPr>
              <w:t>272 250,00</w:t>
            </w:r>
          </w:p>
        </w:tc>
        <w:tc>
          <w:tcPr>
            <w:tcW w:w="1213" w:type="dxa"/>
            <w:tcBorders>
              <w:top w:val="single" w:sz="4" w:space="0" w:color="auto"/>
              <w:left w:val="single" w:sz="4" w:space="0" w:color="auto"/>
            </w:tcBorders>
            <w:shd w:val="clear" w:color="auto" w:fill="auto"/>
            <w:vAlign w:val="center"/>
          </w:tcPr>
          <w:p w:rsidR="004348CE" w:rsidRDefault="004348CE" w:rsidP="00DD6F9F">
            <w:pPr>
              <w:pStyle w:val="Other0"/>
              <w:ind w:firstLine="240"/>
            </w:pPr>
            <w:r>
              <w:rPr>
                <w:color w:val="000000"/>
                <w:lang w:eastAsia="cs-CZ" w:bidi="cs-CZ"/>
              </w:rPr>
              <w:t>Sinpps s.r.o.</w:t>
            </w:r>
          </w:p>
        </w:tc>
        <w:tc>
          <w:tcPr>
            <w:tcW w:w="763" w:type="dxa"/>
            <w:tcBorders>
              <w:top w:val="single" w:sz="4" w:space="0" w:color="auto"/>
              <w:left w:val="single" w:sz="4" w:space="0" w:color="auto"/>
            </w:tcBorders>
            <w:shd w:val="clear" w:color="auto" w:fill="auto"/>
            <w:vAlign w:val="center"/>
          </w:tcPr>
          <w:p w:rsidR="004348CE" w:rsidRDefault="004348CE" w:rsidP="00DD6F9F">
            <w:pPr>
              <w:pStyle w:val="Other0"/>
              <w:ind w:firstLine="220"/>
            </w:pPr>
            <w:r>
              <w:rPr>
                <w:color w:val="000000"/>
                <w:lang w:eastAsia="cs-CZ" w:bidi="cs-CZ"/>
              </w:rPr>
              <w:t>ODŽP</w:t>
            </w:r>
          </w:p>
        </w:tc>
        <w:tc>
          <w:tcPr>
            <w:tcW w:w="943" w:type="dxa"/>
            <w:tcBorders>
              <w:top w:val="single" w:sz="4" w:space="0" w:color="auto"/>
              <w:left w:val="single" w:sz="4" w:space="0" w:color="auto"/>
            </w:tcBorders>
            <w:shd w:val="clear" w:color="auto" w:fill="auto"/>
            <w:vAlign w:val="bottom"/>
          </w:tcPr>
          <w:p w:rsidR="004348CE" w:rsidRDefault="004348CE" w:rsidP="00DD6F9F">
            <w:pPr>
              <w:pStyle w:val="Other0"/>
              <w:spacing w:line="266" w:lineRule="auto"/>
            </w:pPr>
            <w:r>
              <w:rPr>
                <w:color w:val="000000"/>
                <w:lang w:eastAsia="cs-CZ" w:bidi="cs-CZ"/>
              </w:rPr>
              <w:t>Souhlas tajemníka s postupem dle příkazu č.</w:t>
            </w:r>
          </w:p>
          <w:p w:rsidR="004348CE" w:rsidRDefault="004348CE" w:rsidP="00DD6F9F">
            <w:pPr>
              <w:pStyle w:val="Other0"/>
              <w:spacing w:line="266" w:lineRule="auto"/>
            </w:pPr>
            <w:r>
              <w:rPr>
                <w:color w:val="000000"/>
                <w:lang w:eastAsia="cs-CZ" w:bidi="cs-CZ"/>
              </w:rPr>
              <w:t>2/2022</w:t>
            </w:r>
          </w:p>
        </w:tc>
        <w:tc>
          <w:tcPr>
            <w:tcW w:w="914" w:type="dxa"/>
            <w:tcBorders>
              <w:top w:val="single" w:sz="4" w:space="0" w:color="auto"/>
              <w:left w:val="single" w:sz="4" w:space="0" w:color="auto"/>
            </w:tcBorders>
            <w:shd w:val="clear" w:color="auto" w:fill="FFC000"/>
            <w:vAlign w:val="center"/>
          </w:tcPr>
          <w:p w:rsidR="004348CE" w:rsidRDefault="004348CE" w:rsidP="00DD6F9F">
            <w:pPr>
              <w:pStyle w:val="Other0"/>
              <w:ind w:firstLine="380"/>
              <w:jc w:val="both"/>
            </w:pPr>
            <w:r>
              <w:rPr>
                <w:color w:val="000000"/>
                <w:lang w:eastAsia="cs-CZ" w:bidi="cs-CZ"/>
              </w:rPr>
              <w:t>ne</w:t>
            </w:r>
          </w:p>
        </w:tc>
        <w:tc>
          <w:tcPr>
            <w:tcW w:w="745" w:type="dxa"/>
            <w:tcBorders>
              <w:top w:val="single" w:sz="4" w:space="0" w:color="auto"/>
              <w:left w:val="single" w:sz="4" w:space="0" w:color="auto"/>
            </w:tcBorders>
            <w:shd w:val="clear" w:color="auto" w:fill="auto"/>
            <w:vAlign w:val="center"/>
          </w:tcPr>
          <w:p w:rsidR="004348CE" w:rsidRDefault="004348CE" w:rsidP="00DD6F9F">
            <w:pPr>
              <w:pStyle w:val="Other0"/>
              <w:ind w:firstLine="260"/>
              <w:jc w:val="both"/>
            </w:pPr>
            <w:r>
              <w:rPr>
                <w:color w:val="000000"/>
                <w:lang w:eastAsia="cs-CZ" w:bidi="cs-CZ"/>
              </w:rPr>
              <w:t>ne</w:t>
            </w:r>
          </w:p>
        </w:tc>
        <w:tc>
          <w:tcPr>
            <w:tcW w:w="688"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ind w:firstLine="200"/>
            </w:pPr>
            <w:r>
              <w:rPr>
                <w:color w:val="000000"/>
                <w:lang w:eastAsia="cs-CZ" w:bidi="cs-CZ"/>
              </w:rPr>
              <w:t>ano</w:t>
            </w:r>
          </w:p>
        </w:tc>
      </w:tr>
      <w:tr w:rsidR="004348CE" w:rsidTr="00DD6F9F">
        <w:trPr>
          <w:trHeight w:hRule="exact" w:val="263"/>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3812" w:type="dxa"/>
            <w:gridSpan w:val="3"/>
            <w:tcBorders>
              <w:top w:val="single" w:sz="4" w:space="0" w:color="auto"/>
              <w:left w:val="single" w:sz="4" w:space="0" w:color="auto"/>
            </w:tcBorders>
            <w:shd w:val="clear" w:color="auto" w:fill="auto"/>
          </w:tcPr>
          <w:p w:rsidR="004348CE" w:rsidRDefault="004348CE" w:rsidP="00DD6F9F">
            <w:pPr>
              <w:pStyle w:val="Other0"/>
            </w:pPr>
            <w:r>
              <w:rPr>
                <w:color w:val="000000"/>
                <w:lang w:eastAsia="cs-CZ" w:bidi="cs-CZ"/>
              </w:rPr>
              <w:t>PD "Stavební úpravy v ulicích Antonína Čermáka a Maďarská</w:t>
            </w:r>
          </w:p>
        </w:tc>
        <w:tc>
          <w:tcPr>
            <w:tcW w:w="3365" w:type="dxa"/>
            <w:gridSpan w:val="4"/>
            <w:tcBorders>
              <w:top w:val="single" w:sz="4" w:space="0" w:color="auto"/>
            </w:tcBorders>
            <w:shd w:val="clear" w:color="auto" w:fill="auto"/>
          </w:tcPr>
          <w:p w:rsidR="004348CE" w:rsidRDefault="004348CE" w:rsidP="00DD6F9F">
            <w:pPr>
              <w:pStyle w:val="Other0"/>
            </w:pPr>
            <w:r>
              <w:rPr>
                <w:color w:val="000000"/>
                <w:lang w:eastAsia="cs-CZ" w:bidi="cs-CZ"/>
              </w:rPr>
              <w:t>v Praze 6" pro změnu stavby před dokončením</w:t>
            </w: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266"/>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37"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6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213" w:type="dxa"/>
            <w:tcBorders>
              <w:top w:val="single" w:sz="4" w:space="0" w:color="auto"/>
              <w:left w:val="single" w:sz="4" w:space="0" w:color="auto"/>
            </w:tcBorders>
            <w:shd w:val="clear" w:color="auto" w:fill="auto"/>
          </w:tcPr>
          <w:p w:rsidR="004348CE" w:rsidRDefault="004348CE" w:rsidP="00DD6F9F">
            <w:pPr>
              <w:rPr>
                <w:sz w:val="10"/>
                <w:szCs w:val="10"/>
              </w:rPr>
            </w:pPr>
          </w:p>
        </w:tc>
        <w:tc>
          <w:tcPr>
            <w:tcW w:w="76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14" w:type="dxa"/>
            <w:tcBorders>
              <w:top w:val="single" w:sz="4" w:space="0" w:color="auto"/>
              <w:left w:val="single" w:sz="4" w:space="0" w:color="auto"/>
            </w:tcBorders>
            <w:shd w:val="clear" w:color="auto" w:fill="auto"/>
          </w:tcPr>
          <w:p w:rsidR="004348CE" w:rsidRDefault="004348CE" w:rsidP="00DD6F9F">
            <w:pPr>
              <w:rPr>
                <w:sz w:val="10"/>
                <w:szCs w:val="10"/>
              </w:rPr>
            </w:pPr>
          </w:p>
        </w:tc>
        <w:tc>
          <w:tcPr>
            <w:tcW w:w="745" w:type="dxa"/>
            <w:tcBorders>
              <w:top w:val="single" w:sz="4" w:space="0" w:color="auto"/>
              <w:left w:val="single" w:sz="4" w:space="0" w:color="auto"/>
            </w:tcBorders>
            <w:shd w:val="clear" w:color="auto" w:fill="auto"/>
          </w:tcPr>
          <w:p w:rsidR="004348CE" w:rsidRDefault="004348CE" w:rsidP="00DD6F9F">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1559"/>
          <w:jc w:val="center"/>
        </w:trPr>
        <w:tc>
          <w:tcPr>
            <w:tcW w:w="432" w:type="dxa"/>
            <w:tcBorders>
              <w:top w:val="single" w:sz="4" w:space="0" w:color="auto"/>
              <w:left w:val="single" w:sz="4" w:space="0" w:color="auto"/>
            </w:tcBorders>
            <w:shd w:val="clear" w:color="auto" w:fill="auto"/>
            <w:vAlign w:val="center"/>
          </w:tcPr>
          <w:p w:rsidR="004348CE" w:rsidRDefault="004348CE" w:rsidP="00DD6F9F">
            <w:pPr>
              <w:pStyle w:val="Other0"/>
              <w:ind w:firstLine="160"/>
              <w:rPr>
                <w:sz w:val="20"/>
                <w:szCs w:val="20"/>
              </w:rPr>
            </w:pPr>
            <w:r>
              <w:rPr>
                <w:rFonts w:ascii="Palatino Linotype" w:eastAsia="Palatino Linotype" w:hAnsi="Palatino Linotype" w:cs="Palatino Linotype"/>
                <w:color w:val="000000"/>
                <w:sz w:val="20"/>
                <w:szCs w:val="20"/>
                <w:lang w:eastAsia="cs-CZ" w:bidi="cs-CZ"/>
              </w:rPr>
              <w:t>2</w:t>
            </w:r>
          </w:p>
        </w:tc>
        <w:tc>
          <w:tcPr>
            <w:tcW w:w="1537"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ODŽP/00144/2024</w:t>
            </w:r>
          </w:p>
        </w:tc>
        <w:tc>
          <w:tcPr>
            <w:tcW w:w="1062" w:type="dxa"/>
            <w:tcBorders>
              <w:top w:val="single" w:sz="4" w:space="0" w:color="auto"/>
              <w:left w:val="single" w:sz="4" w:space="0" w:color="auto"/>
            </w:tcBorders>
            <w:shd w:val="clear" w:color="auto" w:fill="auto"/>
            <w:vAlign w:val="center"/>
          </w:tcPr>
          <w:p w:rsidR="004348CE" w:rsidRDefault="004348CE" w:rsidP="00DD6F9F">
            <w:pPr>
              <w:pStyle w:val="Other0"/>
              <w:ind w:firstLine="180"/>
            </w:pPr>
            <w:r>
              <w:rPr>
                <w:color w:val="000000"/>
                <w:lang w:eastAsia="cs-CZ" w:bidi="cs-CZ"/>
              </w:rPr>
              <w:t>74 499,70</w:t>
            </w:r>
          </w:p>
        </w:tc>
        <w:tc>
          <w:tcPr>
            <w:tcW w:w="1213"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Navaro CZ s.r.o.</w:t>
            </w:r>
          </w:p>
        </w:tc>
        <w:tc>
          <w:tcPr>
            <w:tcW w:w="763" w:type="dxa"/>
            <w:tcBorders>
              <w:top w:val="single" w:sz="4" w:space="0" w:color="auto"/>
              <w:left w:val="single" w:sz="4" w:space="0" w:color="auto"/>
            </w:tcBorders>
            <w:shd w:val="clear" w:color="auto" w:fill="auto"/>
            <w:vAlign w:val="center"/>
          </w:tcPr>
          <w:p w:rsidR="004348CE" w:rsidRDefault="004348CE" w:rsidP="00DD6F9F">
            <w:pPr>
              <w:pStyle w:val="Other0"/>
              <w:ind w:firstLine="220"/>
            </w:pPr>
            <w:r>
              <w:rPr>
                <w:color w:val="000000"/>
                <w:lang w:eastAsia="cs-CZ" w:bidi="cs-CZ"/>
              </w:rPr>
              <w:t>ODŽP</w:t>
            </w:r>
          </w:p>
        </w:tc>
        <w:tc>
          <w:tcPr>
            <w:tcW w:w="943" w:type="dxa"/>
            <w:tcBorders>
              <w:top w:val="single" w:sz="4" w:space="0" w:color="auto"/>
              <w:left w:val="single" w:sz="4" w:space="0" w:color="auto"/>
            </w:tcBorders>
            <w:shd w:val="clear" w:color="auto" w:fill="auto"/>
            <w:vAlign w:val="center"/>
          </w:tcPr>
          <w:p w:rsidR="004348CE" w:rsidRDefault="004348CE" w:rsidP="00DD6F9F">
            <w:pPr>
              <w:pStyle w:val="Other0"/>
              <w:spacing w:line="264" w:lineRule="auto"/>
            </w:pPr>
            <w:r>
              <w:rPr>
                <w:color w:val="000000"/>
                <w:lang w:eastAsia="cs-CZ" w:bidi="cs-CZ"/>
              </w:rPr>
              <w:t>Souhlas tajemníka s postupem dle příkazu č.</w:t>
            </w:r>
          </w:p>
          <w:p w:rsidR="004348CE" w:rsidRDefault="004348CE" w:rsidP="00DD6F9F">
            <w:pPr>
              <w:pStyle w:val="Other0"/>
              <w:spacing w:line="264" w:lineRule="auto"/>
            </w:pPr>
            <w:r>
              <w:rPr>
                <w:color w:val="000000"/>
                <w:lang w:eastAsia="cs-CZ" w:bidi="cs-CZ"/>
              </w:rPr>
              <w:t>12/2024</w:t>
            </w:r>
          </w:p>
        </w:tc>
        <w:tc>
          <w:tcPr>
            <w:tcW w:w="914" w:type="dxa"/>
            <w:tcBorders>
              <w:top w:val="single" w:sz="4" w:space="0" w:color="auto"/>
              <w:left w:val="single" w:sz="4" w:space="0" w:color="auto"/>
            </w:tcBorders>
            <w:shd w:val="clear" w:color="auto" w:fill="FFC000"/>
            <w:vAlign w:val="center"/>
          </w:tcPr>
          <w:p w:rsidR="004348CE" w:rsidRDefault="004348CE" w:rsidP="00DD6F9F">
            <w:pPr>
              <w:pStyle w:val="Other0"/>
              <w:spacing w:line="266" w:lineRule="auto"/>
              <w:jc w:val="center"/>
            </w:pPr>
            <w:r>
              <w:rPr>
                <w:color w:val="000000"/>
                <w:lang w:eastAsia="cs-CZ" w:bidi="cs-CZ"/>
              </w:rPr>
              <w:t>Pouze formálně bez konkrétního uvedení.</w:t>
            </w:r>
          </w:p>
        </w:tc>
        <w:tc>
          <w:tcPr>
            <w:tcW w:w="745" w:type="dxa"/>
            <w:tcBorders>
              <w:top w:val="single" w:sz="4" w:space="0" w:color="auto"/>
              <w:left w:val="single" w:sz="4" w:space="0" w:color="auto"/>
            </w:tcBorders>
            <w:shd w:val="clear" w:color="auto" w:fill="auto"/>
            <w:vAlign w:val="center"/>
          </w:tcPr>
          <w:p w:rsidR="004348CE" w:rsidRDefault="004348CE" w:rsidP="00DD6F9F">
            <w:pPr>
              <w:pStyle w:val="Other0"/>
              <w:ind w:firstLine="260"/>
              <w:jc w:val="both"/>
            </w:pPr>
            <w:r>
              <w:rPr>
                <w:color w:val="000000"/>
                <w:lang w:eastAsia="cs-CZ" w:bidi="cs-CZ"/>
              </w:rPr>
              <w:t>ne</w:t>
            </w:r>
          </w:p>
        </w:tc>
        <w:tc>
          <w:tcPr>
            <w:tcW w:w="688"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ind w:firstLine="200"/>
            </w:pPr>
            <w:r>
              <w:rPr>
                <w:color w:val="000000"/>
                <w:lang w:eastAsia="cs-CZ" w:bidi="cs-CZ"/>
              </w:rPr>
              <w:t>ano</w:t>
            </w:r>
          </w:p>
        </w:tc>
      </w:tr>
      <w:tr w:rsidR="004348CE" w:rsidTr="00DD6F9F">
        <w:trPr>
          <w:trHeight w:hRule="exact" w:val="266"/>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7177" w:type="dxa"/>
            <w:gridSpan w:val="7"/>
            <w:tcBorders>
              <w:top w:val="single" w:sz="4" w:space="0" w:color="auto"/>
              <w:left w:val="single" w:sz="4" w:space="0" w:color="auto"/>
            </w:tcBorders>
            <w:shd w:val="clear" w:color="auto" w:fill="auto"/>
          </w:tcPr>
          <w:p w:rsidR="004348CE" w:rsidRDefault="004348CE" w:rsidP="00DD6F9F">
            <w:pPr>
              <w:pStyle w:val="Other0"/>
            </w:pPr>
            <w:r>
              <w:rPr>
                <w:color w:val="000000"/>
                <w:lang w:eastAsia="cs-CZ" w:bidi="cs-CZ"/>
              </w:rPr>
              <w:t>Výroba, zabudování a opravy kovových konstrukcí ke květinovým záhonům a do zeleně na území MČ P6</w:t>
            </w: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266"/>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37"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6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213" w:type="dxa"/>
            <w:tcBorders>
              <w:top w:val="single" w:sz="4" w:space="0" w:color="auto"/>
              <w:left w:val="single" w:sz="4" w:space="0" w:color="auto"/>
            </w:tcBorders>
            <w:shd w:val="clear" w:color="auto" w:fill="auto"/>
          </w:tcPr>
          <w:p w:rsidR="004348CE" w:rsidRDefault="004348CE" w:rsidP="00DD6F9F">
            <w:pPr>
              <w:rPr>
                <w:sz w:val="10"/>
                <w:szCs w:val="10"/>
              </w:rPr>
            </w:pPr>
          </w:p>
        </w:tc>
        <w:tc>
          <w:tcPr>
            <w:tcW w:w="76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14" w:type="dxa"/>
            <w:tcBorders>
              <w:top w:val="single" w:sz="4" w:space="0" w:color="auto"/>
              <w:left w:val="single" w:sz="4" w:space="0" w:color="auto"/>
            </w:tcBorders>
            <w:shd w:val="clear" w:color="auto" w:fill="auto"/>
          </w:tcPr>
          <w:p w:rsidR="004348CE" w:rsidRDefault="004348CE" w:rsidP="00DD6F9F">
            <w:pPr>
              <w:rPr>
                <w:sz w:val="10"/>
                <w:szCs w:val="10"/>
              </w:rPr>
            </w:pPr>
          </w:p>
        </w:tc>
        <w:tc>
          <w:tcPr>
            <w:tcW w:w="745" w:type="dxa"/>
            <w:tcBorders>
              <w:top w:val="single" w:sz="4" w:space="0" w:color="auto"/>
              <w:left w:val="single" w:sz="4" w:space="0" w:color="auto"/>
            </w:tcBorders>
            <w:shd w:val="clear" w:color="auto" w:fill="auto"/>
          </w:tcPr>
          <w:p w:rsidR="004348CE" w:rsidRDefault="004348CE" w:rsidP="00DD6F9F">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1415"/>
          <w:jc w:val="center"/>
        </w:trPr>
        <w:tc>
          <w:tcPr>
            <w:tcW w:w="432" w:type="dxa"/>
            <w:tcBorders>
              <w:top w:val="single" w:sz="4" w:space="0" w:color="auto"/>
              <w:left w:val="single" w:sz="4" w:space="0" w:color="auto"/>
            </w:tcBorders>
            <w:shd w:val="clear" w:color="auto" w:fill="auto"/>
            <w:vAlign w:val="center"/>
          </w:tcPr>
          <w:p w:rsidR="004348CE" w:rsidRDefault="004348CE" w:rsidP="00DD6F9F">
            <w:pPr>
              <w:pStyle w:val="Other0"/>
              <w:ind w:firstLine="160"/>
              <w:rPr>
                <w:sz w:val="20"/>
                <w:szCs w:val="20"/>
              </w:rPr>
            </w:pPr>
            <w:r>
              <w:rPr>
                <w:rFonts w:ascii="Palatino Linotype" w:eastAsia="Palatino Linotype" w:hAnsi="Palatino Linotype" w:cs="Palatino Linotype"/>
                <w:color w:val="000000"/>
                <w:sz w:val="20"/>
                <w:szCs w:val="20"/>
                <w:lang w:eastAsia="cs-CZ" w:bidi="cs-CZ"/>
              </w:rPr>
              <w:t>3</w:t>
            </w:r>
          </w:p>
        </w:tc>
        <w:tc>
          <w:tcPr>
            <w:tcW w:w="1537"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OKSVČ/00094/2024</w:t>
            </w:r>
          </w:p>
        </w:tc>
        <w:tc>
          <w:tcPr>
            <w:tcW w:w="1062" w:type="dxa"/>
            <w:tcBorders>
              <w:top w:val="single" w:sz="4" w:space="0" w:color="auto"/>
              <w:left w:val="single" w:sz="4" w:space="0" w:color="auto"/>
            </w:tcBorders>
            <w:shd w:val="clear" w:color="auto" w:fill="auto"/>
            <w:vAlign w:val="center"/>
          </w:tcPr>
          <w:p w:rsidR="004348CE" w:rsidRDefault="004348CE" w:rsidP="00DD6F9F">
            <w:pPr>
              <w:pStyle w:val="Other0"/>
              <w:jc w:val="center"/>
            </w:pPr>
            <w:r>
              <w:rPr>
                <w:color w:val="000000"/>
                <w:lang w:eastAsia="cs-CZ" w:bidi="cs-CZ"/>
              </w:rPr>
              <w:t>100 000,00</w:t>
            </w:r>
          </w:p>
        </w:tc>
        <w:tc>
          <w:tcPr>
            <w:tcW w:w="1213" w:type="dxa"/>
            <w:tcBorders>
              <w:top w:val="single" w:sz="4" w:space="0" w:color="auto"/>
              <w:left w:val="single" w:sz="4" w:space="0" w:color="auto"/>
            </w:tcBorders>
            <w:shd w:val="clear" w:color="auto" w:fill="auto"/>
            <w:vAlign w:val="center"/>
          </w:tcPr>
          <w:p w:rsidR="004348CE" w:rsidRDefault="004348CE" w:rsidP="00DD6F9F">
            <w:pPr>
              <w:pStyle w:val="Other0"/>
              <w:spacing w:line="264" w:lineRule="auto"/>
              <w:jc w:val="center"/>
            </w:pPr>
            <w:r>
              <w:rPr>
                <w:color w:val="000000"/>
                <w:lang w:eastAsia="cs-CZ" w:bidi="cs-CZ"/>
              </w:rPr>
              <w:t>Dům dětí a mládeže Praha 6</w:t>
            </w:r>
          </w:p>
        </w:tc>
        <w:tc>
          <w:tcPr>
            <w:tcW w:w="763" w:type="dxa"/>
            <w:tcBorders>
              <w:top w:val="single" w:sz="4" w:space="0" w:color="auto"/>
              <w:left w:val="single" w:sz="4" w:space="0" w:color="auto"/>
            </w:tcBorders>
            <w:shd w:val="clear" w:color="auto" w:fill="auto"/>
            <w:vAlign w:val="center"/>
          </w:tcPr>
          <w:p w:rsidR="004348CE" w:rsidRDefault="004348CE" w:rsidP="00DD6F9F">
            <w:pPr>
              <w:pStyle w:val="Other0"/>
              <w:ind w:firstLine="160"/>
            </w:pPr>
            <w:r>
              <w:rPr>
                <w:color w:val="000000"/>
                <w:lang w:eastAsia="cs-CZ" w:bidi="cs-CZ"/>
              </w:rPr>
              <w:t>OKSVČ</w:t>
            </w:r>
          </w:p>
        </w:tc>
        <w:tc>
          <w:tcPr>
            <w:tcW w:w="943" w:type="dxa"/>
            <w:tcBorders>
              <w:top w:val="single" w:sz="4" w:space="0" w:color="auto"/>
              <w:left w:val="single" w:sz="4" w:space="0" w:color="auto"/>
            </w:tcBorders>
            <w:shd w:val="clear" w:color="auto" w:fill="auto"/>
          </w:tcPr>
          <w:p w:rsidR="004348CE" w:rsidRDefault="004348CE" w:rsidP="00DD6F9F">
            <w:pPr>
              <w:pStyle w:val="Other0"/>
              <w:spacing w:line="266" w:lineRule="auto"/>
            </w:pPr>
            <w:r>
              <w:rPr>
                <w:color w:val="000000"/>
                <w:lang w:eastAsia="cs-CZ" w:bidi="cs-CZ"/>
              </w:rPr>
              <w:t>Souhlas tajemníka s postupem dle příkazu č. 19/2024 jedinečnost dodavatele</w:t>
            </w:r>
          </w:p>
        </w:tc>
        <w:tc>
          <w:tcPr>
            <w:tcW w:w="914" w:type="dxa"/>
            <w:tcBorders>
              <w:top w:val="single" w:sz="4" w:space="0" w:color="auto"/>
              <w:left w:val="single" w:sz="4" w:space="0" w:color="auto"/>
            </w:tcBorders>
            <w:shd w:val="clear" w:color="auto" w:fill="FFC000"/>
            <w:vAlign w:val="center"/>
          </w:tcPr>
          <w:p w:rsidR="004348CE" w:rsidRDefault="004348CE" w:rsidP="00DD6F9F">
            <w:pPr>
              <w:pStyle w:val="Other0"/>
              <w:ind w:firstLine="380"/>
              <w:jc w:val="both"/>
            </w:pPr>
            <w:r>
              <w:rPr>
                <w:color w:val="000000"/>
                <w:lang w:eastAsia="cs-CZ" w:bidi="cs-CZ"/>
              </w:rPr>
              <w:t>ne</w:t>
            </w:r>
          </w:p>
        </w:tc>
        <w:tc>
          <w:tcPr>
            <w:tcW w:w="745" w:type="dxa"/>
            <w:tcBorders>
              <w:top w:val="single" w:sz="4" w:space="0" w:color="auto"/>
              <w:left w:val="single" w:sz="4" w:space="0" w:color="auto"/>
            </w:tcBorders>
            <w:shd w:val="clear" w:color="auto" w:fill="auto"/>
            <w:vAlign w:val="center"/>
          </w:tcPr>
          <w:p w:rsidR="004348CE" w:rsidRDefault="004348CE" w:rsidP="00DD6F9F">
            <w:pPr>
              <w:pStyle w:val="Other0"/>
              <w:ind w:firstLine="260"/>
            </w:pPr>
            <w:r>
              <w:rPr>
                <w:color w:val="000000"/>
                <w:lang w:eastAsia="cs-CZ" w:bidi="cs-CZ"/>
              </w:rPr>
              <w:t>ne</w:t>
            </w:r>
          </w:p>
        </w:tc>
        <w:tc>
          <w:tcPr>
            <w:tcW w:w="688"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ind w:firstLine="200"/>
            </w:pPr>
            <w:r>
              <w:rPr>
                <w:color w:val="000000"/>
                <w:lang w:eastAsia="cs-CZ" w:bidi="cs-CZ"/>
              </w:rPr>
              <w:t>ano</w:t>
            </w:r>
          </w:p>
        </w:tc>
      </w:tr>
      <w:tr w:rsidR="004348CE" w:rsidTr="00DD6F9F">
        <w:trPr>
          <w:trHeight w:hRule="exact" w:val="259"/>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6432" w:type="dxa"/>
            <w:gridSpan w:val="6"/>
            <w:tcBorders>
              <w:top w:val="single" w:sz="4" w:space="0" w:color="auto"/>
              <w:left w:val="single" w:sz="4" w:space="0" w:color="auto"/>
            </w:tcBorders>
            <w:shd w:val="clear" w:color="auto" w:fill="auto"/>
          </w:tcPr>
          <w:p w:rsidR="004348CE" w:rsidRDefault="004348CE" w:rsidP="00DD6F9F">
            <w:pPr>
              <w:pStyle w:val="Other0"/>
            </w:pPr>
            <w:r>
              <w:rPr>
                <w:color w:val="000000"/>
                <w:lang w:eastAsia="cs-CZ" w:bidi="cs-CZ"/>
              </w:rPr>
              <w:t xml:space="preserve">Kompletní zajištění tradiční sportovní akce Pohár Věry Čáslavské pro </w:t>
            </w:r>
            <w:r>
              <w:rPr>
                <w:color w:val="000000"/>
                <w:lang w:val="sk-SK" w:eastAsia="sk-SK" w:bidi="sk-SK"/>
              </w:rPr>
              <w:t xml:space="preserve">ZŠ </w:t>
            </w:r>
            <w:r>
              <w:rPr>
                <w:color w:val="000000"/>
                <w:lang w:eastAsia="cs-CZ" w:bidi="cs-CZ"/>
              </w:rPr>
              <w:t>P6 na 1. pol. roku 2024/2025</w:t>
            </w:r>
          </w:p>
        </w:tc>
        <w:tc>
          <w:tcPr>
            <w:tcW w:w="745" w:type="dxa"/>
            <w:tcBorders>
              <w:top w:val="single" w:sz="4" w:space="0" w:color="auto"/>
              <w:left w:val="single" w:sz="4" w:space="0" w:color="auto"/>
            </w:tcBorders>
            <w:shd w:val="clear" w:color="auto" w:fill="auto"/>
          </w:tcPr>
          <w:p w:rsidR="004348CE" w:rsidRDefault="004348CE" w:rsidP="00DD6F9F">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266"/>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37"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6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213" w:type="dxa"/>
            <w:tcBorders>
              <w:top w:val="single" w:sz="4" w:space="0" w:color="auto"/>
              <w:left w:val="single" w:sz="4" w:space="0" w:color="auto"/>
            </w:tcBorders>
            <w:shd w:val="clear" w:color="auto" w:fill="auto"/>
          </w:tcPr>
          <w:p w:rsidR="004348CE" w:rsidRDefault="004348CE" w:rsidP="00DD6F9F">
            <w:pPr>
              <w:rPr>
                <w:sz w:val="10"/>
                <w:szCs w:val="10"/>
              </w:rPr>
            </w:pPr>
          </w:p>
        </w:tc>
        <w:tc>
          <w:tcPr>
            <w:tcW w:w="76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14" w:type="dxa"/>
            <w:tcBorders>
              <w:top w:val="single" w:sz="4" w:space="0" w:color="auto"/>
              <w:left w:val="single" w:sz="4" w:space="0" w:color="auto"/>
            </w:tcBorders>
            <w:shd w:val="clear" w:color="auto" w:fill="auto"/>
          </w:tcPr>
          <w:p w:rsidR="004348CE" w:rsidRDefault="004348CE" w:rsidP="00DD6F9F">
            <w:pPr>
              <w:rPr>
                <w:sz w:val="10"/>
                <w:szCs w:val="10"/>
              </w:rPr>
            </w:pPr>
          </w:p>
        </w:tc>
        <w:tc>
          <w:tcPr>
            <w:tcW w:w="745" w:type="dxa"/>
            <w:tcBorders>
              <w:top w:val="single" w:sz="4" w:space="0" w:color="auto"/>
              <w:left w:val="single" w:sz="4" w:space="0" w:color="auto"/>
            </w:tcBorders>
            <w:shd w:val="clear" w:color="auto" w:fill="auto"/>
          </w:tcPr>
          <w:p w:rsidR="004348CE" w:rsidRDefault="004348CE" w:rsidP="00DD6F9F">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1238"/>
          <w:jc w:val="center"/>
        </w:trPr>
        <w:tc>
          <w:tcPr>
            <w:tcW w:w="432" w:type="dxa"/>
            <w:tcBorders>
              <w:top w:val="single" w:sz="4" w:space="0" w:color="auto"/>
              <w:left w:val="single" w:sz="4" w:space="0" w:color="auto"/>
            </w:tcBorders>
            <w:shd w:val="clear" w:color="auto" w:fill="auto"/>
            <w:vAlign w:val="center"/>
          </w:tcPr>
          <w:p w:rsidR="004348CE" w:rsidRDefault="004348CE" w:rsidP="00DD6F9F">
            <w:pPr>
              <w:pStyle w:val="Other0"/>
              <w:ind w:firstLine="160"/>
              <w:rPr>
                <w:sz w:val="20"/>
                <w:szCs w:val="20"/>
              </w:rPr>
            </w:pPr>
            <w:r>
              <w:rPr>
                <w:rFonts w:ascii="Palatino Linotype" w:eastAsia="Palatino Linotype" w:hAnsi="Palatino Linotype" w:cs="Palatino Linotype"/>
                <w:color w:val="000000"/>
                <w:sz w:val="20"/>
                <w:szCs w:val="20"/>
                <w:lang w:eastAsia="cs-CZ" w:bidi="cs-CZ"/>
              </w:rPr>
              <w:t>4</w:t>
            </w:r>
          </w:p>
        </w:tc>
        <w:tc>
          <w:tcPr>
            <w:tcW w:w="1537"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OŠ/OOOO2/2024</w:t>
            </w:r>
          </w:p>
        </w:tc>
        <w:tc>
          <w:tcPr>
            <w:tcW w:w="1062" w:type="dxa"/>
            <w:tcBorders>
              <w:top w:val="single" w:sz="4" w:space="0" w:color="auto"/>
              <w:left w:val="single" w:sz="4" w:space="0" w:color="auto"/>
            </w:tcBorders>
            <w:shd w:val="clear" w:color="auto" w:fill="auto"/>
            <w:vAlign w:val="center"/>
          </w:tcPr>
          <w:p w:rsidR="004348CE" w:rsidRDefault="004348CE" w:rsidP="00DD6F9F">
            <w:pPr>
              <w:pStyle w:val="Other0"/>
              <w:jc w:val="center"/>
            </w:pPr>
            <w:r>
              <w:rPr>
                <w:color w:val="000000"/>
                <w:lang w:eastAsia="cs-CZ" w:bidi="cs-CZ"/>
              </w:rPr>
              <w:t>1131,00</w:t>
            </w:r>
          </w:p>
        </w:tc>
        <w:tc>
          <w:tcPr>
            <w:tcW w:w="1213" w:type="dxa"/>
            <w:tcBorders>
              <w:top w:val="single" w:sz="4" w:space="0" w:color="auto"/>
              <w:left w:val="single" w:sz="4" w:space="0" w:color="auto"/>
            </w:tcBorders>
            <w:shd w:val="clear" w:color="auto" w:fill="auto"/>
            <w:vAlign w:val="center"/>
          </w:tcPr>
          <w:p w:rsidR="004348CE" w:rsidRDefault="004348CE" w:rsidP="00DD6F9F">
            <w:pPr>
              <w:pStyle w:val="Other0"/>
              <w:spacing w:line="264" w:lineRule="auto"/>
              <w:jc w:val="center"/>
            </w:pPr>
            <w:r>
              <w:rPr>
                <w:color w:val="000000"/>
                <w:lang w:val="en-US" w:bidi="en-US"/>
              </w:rPr>
              <w:t xml:space="preserve">GNOSIS, </w:t>
            </w:r>
            <w:r>
              <w:rPr>
                <w:color w:val="000000"/>
                <w:lang w:eastAsia="cs-CZ" w:bidi="cs-CZ"/>
              </w:rPr>
              <w:t>spol. s r. o. (Učitelské noviny)</w:t>
            </w:r>
          </w:p>
        </w:tc>
        <w:tc>
          <w:tcPr>
            <w:tcW w:w="763"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eastAsia="cs-CZ" w:bidi="cs-CZ"/>
              </w:rPr>
              <w:t>OŠ</w:t>
            </w:r>
          </w:p>
        </w:tc>
        <w:tc>
          <w:tcPr>
            <w:tcW w:w="943" w:type="dxa"/>
            <w:tcBorders>
              <w:top w:val="single" w:sz="4" w:space="0" w:color="auto"/>
              <w:left w:val="single" w:sz="4" w:space="0" w:color="auto"/>
            </w:tcBorders>
            <w:shd w:val="clear" w:color="auto" w:fill="FFC000"/>
            <w:vAlign w:val="bottom"/>
          </w:tcPr>
          <w:p w:rsidR="004348CE" w:rsidRDefault="004348CE" w:rsidP="00DD6F9F">
            <w:pPr>
              <w:pStyle w:val="Other0"/>
              <w:spacing w:line="264" w:lineRule="auto"/>
            </w:pPr>
            <w:r>
              <w:rPr>
                <w:color w:val="000000"/>
                <w:lang w:eastAsia="cs-CZ" w:bidi="cs-CZ"/>
              </w:rPr>
              <w:t>Tradice zveřejňování v Učitelských novinách</w:t>
            </w:r>
          </w:p>
        </w:tc>
        <w:tc>
          <w:tcPr>
            <w:tcW w:w="914" w:type="dxa"/>
            <w:tcBorders>
              <w:top w:val="single" w:sz="4" w:space="0" w:color="auto"/>
              <w:left w:val="single" w:sz="4" w:space="0" w:color="auto"/>
            </w:tcBorders>
            <w:shd w:val="clear" w:color="auto" w:fill="auto"/>
            <w:vAlign w:val="center"/>
          </w:tcPr>
          <w:p w:rsidR="004348CE" w:rsidRDefault="004348CE" w:rsidP="00DD6F9F">
            <w:pPr>
              <w:pStyle w:val="Other0"/>
              <w:ind w:firstLine="380"/>
              <w:rPr>
                <w:sz w:val="11"/>
                <w:szCs w:val="11"/>
              </w:rPr>
            </w:pPr>
            <w:r>
              <w:rPr>
                <w:rFonts w:ascii="Arial" w:eastAsia="Arial" w:hAnsi="Arial" w:cs="Arial"/>
                <w:b/>
                <w:bCs/>
                <w:color w:val="000000"/>
                <w:sz w:val="11"/>
                <w:szCs w:val="11"/>
                <w:lang w:eastAsia="cs-CZ" w:bidi="cs-CZ"/>
              </w:rPr>
              <w:t>X</w:t>
            </w:r>
          </w:p>
        </w:tc>
        <w:tc>
          <w:tcPr>
            <w:tcW w:w="745" w:type="dxa"/>
            <w:tcBorders>
              <w:top w:val="single" w:sz="4" w:space="0" w:color="auto"/>
              <w:left w:val="single" w:sz="4" w:space="0" w:color="auto"/>
            </w:tcBorders>
            <w:shd w:val="clear" w:color="auto" w:fill="auto"/>
            <w:vAlign w:val="center"/>
          </w:tcPr>
          <w:p w:rsidR="004348CE" w:rsidRDefault="004348CE" w:rsidP="00DD6F9F">
            <w:pPr>
              <w:pStyle w:val="Other0"/>
              <w:ind w:firstLine="260"/>
            </w:pPr>
            <w:r>
              <w:rPr>
                <w:color w:val="000000"/>
                <w:lang w:eastAsia="cs-CZ" w:bidi="cs-CZ"/>
              </w:rPr>
              <w:t>ne</w:t>
            </w:r>
          </w:p>
        </w:tc>
        <w:tc>
          <w:tcPr>
            <w:tcW w:w="688"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ind w:firstLine="200"/>
            </w:pPr>
            <w:r>
              <w:rPr>
                <w:color w:val="000000"/>
                <w:lang w:eastAsia="cs-CZ" w:bidi="cs-CZ"/>
              </w:rPr>
              <w:t>ne</w:t>
            </w:r>
          </w:p>
        </w:tc>
      </w:tr>
      <w:tr w:rsidR="004348CE" w:rsidTr="00DD6F9F">
        <w:trPr>
          <w:trHeight w:hRule="exact" w:val="270"/>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7177" w:type="dxa"/>
            <w:gridSpan w:val="7"/>
            <w:tcBorders>
              <w:top w:val="single" w:sz="4" w:space="0" w:color="auto"/>
              <w:left w:val="single" w:sz="4" w:space="0" w:color="auto"/>
            </w:tcBorders>
            <w:shd w:val="clear" w:color="auto" w:fill="auto"/>
          </w:tcPr>
          <w:p w:rsidR="004348CE" w:rsidRDefault="004348CE" w:rsidP="00DD6F9F">
            <w:pPr>
              <w:pStyle w:val="Other0"/>
            </w:pPr>
            <w:r>
              <w:rPr>
                <w:color w:val="000000"/>
                <w:lang w:eastAsia="cs-CZ" w:bidi="cs-CZ"/>
              </w:rPr>
              <w:t>Inzerce vyhlášení konkurzního řízení na vedoucí pracovní místo ředitele/ředitelky ZŠ a M$ Věry Čáslavské P6.</w:t>
            </w: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263"/>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37"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6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213" w:type="dxa"/>
            <w:tcBorders>
              <w:top w:val="single" w:sz="4" w:space="0" w:color="auto"/>
              <w:left w:val="single" w:sz="4" w:space="0" w:color="auto"/>
            </w:tcBorders>
            <w:shd w:val="clear" w:color="auto" w:fill="auto"/>
          </w:tcPr>
          <w:p w:rsidR="004348CE" w:rsidRDefault="004348CE" w:rsidP="00DD6F9F">
            <w:pPr>
              <w:rPr>
                <w:sz w:val="10"/>
                <w:szCs w:val="10"/>
              </w:rPr>
            </w:pPr>
          </w:p>
        </w:tc>
        <w:tc>
          <w:tcPr>
            <w:tcW w:w="76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14" w:type="dxa"/>
            <w:tcBorders>
              <w:top w:val="single" w:sz="4" w:space="0" w:color="auto"/>
              <w:left w:val="single" w:sz="4" w:space="0" w:color="auto"/>
            </w:tcBorders>
            <w:shd w:val="clear" w:color="auto" w:fill="auto"/>
          </w:tcPr>
          <w:p w:rsidR="004348CE" w:rsidRDefault="004348CE" w:rsidP="00DD6F9F">
            <w:pPr>
              <w:rPr>
                <w:sz w:val="10"/>
                <w:szCs w:val="10"/>
              </w:rPr>
            </w:pPr>
          </w:p>
        </w:tc>
        <w:tc>
          <w:tcPr>
            <w:tcW w:w="745" w:type="dxa"/>
            <w:tcBorders>
              <w:top w:val="single" w:sz="4" w:space="0" w:color="auto"/>
              <w:left w:val="single" w:sz="4" w:space="0" w:color="auto"/>
            </w:tcBorders>
            <w:shd w:val="clear" w:color="auto" w:fill="auto"/>
          </w:tcPr>
          <w:p w:rsidR="004348CE" w:rsidRDefault="004348CE" w:rsidP="00DD6F9F">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1562"/>
          <w:jc w:val="center"/>
        </w:trPr>
        <w:tc>
          <w:tcPr>
            <w:tcW w:w="432" w:type="dxa"/>
            <w:tcBorders>
              <w:top w:val="single" w:sz="4" w:space="0" w:color="auto"/>
              <w:left w:val="single" w:sz="4" w:space="0" w:color="auto"/>
            </w:tcBorders>
            <w:shd w:val="clear" w:color="auto" w:fill="auto"/>
            <w:vAlign w:val="center"/>
          </w:tcPr>
          <w:p w:rsidR="004348CE" w:rsidRDefault="004348CE" w:rsidP="00DD6F9F">
            <w:pPr>
              <w:pStyle w:val="Other0"/>
              <w:ind w:firstLine="160"/>
              <w:rPr>
                <w:sz w:val="20"/>
                <w:szCs w:val="20"/>
              </w:rPr>
            </w:pPr>
            <w:r>
              <w:rPr>
                <w:rFonts w:ascii="Palatino Linotype" w:eastAsia="Palatino Linotype" w:hAnsi="Palatino Linotype" w:cs="Palatino Linotype"/>
                <w:color w:val="000000"/>
                <w:sz w:val="20"/>
                <w:szCs w:val="20"/>
                <w:lang w:eastAsia="cs-CZ" w:bidi="cs-CZ"/>
              </w:rPr>
              <w:t>5</w:t>
            </w:r>
          </w:p>
        </w:tc>
        <w:tc>
          <w:tcPr>
            <w:tcW w:w="1537"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OW/00007/2024</w:t>
            </w:r>
          </w:p>
        </w:tc>
        <w:tc>
          <w:tcPr>
            <w:tcW w:w="1062" w:type="dxa"/>
            <w:tcBorders>
              <w:top w:val="single" w:sz="4" w:space="0" w:color="auto"/>
              <w:left w:val="single" w:sz="4" w:space="0" w:color="auto"/>
            </w:tcBorders>
            <w:shd w:val="clear" w:color="auto" w:fill="auto"/>
            <w:vAlign w:val="center"/>
          </w:tcPr>
          <w:p w:rsidR="004348CE" w:rsidRDefault="004348CE" w:rsidP="00DD6F9F">
            <w:pPr>
              <w:pStyle w:val="Other0"/>
              <w:ind w:firstLine="180"/>
            </w:pPr>
            <w:r>
              <w:rPr>
                <w:color w:val="000000"/>
                <w:lang w:eastAsia="cs-CZ" w:bidi="cs-CZ"/>
              </w:rPr>
              <w:t>9 426,00</w:t>
            </w:r>
          </w:p>
        </w:tc>
        <w:tc>
          <w:tcPr>
            <w:tcW w:w="1213" w:type="dxa"/>
            <w:tcBorders>
              <w:top w:val="single" w:sz="4" w:space="0" w:color="auto"/>
              <w:left w:val="single" w:sz="4" w:space="0" w:color="auto"/>
            </w:tcBorders>
            <w:shd w:val="clear" w:color="auto" w:fill="auto"/>
            <w:vAlign w:val="center"/>
          </w:tcPr>
          <w:p w:rsidR="004348CE" w:rsidRDefault="004348CE" w:rsidP="00DD6F9F">
            <w:pPr>
              <w:pStyle w:val="Other0"/>
              <w:ind w:firstLine="240"/>
            </w:pPr>
            <w:r>
              <w:rPr>
                <w:color w:val="000000"/>
                <w:lang w:val="en-US" w:bidi="en-US"/>
              </w:rPr>
              <w:t xml:space="preserve">READ </w:t>
            </w:r>
            <w:r>
              <w:rPr>
                <w:color w:val="000000"/>
                <w:lang w:eastAsia="cs-CZ" w:bidi="cs-CZ"/>
              </w:rPr>
              <w:t>s.r.o.</w:t>
            </w:r>
          </w:p>
        </w:tc>
        <w:tc>
          <w:tcPr>
            <w:tcW w:w="763"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OKSVČ?</w:t>
            </w:r>
          </w:p>
        </w:tc>
        <w:tc>
          <w:tcPr>
            <w:tcW w:w="943" w:type="dxa"/>
            <w:tcBorders>
              <w:top w:val="single" w:sz="4" w:space="0" w:color="auto"/>
              <w:left w:val="single" w:sz="4" w:space="0" w:color="auto"/>
            </w:tcBorders>
            <w:shd w:val="clear" w:color="auto" w:fill="auto"/>
            <w:vAlign w:val="center"/>
          </w:tcPr>
          <w:p w:rsidR="004348CE" w:rsidRDefault="004348CE" w:rsidP="00DD6F9F">
            <w:pPr>
              <w:pStyle w:val="Other0"/>
              <w:spacing w:line="264" w:lineRule="auto"/>
            </w:pPr>
            <w:r>
              <w:rPr>
                <w:color w:val="000000"/>
                <w:lang w:eastAsia="cs-CZ" w:bidi="cs-CZ"/>
              </w:rPr>
              <w:t>Postup dle příkazu tajemníka č.</w:t>
            </w:r>
          </w:p>
          <w:p w:rsidR="004348CE" w:rsidRDefault="004348CE" w:rsidP="00DD6F9F">
            <w:pPr>
              <w:pStyle w:val="Other0"/>
              <w:spacing w:line="264" w:lineRule="auto"/>
            </w:pPr>
            <w:r>
              <w:rPr>
                <w:color w:val="000000"/>
                <w:lang w:eastAsia="cs-CZ" w:bidi="cs-CZ"/>
              </w:rPr>
              <w:t>12/2024</w:t>
            </w:r>
          </w:p>
        </w:tc>
        <w:tc>
          <w:tcPr>
            <w:tcW w:w="914" w:type="dxa"/>
            <w:tcBorders>
              <w:top w:val="single" w:sz="4" w:space="0" w:color="auto"/>
              <w:left w:val="single" w:sz="4" w:space="0" w:color="auto"/>
            </w:tcBorders>
            <w:shd w:val="clear" w:color="auto" w:fill="auto"/>
            <w:vAlign w:val="center"/>
          </w:tcPr>
          <w:p w:rsidR="004348CE" w:rsidRDefault="004348CE" w:rsidP="00DD6F9F">
            <w:pPr>
              <w:pStyle w:val="Other0"/>
              <w:ind w:firstLine="380"/>
              <w:jc w:val="both"/>
              <w:rPr>
                <w:sz w:val="11"/>
                <w:szCs w:val="11"/>
              </w:rPr>
            </w:pPr>
            <w:r>
              <w:rPr>
                <w:rFonts w:ascii="Arial" w:eastAsia="Arial" w:hAnsi="Arial" w:cs="Arial"/>
                <w:b/>
                <w:bCs/>
                <w:color w:val="000000"/>
                <w:sz w:val="11"/>
                <w:szCs w:val="11"/>
                <w:lang w:eastAsia="cs-CZ" w:bidi="cs-CZ"/>
              </w:rPr>
              <w:t>X</w:t>
            </w:r>
          </w:p>
        </w:tc>
        <w:tc>
          <w:tcPr>
            <w:tcW w:w="745" w:type="dxa"/>
            <w:tcBorders>
              <w:top w:val="single" w:sz="4" w:space="0" w:color="auto"/>
              <w:left w:val="single" w:sz="4" w:space="0" w:color="auto"/>
            </w:tcBorders>
            <w:shd w:val="clear" w:color="auto" w:fill="auto"/>
            <w:vAlign w:val="center"/>
          </w:tcPr>
          <w:p w:rsidR="004348CE" w:rsidRDefault="004348CE" w:rsidP="00DD6F9F">
            <w:pPr>
              <w:pStyle w:val="Other0"/>
              <w:spacing w:line="264" w:lineRule="auto"/>
              <w:jc w:val="center"/>
            </w:pPr>
            <w:r>
              <w:rPr>
                <w:color w:val="000000"/>
                <w:lang w:eastAsia="cs-CZ" w:bidi="cs-CZ"/>
              </w:rPr>
              <w:t>vzhledem k povaze zboží není považován za</w:t>
            </w:r>
          </w:p>
          <w:p w:rsidR="004348CE" w:rsidRDefault="004348CE" w:rsidP="00DD6F9F">
            <w:pPr>
              <w:pStyle w:val="Other0"/>
              <w:spacing w:line="302" w:lineRule="auto"/>
              <w:jc w:val="center"/>
            </w:pPr>
            <w:r>
              <w:rPr>
                <w:color w:val="000000"/>
                <w:lang w:eastAsia="cs-CZ" w:bidi="cs-CZ"/>
              </w:rPr>
              <w:t>smyslupln ý</w:t>
            </w:r>
          </w:p>
        </w:tc>
        <w:tc>
          <w:tcPr>
            <w:tcW w:w="688"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ind w:firstLine="200"/>
            </w:pPr>
            <w:r>
              <w:rPr>
                <w:color w:val="000000"/>
                <w:lang w:eastAsia="cs-CZ" w:bidi="cs-CZ"/>
              </w:rPr>
              <w:t>ne</w:t>
            </w:r>
          </w:p>
        </w:tc>
      </w:tr>
      <w:tr w:rsidR="004348CE" w:rsidTr="00DD6F9F">
        <w:trPr>
          <w:trHeight w:hRule="exact" w:val="256"/>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4575" w:type="dxa"/>
            <w:gridSpan w:val="4"/>
            <w:tcBorders>
              <w:top w:val="single" w:sz="4" w:space="0" w:color="auto"/>
              <w:left w:val="single" w:sz="4" w:space="0" w:color="auto"/>
            </w:tcBorders>
            <w:shd w:val="clear" w:color="auto" w:fill="auto"/>
            <w:vAlign w:val="bottom"/>
          </w:tcPr>
          <w:p w:rsidR="004348CE" w:rsidRDefault="004348CE" w:rsidP="00DD6F9F">
            <w:pPr>
              <w:pStyle w:val="Other0"/>
            </w:pPr>
            <w:r>
              <w:rPr>
                <w:color w:val="000000"/>
                <w:lang w:eastAsia="cs-CZ" w:bidi="cs-CZ"/>
              </w:rPr>
              <w:t>Dodávka doplňkového dárku pro jubllanty - máslové sušenky 200 ks.</w:t>
            </w:r>
          </w:p>
        </w:tc>
        <w:tc>
          <w:tcPr>
            <w:tcW w:w="94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14" w:type="dxa"/>
            <w:tcBorders>
              <w:top w:val="single" w:sz="4" w:space="0" w:color="auto"/>
              <w:left w:val="single" w:sz="4" w:space="0" w:color="auto"/>
            </w:tcBorders>
            <w:shd w:val="clear" w:color="auto" w:fill="auto"/>
          </w:tcPr>
          <w:p w:rsidR="004348CE" w:rsidRDefault="004348CE" w:rsidP="00DD6F9F">
            <w:pPr>
              <w:rPr>
                <w:sz w:val="10"/>
                <w:szCs w:val="10"/>
              </w:rPr>
            </w:pPr>
          </w:p>
        </w:tc>
        <w:tc>
          <w:tcPr>
            <w:tcW w:w="745" w:type="dxa"/>
            <w:tcBorders>
              <w:top w:val="single" w:sz="4" w:space="0" w:color="auto"/>
              <w:left w:val="single" w:sz="4" w:space="0" w:color="auto"/>
            </w:tcBorders>
            <w:shd w:val="clear" w:color="auto" w:fill="auto"/>
          </w:tcPr>
          <w:p w:rsidR="004348CE" w:rsidRDefault="004348CE" w:rsidP="00DD6F9F">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266"/>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37"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62" w:type="dxa"/>
            <w:tcBorders>
              <w:top w:val="single" w:sz="4" w:space="0" w:color="auto"/>
              <w:left w:val="single" w:sz="4" w:space="0" w:color="auto"/>
            </w:tcBorders>
            <w:shd w:val="clear" w:color="auto" w:fill="auto"/>
          </w:tcPr>
          <w:p w:rsidR="004348CE" w:rsidRDefault="004348CE" w:rsidP="00DD6F9F">
            <w:pPr>
              <w:rPr>
                <w:sz w:val="10"/>
                <w:szCs w:val="10"/>
              </w:rPr>
            </w:pPr>
          </w:p>
        </w:tc>
        <w:tc>
          <w:tcPr>
            <w:tcW w:w="1213" w:type="dxa"/>
            <w:tcBorders>
              <w:top w:val="single" w:sz="4" w:space="0" w:color="auto"/>
              <w:left w:val="single" w:sz="4" w:space="0" w:color="auto"/>
            </w:tcBorders>
            <w:shd w:val="clear" w:color="auto" w:fill="auto"/>
          </w:tcPr>
          <w:p w:rsidR="004348CE" w:rsidRDefault="004348CE" w:rsidP="00DD6F9F">
            <w:pPr>
              <w:rPr>
                <w:sz w:val="10"/>
                <w:szCs w:val="10"/>
              </w:rPr>
            </w:pPr>
          </w:p>
        </w:tc>
        <w:tc>
          <w:tcPr>
            <w:tcW w:w="76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14" w:type="dxa"/>
            <w:tcBorders>
              <w:top w:val="single" w:sz="4" w:space="0" w:color="auto"/>
              <w:left w:val="single" w:sz="4" w:space="0" w:color="auto"/>
            </w:tcBorders>
            <w:shd w:val="clear" w:color="auto" w:fill="auto"/>
          </w:tcPr>
          <w:p w:rsidR="004348CE" w:rsidRDefault="004348CE" w:rsidP="00DD6F9F">
            <w:pPr>
              <w:rPr>
                <w:sz w:val="10"/>
                <w:szCs w:val="10"/>
              </w:rPr>
            </w:pPr>
          </w:p>
        </w:tc>
        <w:tc>
          <w:tcPr>
            <w:tcW w:w="745" w:type="dxa"/>
            <w:tcBorders>
              <w:top w:val="single" w:sz="4" w:space="0" w:color="auto"/>
              <w:left w:val="single" w:sz="4" w:space="0" w:color="auto"/>
            </w:tcBorders>
            <w:shd w:val="clear" w:color="auto" w:fill="auto"/>
          </w:tcPr>
          <w:p w:rsidR="004348CE" w:rsidRDefault="004348CE" w:rsidP="00DD6F9F">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1048"/>
          <w:jc w:val="center"/>
        </w:trPr>
        <w:tc>
          <w:tcPr>
            <w:tcW w:w="432" w:type="dxa"/>
            <w:tcBorders>
              <w:top w:val="single" w:sz="4" w:space="0" w:color="auto"/>
              <w:left w:val="single" w:sz="4" w:space="0" w:color="auto"/>
            </w:tcBorders>
            <w:shd w:val="clear" w:color="auto" w:fill="auto"/>
            <w:vAlign w:val="center"/>
          </w:tcPr>
          <w:p w:rsidR="004348CE" w:rsidRDefault="004348CE" w:rsidP="00DD6F9F">
            <w:pPr>
              <w:pStyle w:val="Other0"/>
              <w:ind w:firstLine="160"/>
              <w:rPr>
                <w:sz w:val="20"/>
                <w:szCs w:val="20"/>
              </w:rPr>
            </w:pPr>
            <w:r>
              <w:rPr>
                <w:rFonts w:ascii="Palatino Linotype" w:eastAsia="Palatino Linotype" w:hAnsi="Palatino Linotype" w:cs="Palatino Linotype"/>
                <w:color w:val="000000"/>
                <w:sz w:val="20"/>
                <w:szCs w:val="20"/>
                <w:lang w:eastAsia="cs-CZ" w:bidi="cs-CZ"/>
              </w:rPr>
              <w:t>6</w:t>
            </w:r>
          </w:p>
        </w:tc>
        <w:tc>
          <w:tcPr>
            <w:tcW w:w="1537"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KT2/00429/2024 (obj.</w:t>
            </w:r>
          </w:p>
          <w:p w:rsidR="004348CE" w:rsidRDefault="004348CE" w:rsidP="00DD6F9F">
            <w:pPr>
              <w:pStyle w:val="Other0"/>
            </w:pPr>
            <w:r>
              <w:rPr>
                <w:color w:val="000000"/>
                <w:lang w:eastAsia="cs-CZ" w:bidi="cs-CZ"/>
              </w:rPr>
              <w:t>Frank 420240889)</w:t>
            </w:r>
          </w:p>
        </w:tc>
        <w:tc>
          <w:tcPr>
            <w:tcW w:w="1062" w:type="dxa"/>
            <w:tcBorders>
              <w:top w:val="single" w:sz="4" w:space="0" w:color="auto"/>
              <w:left w:val="single" w:sz="4" w:space="0" w:color="auto"/>
            </w:tcBorders>
            <w:shd w:val="clear" w:color="auto" w:fill="auto"/>
            <w:vAlign w:val="center"/>
          </w:tcPr>
          <w:p w:rsidR="004348CE" w:rsidRDefault="004348CE" w:rsidP="00DD6F9F">
            <w:pPr>
              <w:pStyle w:val="Other0"/>
              <w:ind w:firstLine="260"/>
            </w:pPr>
            <w:r>
              <w:rPr>
                <w:color w:val="000000"/>
                <w:lang w:eastAsia="cs-CZ" w:bidi="cs-CZ"/>
              </w:rPr>
              <w:t>5789,00</w:t>
            </w:r>
          </w:p>
        </w:tc>
        <w:tc>
          <w:tcPr>
            <w:tcW w:w="1213" w:type="dxa"/>
            <w:tcBorders>
              <w:top w:val="single" w:sz="4" w:space="0" w:color="auto"/>
              <w:left w:val="single" w:sz="4" w:space="0" w:color="auto"/>
            </w:tcBorders>
            <w:shd w:val="clear" w:color="auto" w:fill="auto"/>
            <w:vAlign w:val="center"/>
          </w:tcPr>
          <w:p w:rsidR="004348CE" w:rsidRDefault="004348CE" w:rsidP="00DD6F9F">
            <w:pPr>
              <w:pStyle w:val="Other0"/>
              <w:spacing w:line="269" w:lineRule="auto"/>
              <w:jc w:val="center"/>
            </w:pPr>
            <w:r>
              <w:rPr>
                <w:color w:val="000000"/>
                <w:lang w:eastAsia="cs-CZ" w:bidi="cs-CZ"/>
              </w:rPr>
              <w:t xml:space="preserve">Frank </w:t>
            </w:r>
            <w:r>
              <w:rPr>
                <w:color w:val="000000"/>
                <w:lang w:val="en-US" w:bidi="en-US"/>
              </w:rPr>
              <w:t xml:space="preserve">Bold </w:t>
            </w:r>
            <w:r>
              <w:rPr>
                <w:color w:val="000000"/>
                <w:lang w:eastAsia="cs-CZ" w:bidi="cs-CZ"/>
              </w:rPr>
              <w:t>advokáti, s.r.o.</w:t>
            </w:r>
          </w:p>
        </w:tc>
        <w:tc>
          <w:tcPr>
            <w:tcW w:w="763"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eastAsia="cs-CZ" w:bidi="cs-CZ"/>
              </w:rPr>
              <w:t>KT</w:t>
            </w:r>
          </w:p>
        </w:tc>
        <w:tc>
          <w:tcPr>
            <w:tcW w:w="943" w:type="dxa"/>
            <w:tcBorders>
              <w:top w:val="single" w:sz="4" w:space="0" w:color="auto"/>
              <w:left w:val="single" w:sz="4" w:space="0" w:color="auto"/>
            </w:tcBorders>
            <w:shd w:val="clear" w:color="auto" w:fill="auto"/>
            <w:vAlign w:val="center"/>
          </w:tcPr>
          <w:p w:rsidR="004348CE" w:rsidRDefault="004348CE" w:rsidP="00DD6F9F">
            <w:pPr>
              <w:pStyle w:val="Other0"/>
              <w:spacing w:line="266" w:lineRule="auto"/>
            </w:pPr>
            <w:r>
              <w:rPr>
                <w:color w:val="000000"/>
                <w:lang w:eastAsia="cs-CZ" w:bidi="cs-CZ"/>
              </w:rPr>
              <w:t>Postup dle příkazu tajemníka č. 13/2023</w:t>
            </w:r>
          </w:p>
        </w:tc>
        <w:tc>
          <w:tcPr>
            <w:tcW w:w="914" w:type="dxa"/>
            <w:tcBorders>
              <w:top w:val="single" w:sz="4" w:space="0" w:color="auto"/>
              <w:left w:val="single" w:sz="4" w:space="0" w:color="auto"/>
            </w:tcBorders>
            <w:shd w:val="clear" w:color="auto" w:fill="auto"/>
            <w:vAlign w:val="center"/>
          </w:tcPr>
          <w:p w:rsidR="004348CE" w:rsidRDefault="004348CE" w:rsidP="00DD6F9F">
            <w:pPr>
              <w:pStyle w:val="Other0"/>
              <w:ind w:firstLine="380"/>
              <w:jc w:val="both"/>
              <w:rPr>
                <w:sz w:val="11"/>
                <w:szCs w:val="11"/>
              </w:rPr>
            </w:pPr>
            <w:r>
              <w:rPr>
                <w:rFonts w:ascii="Arial" w:eastAsia="Arial" w:hAnsi="Arial" w:cs="Arial"/>
                <w:b/>
                <w:bCs/>
                <w:color w:val="000000"/>
                <w:sz w:val="11"/>
                <w:szCs w:val="11"/>
                <w:lang w:eastAsia="cs-CZ" w:bidi="cs-CZ"/>
              </w:rPr>
              <w:t>X</w:t>
            </w:r>
          </w:p>
        </w:tc>
        <w:tc>
          <w:tcPr>
            <w:tcW w:w="745" w:type="dxa"/>
            <w:tcBorders>
              <w:top w:val="single" w:sz="4" w:space="0" w:color="auto"/>
              <w:left w:val="single" w:sz="4" w:space="0" w:color="auto"/>
            </w:tcBorders>
            <w:shd w:val="clear" w:color="auto" w:fill="auto"/>
            <w:vAlign w:val="center"/>
          </w:tcPr>
          <w:p w:rsidR="004348CE" w:rsidRDefault="004348CE" w:rsidP="00DD6F9F">
            <w:pPr>
              <w:pStyle w:val="Other0"/>
              <w:ind w:firstLine="260"/>
            </w:pPr>
            <w:r>
              <w:rPr>
                <w:color w:val="000000"/>
                <w:lang w:eastAsia="cs-CZ" w:bidi="cs-CZ"/>
              </w:rPr>
              <w:t>ne</w:t>
            </w:r>
          </w:p>
        </w:tc>
        <w:tc>
          <w:tcPr>
            <w:tcW w:w="688"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ind w:firstLine="200"/>
            </w:pPr>
            <w:r>
              <w:rPr>
                <w:color w:val="000000"/>
                <w:lang w:eastAsia="cs-CZ" w:bidi="cs-CZ"/>
              </w:rPr>
              <w:t>ne</w:t>
            </w:r>
          </w:p>
        </w:tc>
      </w:tr>
      <w:tr w:rsidR="004348CE" w:rsidTr="00DD6F9F">
        <w:trPr>
          <w:trHeight w:hRule="exact" w:val="263"/>
          <w:jc w:val="center"/>
        </w:trPr>
        <w:tc>
          <w:tcPr>
            <w:tcW w:w="432" w:type="dxa"/>
            <w:tcBorders>
              <w:top w:val="single" w:sz="4" w:space="0" w:color="auto"/>
              <w:left w:val="single" w:sz="4" w:space="0" w:color="auto"/>
            </w:tcBorders>
            <w:shd w:val="clear" w:color="auto" w:fill="auto"/>
          </w:tcPr>
          <w:p w:rsidR="004348CE" w:rsidRDefault="004348CE" w:rsidP="00DD6F9F">
            <w:pPr>
              <w:rPr>
                <w:sz w:val="10"/>
                <w:szCs w:val="10"/>
              </w:rPr>
            </w:pPr>
          </w:p>
        </w:tc>
        <w:tc>
          <w:tcPr>
            <w:tcW w:w="3812" w:type="dxa"/>
            <w:gridSpan w:val="3"/>
            <w:tcBorders>
              <w:top w:val="single" w:sz="4" w:space="0" w:color="auto"/>
              <w:left w:val="single" w:sz="4" w:space="0" w:color="auto"/>
            </w:tcBorders>
            <w:shd w:val="clear" w:color="auto" w:fill="auto"/>
          </w:tcPr>
          <w:p w:rsidR="004348CE" w:rsidRDefault="004348CE" w:rsidP="00DD6F9F">
            <w:pPr>
              <w:pStyle w:val="Other0"/>
            </w:pPr>
            <w:r>
              <w:rPr>
                <w:color w:val="000000"/>
                <w:lang w:eastAsia="cs-CZ" w:bidi="cs-CZ"/>
              </w:rPr>
              <w:t>Konference o udržitelné budoucnosti Česka</w:t>
            </w:r>
          </w:p>
        </w:tc>
        <w:tc>
          <w:tcPr>
            <w:tcW w:w="76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3" w:type="dxa"/>
            <w:tcBorders>
              <w:top w:val="single" w:sz="4" w:space="0" w:color="auto"/>
              <w:left w:val="single" w:sz="4" w:space="0" w:color="auto"/>
            </w:tcBorders>
            <w:shd w:val="clear" w:color="auto" w:fill="auto"/>
          </w:tcPr>
          <w:p w:rsidR="004348CE" w:rsidRDefault="004348CE" w:rsidP="00DD6F9F">
            <w:pPr>
              <w:rPr>
                <w:sz w:val="10"/>
                <w:szCs w:val="10"/>
              </w:rPr>
            </w:pPr>
          </w:p>
        </w:tc>
        <w:tc>
          <w:tcPr>
            <w:tcW w:w="914" w:type="dxa"/>
            <w:tcBorders>
              <w:top w:val="single" w:sz="4" w:space="0" w:color="auto"/>
              <w:left w:val="single" w:sz="4" w:space="0" w:color="auto"/>
            </w:tcBorders>
            <w:shd w:val="clear" w:color="auto" w:fill="auto"/>
          </w:tcPr>
          <w:p w:rsidR="004348CE" w:rsidRDefault="004348CE" w:rsidP="00DD6F9F">
            <w:pPr>
              <w:rPr>
                <w:sz w:val="10"/>
                <w:szCs w:val="10"/>
              </w:rPr>
            </w:pPr>
          </w:p>
        </w:tc>
        <w:tc>
          <w:tcPr>
            <w:tcW w:w="745" w:type="dxa"/>
            <w:tcBorders>
              <w:top w:val="single" w:sz="4" w:space="0" w:color="auto"/>
              <w:left w:val="single" w:sz="4" w:space="0" w:color="auto"/>
            </w:tcBorders>
            <w:shd w:val="clear" w:color="auto" w:fill="auto"/>
          </w:tcPr>
          <w:p w:rsidR="004348CE" w:rsidRDefault="004348CE" w:rsidP="00DD6F9F">
            <w:pPr>
              <w:rPr>
                <w:sz w:val="10"/>
                <w:szCs w:val="10"/>
              </w:rPr>
            </w:pPr>
          </w:p>
        </w:tc>
        <w:tc>
          <w:tcPr>
            <w:tcW w:w="688"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281"/>
          <w:jc w:val="center"/>
        </w:trPr>
        <w:tc>
          <w:tcPr>
            <w:tcW w:w="432"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1537"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1062"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1213"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763"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943"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914"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745"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688" w:type="dxa"/>
            <w:tcBorders>
              <w:top w:val="single" w:sz="4" w:space="0" w:color="auto"/>
              <w:left w:val="single" w:sz="4" w:space="0" w:color="auto"/>
              <w:bottom w:val="single" w:sz="4" w:space="0" w:color="auto"/>
              <w:right w:val="single" w:sz="4" w:space="0" w:color="auto"/>
            </w:tcBorders>
            <w:shd w:val="clear" w:color="auto" w:fill="auto"/>
          </w:tcPr>
          <w:p w:rsidR="004348CE" w:rsidRDefault="004348CE" w:rsidP="00DD6F9F">
            <w:pPr>
              <w:rPr>
                <w:sz w:val="10"/>
                <w:szCs w:val="10"/>
              </w:rPr>
            </w:pPr>
          </w:p>
        </w:tc>
      </w:tr>
    </w:tbl>
    <w:p w:rsidR="004348CE" w:rsidRDefault="004348CE" w:rsidP="004348CE">
      <w:pPr>
        <w:pStyle w:val="Zkladnodstavec"/>
        <w:tabs>
          <w:tab w:val="left" w:pos="-284"/>
        </w:tabs>
        <w:spacing w:line="276" w:lineRule="auto"/>
        <w:ind w:left="-284"/>
        <w:jc w:val="both"/>
        <w:rPr>
          <w:rFonts w:ascii="Arial" w:hAnsi="Arial" w:cs="Arial"/>
          <w:sz w:val="18"/>
          <w:szCs w:val="20"/>
        </w:rPr>
      </w:pPr>
    </w:p>
    <w:p w:rsidR="004348CE" w:rsidRPr="001A5F7B" w:rsidRDefault="004348CE" w:rsidP="004348CE">
      <w:pPr>
        <w:pStyle w:val="Bezmezer"/>
        <w:jc w:val="both"/>
        <w:rPr>
          <w:rFonts w:ascii="Arial" w:hAnsi="Arial" w:cs="Arial"/>
          <w:sz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96"/>
        <w:gridCol w:w="1541"/>
        <w:gridCol w:w="1040"/>
        <w:gridCol w:w="1195"/>
        <w:gridCol w:w="778"/>
        <w:gridCol w:w="940"/>
        <w:gridCol w:w="889"/>
        <w:gridCol w:w="734"/>
        <w:gridCol w:w="673"/>
      </w:tblGrid>
      <w:tr w:rsidR="004348CE" w:rsidTr="00DD6F9F">
        <w:trPr>
          <w:trHeight w:hRule="exact" w:val="1073"/>
          <w:jc w:val="center"/>
        </w:trPr>
        <w:tc>
          <w:tcPr>
            <w:tcW w:w="396" w:type="dxa"/>
            <w:tcBorders>
              <w:top w:val="single" w:sz="4" w:space="0" w:color="auto"/>
              <w:left w:val="single" w:sz="4" w:space="0" w:color="auto"/>
            </w:tcBorders>
            <w:shd w:val="clear" w:color="auto" w:fill="auto"/>
            <w:vAlign w:val="center"/>
          </w:tcPr>
          <w:p w:rsidR="004348CE" w:rsidRDefault="004348CE" w:rsidP="00DD6F9F">
            <w:pPr>
              <w:pStyle w:val="Other0"/>
              <w:jc w:val="center"/>
              <w:rPr>
                <w:sz w:val="20"/>
                <w:szCs w:val="20"/>
              </w:rPr>
            </w:pPr>
            <w:r>
              <w:rPr>
                <w:rFonts w:ascii="Palatino Linotype" w:eastAsia="Palatino Linotype" w:hAnsi="Palatino Linotype" w:cs="Palatino Linotype"/>
                <w:color w:val="000000"/>
                <w:sz w:val="20"/>
                <w:szCs w:val="20"/>
                <w:lang w:eastAsia="cs-CZ" w:bidi="cs-CZ"/>
              </w:rPr>
              <w:t>7</w:t>
            </w:r>
          </w:p>
        </w:tc>
        <w:tc>
          <w:tcPr>
            <w:tcW w:w="1541"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KT2/00481/2024</w:t>
            </w:r>
          </w:p>
        </w:tc>
        <w:tc>
          <w:tcPr>
            <w:tcW w:w="1040" w:type="dxa"/>
            <w:tcBorders>
              <w:top w:val="single" w:sz="4" w:space="0" w:color="auto"/>
              <w:left w:val="single" w:sz="4" w:space="0" w:color="auto"/>
            </w:tcBorders>
            <w:shd w:val="clear" w:color="auto" w:fill="auto"/>
            <w:vAlign w:val="center"/>
          </w:tcPr>
          <w:p w:rsidR="004348CE" w:rsidRDefault="004348CE" w:rsidP="00DD6F9F">
            <w:pPr>
              <w:pStyle w:val="Other0"/>
              <w:ind w:firstLine="260"/>
            </w:pPr>
            <w:r>
              <w:rPr>
                <w:color w:val="000000"/>
                <w:lang w:eastAsia="cs-CZ" w:bidi="cs-CZ"/>
              </w:rPr>
              <w:t>1936,00</w:t>
            </w:r>
          </w:p>
        </w:tc>
        <w:tc>
          <w:tcPr>
            <w:tcW w:w="1195" w:type="dxa"/>
            <w:tcBorders>
              <w:top w:val="single" w:sz="4" w:space="0" w:color="auto"/>
              <w:left w:val="single" w:sz="4" w:space="0" w:color="auto"/>
            </w:tcBorders>
            <w:shd w:val="clear" w:color="auto" w:fill="auto"/>
            <w:vAlign w:val="center"/>
          </w:tcPr>
          <w:p w:rsidR="004348CE" w:rsidRDefault="004348CE" w:rsidP="00DD6F9F">
            <w:pPr>
              <w:pStyle w:val="Other0"/>
              <w:spacing w:line="264" w:lineRule="auto"/>
              <w:jc w:val="center"/>
            </w:pPr>
            <w:r>
              <w:rPr>
                <w:color w:val="000000"/>
                <w:lang w:eastAsia="cs-CZ" w:bidi="cs-CZ"/>
              </w:rPr>
              <w:t>Svaz zakládání a údržby zeleně z.s.</w:t>
            </w:r>
          </w:p>
        </w:tc>
        <w:tc>
          <w:tcPr>
            <w:tcW w:w="778"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val="en-US" w:bidi="en-US"/>
              </w:rPr>
              <w:t>KT</w:t>
            </w:r>
          </w:p>
        </w:tc>
        <w:tc>
          <w:tcPr>
            <w:tcW w:w="940" w:type="dxa"/>
            <w:tcBorders>
              <w:left w:val="single" w:sz="4" w:space="0" w:color="auto"/>
            </w:tcBorders>
            <w:shd w:val="clear" w:color="auto" w:fill="auto"/>
            <w:vAlign w:val="center"/>
          </w:tcPr>
          <w:p w:rsidR="004348CE" w:rsidRDefault="004348CE" w:rsidP="00DD6F9F">
            <w:pPr>
              <w:pStyle w:val="Other0"/>
              <w:spacing w:line="266" w:lineRule="auto"/>
            </w:pPr>
            <w:r>
              <w:rPr>
                <w:color w:val="000000"/>
                <w:lang w:eastAsia="cs-CZ" w:bidi="cs-CZ"/>
              </w:rPr>
              <w:t xml:space="preserve">Postup </w:t>
            </w:r>
            <w:r>
              <w:rPr>
                <w:color w:val="000000"/>
                <w:lang w:val="en-US" w:bidi="en-US"/>
              </w:rPr>
              <w:t xml:space="preserve">die </w:t>
            </w:r>
            <w:r>
              <w:rPr>
                <w:color w:val="000000"/>
                <w:lang w:eastAsia="cs-CZ" w:bidi="cs-CZ"/>
              </w:rPr>
              <w:t xml:space="preserve">příkazu tajemníka </w:t>
            </w:r>
            <w:r>
              <w:rPr>
                <w:color w:val="000000"/>
                <w:lang w:val="sk-SK" w:eastAsia="sk-SK" w:bidi="sk-SK"/>
              </w:rPr>
              <w:t xml:space="preserve">č. </w:t>
            </w:r>
            <w:r>
              <w:rPr>
                <w:color w:val="000000"/>
                <w:lang w:val="en-US" w:bidi="en-US"/>
              </w:rPr>
              <w:t>13/2023</w:t>
            </w:r>
          </w:p>
        </w:tc>
        <w:tc>
          <w:tcPr>
            <w:tcW w:w="889" w:type="dxa"/>
            <w:tcBorders>
              <w:top w:val="single" w:sz="4" w:space="0" w:color="auto"/>
              <w:left w:val="single" w:sz="4" w:space="0" w:color="auto"/>
            </w:tcBorders>
            <w:shd w:val="clear" w:color="auto" w:fill="auto"/>
            <w:vAlign w:val="center"/>
          </w:tcPr>
          <w:p w:rsidR="004348CE" w:rsidRDefault="004348CE" w:rsidP="00DD6F9F">
            <w:pPr>
              <w:pStyle w:val="Other0"/>
              <w:ind w:right="380"/>
              <w:jc w:val="right"/>
              <w:rPr>
                <w:sz w:val="11"/>
                <w:szCs w:val="11"/>
              </w:rPr>
            </w:pPr>
            <w:r>
              <w:rPr>
                <w:rFonts w:ascii="Arial" w:eastAsia="Arial" w:hAnsi="Arial" w:cs="Arial"/>
                <w:b/>
                <w:bCs/>
                <w:color w:val="000000"/>
                <w:sz w:val="11"/>
                <w:szCs w:val="11"/>
                <w:lang w:eastAsia="cs-CZ" w:bidi="cs-CZ"/>
              </w:rPr>
              <w:t>X</w:t>
            </w:r>
          </w:p>
        </w:tc>
        <w:tc>
          <w:tcPr>
            <w:tcW w:w="734"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eastAsia="cs-CZ" w:bidi="cs-CZ"/>
              </w:rPr>
              <w:t>ne</w:t>
            </w:r>
          </w:p>
        </w:tc>
        <w:tc>
          <w:tcPr>
            <w:tcW w:w="673"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ind w:firstLine="220"/>
            </w:pPr>
            <w:r>
              <w:rPr>
                <w:color w:val="000000"/>
                <w:lang w:eastAsia="cs-CZ" w:bidi="cs-CZ"/>
              </w:rPr>
              <w:t>ne</w:t>
            </w:r>
          </w:p>
        </w:tc>
      </w:tr>
      <w:tr w:rsidR="004348CE" w:rsidTr="00DD6F9F">
        <w:trPr>
          <w:trHeight w:hRule="exact" w:val="259"/>
          <w:jc w:val="center"/>
        </w:trPr>
        <w:tc>
          <w:tcPr>
            <w:tcW w:w="396"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41"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1195" w:type="dxa"/>
            <w:tcBorders>
              <w:top w:val="single" w:sz="4" w:space="0" w:color="auto"/>
              <w:left w:val="single" w:sz="4" w:space="0" w:color="auto"/>
            </w:tcBorders>
            <w:shd w:val="clear" w:color="auto" w:fill="auto"/>
          </w:tcPr>
          <w:p w:rsidR="004348CE" w:rsidRDefault="004348CE" w:rsidP="00DD6F9F">
            <w:pPr>
              <w:rPr>
                <w:sz w:val="10"/>
                <w:szCs w:val="10"/>
              </w:rPr>
            </w:pPr>
          </w:p>
        </w:tc>
        <w:tc>
          <w:tcPr>
            <w:tcW w:w="778"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889" w:type="dxa"/>
            <w:tcBorders>
              <w:top w:val="single" w:sz="4" w:space="0" w:color="auto"/>
              <w:left w:val="single" w:sz="4" w:space="0" w:color="auto"/>
            </w:tcBorders>
            <w:shd w:val="clear" w:color="auto" w:fill="auto"/>
          </w:tcPr>
          <w:p w:rsidR="004348CE" w:rsidRDefault="004348CE" w:rsidP="00DD6F9F">
            <w:pPr>
              <w:rPr>
                <w:sz w:val="10"/>
                <w:szCs w:val="10"/>
              </w:rPr>
            </w:pPr>
          </w:p>
        </w:tc>
        <w:tc>
          <w:tcPr>
            <w:tcW w:w="734" w:type="dxa"/>
            <w:tcBorders>
              <w:top w:val="single" w:sz="4" w:space="0" w:color="auto"/>
              <w:left w:val="single" w:sz="4" w:space="0" w:color="auto"/>
            </w:tcBorders>
            <w:shd w:val="clear" w:color="auto" w:fill="auto"/>
          </w:tcPr>
          <w:p w:rsidR="004348CE" w:rsidRDefault="004348CE" w:rsidP="00DD6F9F">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266"/>
          <w:jc w:val="center"/>
        </w:trPr>
        <w:tc>
          <w:tcPr>
            <w:tcW w:w="396"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41"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1195" w:type="dxa"/>
            <w:tcBorders>
              <w:top w:val="single" w:sz="4" w:space="0" w:color="auto"/>
              <w:left w:val="single" w:sz="4" w:space="0" w:color="auto"/>
            </w:tcBorders>
            <w:shd w:val="clear" w:color="auto" w:fill="auto"/>
          </w:tcPr>
          <w:p w:rsidR="004348CE" w:rsidRDefault="004348CE" w:rsidP="00DD6F9F">
            <w:pPr>
              <w:rPr>
                <w:sz w:val="10"/>
                <w:szCs w:val="10"/>
              </w:rPr>
            </w:pPr>
          </w:p>
        </w:tc>
        <w:tc>
          <w:tcPr>
            <w:tcW w:w="778"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889" w:type="dxa"/>
            <w:tcBorders>
              <w:top w:val="single" w:sz="4" w:space="0" w:color="auto"/>
              <w:left w:val="single" w:sz="4" w:space="0" w:color="auto"/>
            </w:tcBorders>
            <w:shd w:val="clear" w:color="auto" w:fill="auto"/>
          </w:tcPr>
          <w:p w:rsidR="004348CE" w:rsidRDefault="004348CE" w:rsidP="00DD6F9F">
            <w:pPr>
              <w:rPr>
                <w:sz w:val="10"/>
                <w:szCs w:val="10"/>
              </w:rPr>
            </w:pPr>
          </w:p>
        </w:tc>
        <w:tc>
          <w:tcPr>
            <w:tcW w:w="734" w:type="dxa"/>
            <w:tcBorders>
              <w:top w:val="single" w:sz="4" w:space="0" w:color="auto"/>
              <w:left w:val="single" w:sz="4" w:space="0" w:color="auto"/>
            </w:tcBorders>
            <w:shd w:val="clear" w:color="auto" w:fill="auto"/>
          </w:tcPr>
          <w:p w:rsidR="004348CE" w:rsidRDefault="004348CE" w:rsidP="00DD6F9F">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965"/>
          <w:jc w:val="center"/>
        </w:trPr>
        <w:tc>
          <w:tcPr>
            <w:tcW w:w="396" w:type="dxa"/>
            <w:tcBorders>
              <w:top w:val="single" w:sz="4" w:space="0" w:color="auto"/>
              <w:left w:val="single" w:sz="4" w:space="0" w:color="auto"/>
            </w:tcBorders>
            <w:shd w:val="clear" w:color="auto" w:fill="auto"/>
            <w:vAlign w:val="center"/>
          </w:tcPr>
          <w:p w:rsidR="004348CE" w:rsidRDefault="004348CE" w:rsidP="00DD6F9F">
            <w:pPr>
              <w:pStyle w:val="Other0"/>
              <w:rPr>
                <w:sz w:val="20"/>
                <w:szCs w:val="20"/>
              </w:rPr>
            </w:pPr>
            <w:r>
              <w:rPr>
                <w:rFonts w:ascii="Palatino Linotype" w:eastAsia="Palatino Linotype" w:hAnsi="Palatino Linotype" w:cs="Palatino Linotype"/>
                <w:color w:val="000000"/>
                <w:sz w:val="20"/>
                <w:szCs w:val="20"/>
                <w:lang w:eastAsia="cs-CZ" w:bidi="cs-CZ"/>
              </w:rPr>
              <w:t>8</w:t>
            </w:r>
          </w:p>
        </w:tc>
        <w:tc>
          <w:tcPr>
            <w:tcW w:w="1541"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KT3/00002/2024</w:t>
            </w:r>
          </w:p>
        </w:tc>
        <w:tc>
          <w:tcPr>
            <w:tcW w:w="1040" w:type="dxa"/>
            <w:tcBorders>
              <w:top w:val="single" w:sz="4" w:space="0" w:color="auto"/>
              <w:left w:val="single" w:sz="4" w:space="0" w:color="auto"/>
            </w:tcBorders>
            <w:shd w:val="clear" w:color="auto" w:fill="auto"/>
            <w:vAlign w:val="center"/>
          </w:tcPr>
          <w:p w:rsidR="004348CE" w:rsidRDefault="004348CE" w:rsidP="00DD6F9F">
            <w:pPr>
              <w:pStyle w:val="Other0"/>
              <w:jc w:val="center"/>
            </w:pPr>
            <w:r>
              <w:rPr>
                <w:color w:val="000000"/>
                <w:lang w:eastAsia="cs-CZ" w:bidi="cs-CZ"/>
              </w:rPr>
              <w:t>108900,00</w:t>
            </w:r>
          </w:p>
        </w:tc>
        <w:tc>
          <w:tcPr>
            <w:tcW w:w="1195"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val="en-US" w:bidi="en-US"/>
              </w:rPr>
              <w:t xml:space="preserve">ROWEN LEGAL, </w:t>
            </w:r>
            <w:r>
              <w:rPr>
                <w:color w:val="000000"/>
                <w:lang w:val="sk-SK" w:eastAsia="sk-SK" w:bidi="sk-SK"/>
              </w:rPr>
              <w:t>ak</w:t>
            </w:r>
          </w:p>
          <w:p w:rsidR="004348CE" w:rsidRDefault="004348CE" w:rsidP="00DD6F9F">
            <w:pPr>
              <w:pStyle w:val="Other0"/>
              <w:jc w:val="center"/>
            </w:pPr>
            <w:r>
              <w:rPr>
                <w:color w:val="000000"/>
                <w:lang w:val="en-US" w:bidi="en-US"/>
              </w:rPr>
              <w:t>s.r.o.</w:t>
            </w:r>
          </w:p>
        </w:tc>
        <w:tc>
          <w:tcPr>
            <w:tcW w:w="778"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val="en-US" w:bidi="en-US"/>
              </w:rPr>
              <w:t>KT</w:t>
            </w:r>
          </w:p>
        </w:tc>
        <w:tc>
          <w:tcPr>
            <w:tcW w:w="940" w:type="dxa"/>
            <w:tcBorders>
              <w:top w:val="single" w:sz="4" w:space="0" w:color="auto"/>
              <w:left w:val="single" w:sz="4" w:space="0" w:color="auto"/>
            </w:tcBorders>
            <w:shd w:val="clear" w:color="auto" w:fill="auto"/>
            <w:vAlign w:val="center"/>
          </w:tcPr>
          <w:p w:rsidR="004348CE" w:rsidRDefault="004348CE" w:rsidP="00DD6F9F">
            <w:pPr>
              <w:pStyle w:val="Other0"/>
              <w:spacing w:line="264" w:lineRule="auto"/>
            </w:pPr>
            <w:r>
              <w:rPr>
                <w:color w:val="000000"/>
                <w:lang w:val="sk-SK" w:eastAsia="sk-SK" w:bidi="sk-SK"/>
              </w:rPr>
              <w:t xml:space="preserve">Postup </w:t>
            </w:r>
            <w:r>
              <w:rPr>
                <w:color w:val="000000"/>
                <w:lang w:eastAsia="cs-CZ" w:bidi="cs-CZ"/>
              </w:rPr>
              <w:t>dle příkazu tajemníka č.</w:t>
            </w:r>
          </w:p>
          <w:p w:rsidR="004348CE" w:rsidRDefault="004348CE" w:rsidP="00DD6F9F">
            <w:pPr>
              <w:pStyle w:val="Other0"/>
              <w:spacing w:line="264" w:lineRule="auto"/>
            </w:pPr>
            <w:r>
              <w:rPr>
                <w:color w:val="000000"/>
                <w:lang w:eastAsia="cs-CZ" w:bidi="cs-CZ"/>
              </w:rPr>
              <w:t>2/2022</w:t>
            </w:r>
          </w:p>
        </w:tc>
        <w:tc>
          <w:tcPr>
            <w:tcW w:w="889" w:type="dxa"/>
            <w:tcBorders>
              <w:top w:val="single" w:sz="4" w:space="0" w:color="auto"/>
              <w:left w:val="single" w:sz="4" w:space="0" w:color="auto"/>
            </w:tcBorders>
            <w:shd w:val="clear" w:color="auto" w:fill="auto"/>
            <w:vAlign w:val="center"/>
          </w:tcPr>
          <w:p w:rsidR="004348CE" w:rsidRDefault="004348CE" w:rsidP="00DD6F9F">
            <w:pPr>
              <w:pStyle w:val="Other0"/>
              <w:jc w:val="center"/>
            </w:pPr>
            <w:r>
              <w:rPr>
                <w:color w:val="000000"/>
                <w:lang w:eastAsia="cs-CZ" w:bidi="cs-CZ"/>
              </w:rPr>
              <w:t>ano</w:t>
            </w:r>
          </w:p>
        </w:tc>
        <w:tc>
          <w:tcPr>
            <w:tcW w:w="734"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eastAsia="cs-CZ" w:bidi="cs-CZ"/>
              </w:rPr>
              <w:t>ne</w:t>
            </w:r>
          </w:p>
        </w:tc>
        <w:tc>
          <w:tcPr>
            <w:tcW w:w="673"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ind w:firstLine="220"/>
            </w:pPr>
            <w:r>
              <w:rPr>
                <w:color w:val="000000"/>
                <w:lang w:eastAsia="cs-CZ" w:bidi="cs-CZ"/>
              </w:rPr>
              <w:t>ne</w:t>
            </w:r>
          </w:p>
        </w:tc>
      </w:tr>
      <w:tr w:rsidR="004348CE" w:rsidTr="00DD6F9F">
        <w:trPr>
          <w:trHeight w:hRule="exact" w:val="263"/>
          <w:jc w:val="center"/>
        </w:trPr>
        <w:tc>
          <w:tcPr>
            <w:tcW w:w="396" w:type="dxa"/>
            <w:tcBorders>
              <w:top w:val="single" w:sz="4" w:space="0" w:color="auto"/>
              <w:left w:val="single" w:sz="4" w:space="0" w:color="auto"/>
            </w:tcBorders>
            <w:shd w:val="clear" w:color="auto" w:fill="auto"/>
          </w:tcPr>
          <w:p w:rsidR="004348CE" w:rsidRDefault="004348CE" w:rsidP="00DD6F9F">
            <w:pPr>
              <w:rPr>
                <w:sz w:val="10"/>
                <w:szCs w:val="10"/>
              </w:rPr>
            </w:pPr>
          </w:p>
        </w:tc>
        <w:tc>
          <w:tcPr>
            <w:tcW w:w="3776" w:type="dxa"/>
            <w:gridSpan w:val="3"/>
            <w:tcBorders>
              <w:top w:val="single" w:sz="4" w:space="0" w:color="auto"/>
              <w:left w:val="single" w:sz="4" w:space="0" w:color="auto"/>
            </w:tcBorders>
            <w:shd w:val="clear" w:color="auto" w:fill="auto"/>
            <w:vAlign w:val="bottom"/>
          </w:tcPr>
          <w:p w:rsidR="004348CE" w:rsidRDefault="004348CE" w:rsidP="00DD6F9F">
            <w:pPr>
              <w:pStyle w:val="Other0"/>
            </w:pPr>
            <w:r>
              <w:rPr>
                <w:color w:val="000000"/>
                <w:lang w:eastAsia="cs-CZ" w:bidi="cs-CZ"/>
              </w:rPr>
              <w:t>Právní služby - vypracováni vzorových kontribučních smluv.</w:t>
            </w:r>
          </w:p>
        </w:tc>
        <w:tc>
          <w:tcPr>
            <w:tcW w:w="778"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889" w:type="dxa"/>
            <w:tcBorders>
              <w:top w:val="single" w:sz="4" w:space="0" w:color="auto"/>
              <w:left w:val="single" w:sz="4" w:space="0" w:color="auto"/>
            </w:tcBorders>
            <w:shd w:val="clear" w:color="auto" w:fill="auto"/>
          </w:tcPr>
          <w:p w:rsidR="004348CE" w:rsidRDefault="004348CE" w:rsidP="00DD6F9F">
            <w:pPr>
              <w:rPr>
                <w:sz w:val="10"/>
                <w:szCs w:val="10"/>
              </w:rPr>
            </w:pPr>
          </w:p>
        </w:tc>
        <w:tc>
          <w:tcPr>
            <w:tcW w:w="734" w:type="dxa"/>
            <w:tcBorders>
              <w:top w:val="single" w:sz="4" w:space="0" w:color="auto"/>
              <w:left w:val="single" w:sz="4" w:space="0" w:color="auto"/>
            </w:tcBorders>
            <w:shd w:val="clear" w:color="auto" w:fill="auto"/>
          </w:tcPr>
          <w:p w:rsidR="004348CE" w:rsidRDefault="004348CE" w:rsidP="00DD6F9F">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256"/>
          <w:jc w:val="center"/>
        </w:trPr>
        <w:tc>
          <w:tcPr>
            <w:tcW w:w="396"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41"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1195" w:type="dxa"/>
            <w:tcBorders>
              <w:top w:val="single" w:sz="4" w:space="0" w:color="auto"/>
              <w:left w:val="single" w:sz="4" w:space="0" w:color="auto"/>
            </w:tcBorders>
            <w:shd w:val="clear" w:color="auto" w:fill="auto"/>
          </w:tcPr>
          <w:p w:rsidR="004348CE" w:rsidRDefault="004348CE" w:rsidP="00DD6F9F">
            <w:pPr>
              <w:rPr>
                <w:sz w:val="10"/>
                <w:szCs w:val="10"/>
              </w:rPr>
            </w:pPr>
          </w:p>
        </w:tc>
        <w:tc>
          <w:tcPr>
            <w:tcW w:w="778"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889" w:type="dxa"/>
            <w:tcBorders>
              <w:top w:val="single" w:sz="4" w:space="0" w:color="auto"/>
              <w:left w:val="single" w:sz="4" w:space="0" w:color="auto"/>
            </w:tcBorders>
            <w:shd w:val="clear" w:color="auto" w:fill="auto"/>
          </w:tcPr>
          <w:p w:rsidR="004348CE" w:rsidRDefault="004348CE" w:rsidP="00DD6F9F">
            <w:pPr>
              <w:rPr>
                <w:sz w:val="10"/>
                <w:szCs w:val="10"/>
              </w:rPr>
            </w:pPr>
          </w:p>
        </w:tc>
        <w:tc>
          <w:tcPr>
            <w:tcW w:w="734" w:type="dxa"/>
            <w:tcBorders>
              <w:top w:val="single" w:sz="4" w:space="0" w:color="auto"/>
              <w:left w:val="single" w:sz="4" w:space="0" w:color="auto"/>
            </w:tcBorders>
            <w:shd w:val="clear" w:color="auto" w:fill="auto"/>
          </w:tcPr>
          <w:p w:rsidR="004348CE" w:rsidRDefault="004348CE" w:rsidP="00DD6F9F">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922"/>
          <w:jc w:val="center"/>
        </w:trPr>
        <w:tc>
          <w:tcPr>
            <w:tcW w:w="396" w:type="dxa"/>
            <w:tcBorders>
              <w:top w:val="single" w:sz="4" w:space="0" w:color="auto"/>
              <w:left w:val="single" w:sz="4" w:space="0" w:color="auto"/>
            </w:tcBorders>
            <w:shd w:val="clear" w:color="auto" w:fill="auto"/>
            <w:vAlign w:val="center"/>
          </w:tcPr>
          <w:p w:rsidR="004348CE" w:rsidRDefault="004348CE" w:rsidP="00DD6F9F">
            <w:pPr>
              <w:pStyle w:val="Other0"/>
              <w:rPr>
                <w:sz w:val="20"/>
                <w:szCs w:val="20"/>
              </w:rPr>
            </w:pPr>
            <w:r>
              <w:rPr>
                <w:rFonts w:ascii="Palatino Linotype" w:eastAsia="Palatino Linotype" w:hAnsi="Palatino Linotype" w:cs="Palatino Linotype"/>
                <w:color w:val="000000"/>
                <w:sz w:val="20"/>
                <w:szCs w:val="20"/>
                <w:lang w:eastAsia="cs-CZ" w:bidi="cs-CZ"/>
              </w:rPr>
              <w:t>9</w:t>
            </w:r>
          </w:p>
        </w:tc>
        <w:tc>
          <w:tcPr>
            <w:tcW w:w="1541"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KT3/00005/2024</w:t>
            </w:r>
          </w:p>
        </w:tc>
        <w:tc>
          <w:tcPr>
            <w:tcW w:w="1040" w:type="dxa"/>
            <w:tcBorders>
              <w:top w:val="single" w:sz="4" w:space="0" w:color="auto"/>
              <w:left w:val="single" w:sz="4" w:space="0" w:color="auto"/>
            </w:tcBorders>
            <w:shd w:val="clear" w:color="auto" w:fill="auto"/>
            <w:vAlign w:val="center"/>
          </w:tcPr>
          <w:p w:rsidR="004348CE" w:rsidRDefault="004348CE" w:rsidP="00DD6F9F">
            <w:pPr>
              <w:pStyle w:val="Other0"/>
              <w:jc w:val="center"/>
            </w:pPr>
            <w:r>
              <w:rPr>
                <w:color w:val="000000"/>
                <w:lang w:eastAsia="cs-CZ" w:bidi="cs-CZ"/>
              </w:rPr>
              <w:t>108 900,00 Kč</w:t>
            </w:r>
          </w:p>
        </w:tc>
        <w:tc>
          <w:tcPr>
            <w:tcW w:w="1195"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val="en-US" w:bidi="en-US"/>
              </w:rPr>
              <w:t>ROWEN LEGAL, ak</w:t>
            </w:r>
          </w:p>
          <w:p w:rsidR="004348CE" w:rsidRDefault="004348CE" w:rsidP="00DD6F9F">
            <w:pPr>
              <w:pStyle w:val="Other0"/>
              <w:jc w:val="center"/>
            </w:pPr>
            <w:r>
              <w:rPr>
                <w:color w:val="000000"/>
                <w:lang w:val="en-US" w:bidi="en-US"/>
              </w:rPr>
              <w:t>s.r.o.</w:t>
            </w:r>
          </w:p>
        </w:tc>
        <w:tc>
          <w:tcPr>
            <w:tcW w:w="778"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val="en-US" w:bidi="en-US"/>
              </w:rPr>
              <w:t>KT</w:t>
            </w:r>
          </w:p>
        </w:tc>
        <w:tc>
          <w:tcPr>
            <w:tcW w:w="940" w:type="dxa"/>
            <w:tcBorders>
              <w:top w:val="single" w:sz="4" w:space="0" w:color="auto"/>
              <w:left w:val="single" w:sz="4" w:space="0" w:color="auto"/>
            </w:tcBorders>
            <w:shd w:val="clear" w:color="auto" w:fill="auto"/>
            <w:vAlign w:val="bottom"/>
          </w:tcPr>
          <w:p w:rsidR="004348CE" w:rsidRDefault="004348CE" w:rsidP="00DD6F9F">
            <w:pPr>
              <w:pStyle w:val="Other0"/>
              <w:spacing w:line="264" w:lineRule="auto"/>
            </w:pPr>
            <w:r>
              <w:rPr>
                <w:color w:val="000000"/>
                <w:lang w:eastAsia="cs-CZ" w:bidi="cs-CZ"/>
              </w:rPr>
              <w:t>Postup dle příkazu tajemníka č. 2/2022</w:t>
            </w:r>
          </w:p>
        </w:tc>
        <w:tc>
          <w:tcPr>
            <w:tcW w:w="889" w:type="dxa"/>
            <w:tcBorders>
              <w:top w:val="single" w:sz="4" w:space="0" w:color="auto"/>
              <w:left w:val="single" w:sz="4" w:space="0" w:color="auto"/>
            </w:tcBorders>
            <w:shd w:val="clear" w:color="auto" w:fill="auto"/>
            <w:vAlign w:val="center"/>
          </w:tcPr>
          <w:p w:rsidR="004348CE" w:rsidRDefault="004348CE" w:rsidP="00DD6F9F">
            <w:pPr>
              <w:pStyle w:val="Other0"/>
              <w:jc w:val="center"/>
            </w:pPr>
            <w:r>
              <w:rPr>
                <w:color w:val="000000"/>
                <w:lang w:eastAsia="cs-CZ" w:bidi="cs-CZ"/>
              </w:rPr>
              <w:t>ano</w:t>
            </w:r>
          </w:p>
        </w:tc>
        <w:tc>
          <w:tcPr>
            <w:tcW w:w="734"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eastAsia="cs-CZ" w:bidi="cs-CZ"/>
              </w:rPr>
              <w:t>ne</w:t>
            </w:r>
          </w:p>
        </w:tc>
        <w:tc>
          <w:tcPr>
            <w:tcW w:w="673"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ind w:firstLine="200"/>
            </w:pPr>
            <w:r>
              <w:rPr>
                <w:color w:val="000000"/>
                <w:lang w:eastAsia="cs-CZ" w:bidi="cs-CZ"/>
              </w:rPr>
              <w:t>ano</w:t>
            </w:r>
          </w:p>
        </w:tc>
      </w:tr>
      <w:tr w:rsidR="004348CE" w:rsidTr="00DD6F9F">
        <w:trPr>
          <w:trHeight w:hRule="exact" w:val="259"/>
          <w:jc w:val="center"/>
        </w:trPr>
        <w:tc>
          <w:tcPr>
            <w:tcW w:w="396" w:type="dxa"/>
            <w:tcBorders>
              <w:top w:val="single" w:sz="4" w:space="0" w:color="auto"/>
              <w:left w:val="single" w:sz="4" w:space="0" w:color="auto"/>
            </w:tcBorders>
            <w:shd w:val="clear" w:color="auto" w:fill="auto"/>
          </w:tcPr>
          <w:p w:rsidR="004348CE" w:rsidRDefault="004348CE" w:rsidP="00DD6F9F">
            <w:pPr>
              <w:rPr>
                <w:sz w:val="10"/>
                <w:szCs w:val="10"/>
              </w:rPr>
            </w:pPr>
          </w:p>
        </w:tc>
        <w:tc>
          <w:tcPr>
            <w:tcW w:w="3776" w:type="dxa"/>
            <w:gridSpan w:val="3"/>
            <w:tcBorders>
              <w:top w:val="single" w:sz="4" w:space="0" w:color="auto"/>
              <w:left w:val="single" w:sz="4" w:space="0" w:color="auto"/>
            </w:tcBorders>
            <w:shd w:val="clear" w:color="auto" w:fill="auto"/>
            <w:vAlign w:val="bottom"/>
          </w:tcPr>
          <w:p w:rsidR="004348CE" w:rsidRDefault="004348CE" w:rsidP="00DD6F9F">
            <w:pPr>
              <w:pStyle w:val="Other0"/>
            </w:pPr>
            <w:r>
              <w:rPr>
                <w:color w:val="000000"/>
                <w:lang w:eastAsia="cs-CZ" w:bidi="cs-CZ"/>
              </w:rPr>
              <w:t>Právní služby - vypracování vzorových kontribučních smluv.</w:t>
            </w:r>
          </w:p>
        </w:tc>
        <w:tc>
          <w:tcPr>
            <w:tcW w:w="778"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889" w:type="dxa"/>
            <w:tcBorders>
              <w:top w:val="single" w:sz="4" w:space="0" w:color="auto"/>
              <w:left w:val="single" w:sz="4" w:space="0" w:color="auto"/>
            </w:tcBorders>
            <w:shd w:val="clear" w:color="auto" w:fill="auto"/>
          </w:tcPr>
          <w:p w:rsidR="004348CE" w:rsidRDefault="004348CE" w:rsidP="00DD6F9F">
            <w:pPr>
              <w:rPr>
                <w:sz w:val="10"/>
                <w:szCs w:val="10"/>
              </w:rPr>
            </w:pPr>
          </w:p>
        </w:tc>
        <w:tc>
          <w:tcPr>
            <w:tcW w:w="734" w:type="dxa"/>
            <w:tcBorders>
              <w:top w:val="single" w:sz="4" w:space="0" w:color="auto"/>
              <w:left w:val="single" w:sz="4" w:space="0" w:color="auto"/>
            </w:tcBorders>
            <w:shd w:val="clear" w:color="auto" w:fill="auto"/>
          </w:tcPr>
          <w:p w:rsidR="004348CE" w:rsidRDefault="004348CE" w:rsidP="00DD6F9F">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266"/>
          <w:jc w:val="center"/>
        </w:trPr>
        <w:tc>
          <w:tcPr>
            <w:tcW w:w="396"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41"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1195" w:type="dxa"/>
            <w:tcBorders>
              <w:top w:val="single" w:sz="4" w:space="0" w:color="auto"/>
              <w:left w:val="single" w:sz="4" w:space="0" w:color="auto"/>
            </w:tcBorders>
            <w:shd w:val="clear" w:color="auto" w:fill="auto"/>
          </w:tcPr>
          <w:p w:rsidR="004348CE" w:rsidRDefault="004348CE" w:rsidP="00DD6F9F">
            <w:pPr>
              <w:rPr>
                <w:sz w:val="10"/>
                <w:szCs w:val="10"/>
              </w:rPr>
            </w:pPr>
          </w:p>
        </w:tc>
        <w:tc>
          <w:tcPr>
            <w:tcW w:w="778"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889" w:type="dxa"/>
            <w:tcBorders>
              <w:top w:val="single" w:sz="4" w:space="0" w:color="auto"/>
              <w:left w:val="single" w:sz="4" w:space="0" w:color="auto"/>
            </w:tcBorders>
            <w:shd w:val="clear" w:color="auto" w:fill="auto"/>
          </w:tcPr>
          <w:p w:rsidR="004348CE" w:rsidRDefault="004348CE" w:rsidP="00DD6F9F">
            <w:pPr>
              <w:rPr>
                <w:sz w:val="10"/>
                <w:szCs w:val="10"/>
              </w:rPr>
            </w:pPr>
          </w:p>
        </w:tc>
        <w:tc>
          <w:tcPr>
            <w:tcW w:w="734" w:type="dxa"/>
            <w:tcBorders>
              <w:top w:val="single" w:sz="4" w:space="0" w:color="auto"/>
              <w:left w:val="single" w:sz="4" w:space="0" w:color="auto"/>
            </w:tcBorders>
            <w:shd w:val="clear" w:color="auto" w:fill="auto"/>
          </w:tcPr>
          <w:p w:rsidR="004348CE" w:rsidRDefault="004348CE" w:rsidP="00DD6F9F">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925"/>
          <w:jc w:val="center"/>
        </w:trPr>
        <w:tc>
          <w:tcPr>
            <w:tcW w:w="396" w:type="dxa"/>
            <w:tcBorders>
              <w:top w:val="single" w:sz="4" w:space="0" w:color="auto"/>
              <w:left w:val="single" w:sz="4" w:space="0" w:color="auto"/>
            </w:tcBorders>
            <w:shd w:val="clear" w:color="auto" w:fill="auto"/>
            <w:vAlign w:val="center"/>
          </w:tcPr>
          <w:p w:rsidR="004348CE" w:rsidRDefault="004348CE" w:rsidP="00DD6F9F">
            <w:pPr>
              <w:pStyle w:val="Other0"/>
              <w:rPr>
                <w:sz w:val="20"/>
                <w:szCs w:val="20"/>
              </w:rPr>
            </w:pPr>
            <w:r>
              <w:rPr>
                <w:rFonts w:ascii="Palatino Linotype" w:eastAsia="Palatino Linotype" w:hAnsi="Palatino Linotype" w:cs="Palatino Linotype"/>
                <w:color w:val="000000"/>
                <w:sz w:val="20"/>
                <w:szCs w:val="20"/>
                <w:lang w:eastAsia="cs-CZ" w:bidi="cs-CZ"/>
              </w:rPr>
              <w:t>10</w:t>
            </w:r>
          </w:p>
        </w:tc>
        <w:tc>
          <w:tcPr>
            <w:tcW w:w="1541"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KT2/00081/2024</w:t>
            </w:r>
          </w:p>
        </w:tc>
        <w:tc>
          <w:tcPr>
            <w:tcW w:w="1040" w:type="dxa"/>
            <w:tcBorders>
              <w:top w:val="single" w:sz="4" w:space="0" w:color="auto"/>
              <w:left w:val="single" w:sz="4" w:space="0" w:color="auto"/>
            </w:tcBorders>
            <w:shd w:val="clear" w:color="auto" w:fill="auto"/>
            <w:vAlign w:val="center"/>
          </w:tcPr>
          <w:p w:rsidR="004348CE" w:rsidRDefault="004348CE" w:rsidP="00DD6F9F">
            <w:pPr>
              <w:pStyle w:val="Other0"/>
              <w:ind w:firstLine="260"/>
            </w:pPr>
            <w:r>
              <w:rPr>
                <w:color w:val="000000"/>
                <w:lang w:eastAsia="cs-CZ" w:bidi="cs-CZ"/>
              </w:rPr>
              <w:t>1990,00</w:t>
            </w:r>
          </w:p>
        </w:tc>
        <w:tc>
          <w:tcPr>
            <w:tcW w:w="1195" w:type="dxa"/>
            <w:tcBorders>
              <w:top w:val="single" w:sz="4" w:space="0" w:color="auto"/>
              <w:left w:val="single" w:sz="4" w:space="0" w:color="auto"/>
            </w:tcBorders>
            <w:shd w:val="clear" w:color="auto" w:fill="auto"/>
            <w:vAlign w:val="center"/>
          </w:tcPr>
          <w:p w:rsidR="004348CE" w:rsidRDefault="004348CE" w:rsidP="00DD6F9F">
            <w:pPr>
              <w:pStyle w:val="Other0"/>
              <w:spacing w:line="264" w:lineRule="auto"/>
              <w:jc w:val="center"/>
            </w:pPr>
            <w:r>
              <w:rPr>
                <w:color w:val="000000"/>
                <w:lang w:eastAsia="cs-CZ" w:bidi="cs-CZ"/>
              </w:rPr>
              <w:t xml:space="preserve">Institut Bernarda </w:t>
            </w:r>
            <w:r>
              <w:rPr>
                <w:color w:val="000000"/>
                <w:lang w:val="en-US" w:bidi="en-US"/>
              </w:rPr>
              <w:t xml:space="preserve">Bo Iza </w:t>
            </w:r>
            <w:r>
              <w:rPr>
                <w:color w:val="000000"/>
                <w:lang w:eastAsia="cs-CZ" w:bidi="cs-CZ"/>
              </w:rPr>
              <w:t xml:space="preserve">na </w:t>
            </w:r>
            <w:r>
              <w:rPr>
                <w:color w:val="000000"/>
                <w:lang w:val="en-US" w:bidi="en-US"/>
              </w:rPr>
              <w:t>v.o.s.</w:t>
            </w:r>
          </w:p>
        </w:tc>
        <w:tc>
          <w:tcPr>
            <w:tcW w:w="778"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val="en-US" w:bidi="en-US"/>
              </w:rPr>
              <w:t>KT</w:t>
            </w:r>
          </w:p>
        </w:tc>
        <w:tc>
          <w:tcPr>
            <w:tcW w:w="940" w:type="dxa"/>
            <w:tcBorders>
              <w:top w:val="single" w:sz="4" w:space="0" w:color="auto"/>
              <w:left w:val="single" w:sz="4" w:space="0" w:color="auto"/>
            </w:tcBorders>
            <w:shd w:val="clear" w:color="auto" w:fill="auto"/>
            <w:vAlign w:val="center"/>
          </w:tcPr>
          <w:p w:rsidR="004348CE" w:rsidRDefault="004348CE" w:rsidP="00DD6F9F">
            <w:pPr>
              <w:pStyle w:val="Other0"/>
              <w:spacing w:line="264" w:lineRule="auto"/>
            </w:pPr>
            <w:r>
              <w:rPr>
                <w:color w:val="000000"/>
                <w:lang w:eastAsia="cs-CZ" w:bidi="cs-CZ"/>
              </w:rPr>
              <w:t>Postup dle příkazu tajemníka č. 13/2023</w:t>
            </w:r>
          </w:p>
        </w:tc>
        <w:tc>
          <w:tcPr>
            <w:tcW w:w="889" w:type="dxa"/>
            <w:tcBorders>
              <w:top w:val="single" w:sz="4" w:space="0" w:color="auto"/>
              <w:left w:val="single" w:sz="4" w:space="0" w:color="auto"/>
            </w:tcBorders>
            <w:shd w:val="clear" w:color="auto" w:fill="auto"/>
            <w:vAlign w:val="center"/>
          </w:tcPr>
          <w:p w:rsidR="004348CE" w:rsidRDefault="004348CE" w:rsidP="00DD6F9F">
            <w:pPr>
              <w:pStyle w:val="Other0"/>
              <w:ind w:firstLine="380"/>
              <w:rPr>
                <w:sz w:val="11"/>
                <w:szCs w:val="11"/>
              </w:rPr>
            </w:pPr>
            <w:r>
              <w:rPr>
                <w:rFonts w:ascii="Arial" w:eastAsia="Arial" w:hAnsi="Arial" w:cs="Arial"/>
                <w:b/>
                <w:bCs/>
                <w:color w:val="000000"/>
                <w:sz w:val="11"/>
                <w:szCs w:val="11"/>
                <w:lang w:eastAsia="cs-CZ" w:bidi="cs-CZ"/>
              </w:rPr>
              <w:t>X</w:t>
            </w:r>
          </w:p>
        </w:tc>
        <w:tc>
          <w:tcPr>
            <w:tcW w:w="734"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eastAsia="cs-CZ" w:bidi="cs-CZ"/>
              </w:rPr>
              <w:t>ne</w:t>
            </w:r>
          </w:p>
        </w:tc>
        <w:tc>
          <w:tcPr>
            <w:tcW w:w="673"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ind w:firstLine="220"/>
            </w:pPr>
            <w:r>
              <w:rPr>
                <w:color w:val="000000"/>
                <w:lang w:eastAsia="cs-CZ" w:bidi="cs-CZ"/>
              </w:rPr>
              <w:t>ne</w:t>
            </w:r>
          </w:p>
        </w:tc>
      </w:tr>
      <w:tr w:rsidR="004348CE" w:rsidTr="00DD6F9F">
        <w:trPr>
          <w:trHeight w:hRule="exact" w:val="259"/>
          <w:jc w:val="center"/>
        </w:trPr>
        <w:tc>
          <w:tcPr>
            <w:tcW w:w="396" w:type="dxa"/>
            <w:tcBorders>
              <w:top w:val="single" w:sz="4" w:space="0" w:color="auto"/>
              <w:left w:val="single" w:sz="4" w:space="0" w:color="auto"/>
            </w:tcBorders>
            <w:shd w:val="clear" w:color="auto" w:fill="auto"/>
          </w:tcPr>
          <w:p w:rsidR="004348CE" w:rsidRDefault="004348CE" w:rsidP="00DD6F9F">
            <w:pPr>
              <w:rPr>
                <w:sz w:val="10"/>
                <w:szCs w:val="10"/>
              </w:rPr>
            </w:pPr>
          </w:p>
        </w:tc>
        <w:tc>
          <w:tcPr>
            <w:tcW w:w="5494" w:type="dxa"/>
            <w:gridSpan w:val="5"/>
            <w:tcBorders>
              <w:top w:val="single" w:sz="4" w:space="0" w:color="auto"/>
              <w:left w:val="single" w:sz="4" w:space="0" w:color="auto"/>
            </w:tcBorders>
            <w:shd w:val="clear" w:color="auto" w:fill="auto"/>
            <w:vAlign w:val="bottom"/>
          </w:tcPr>
          <w:p w:rsidR="004348CE" w:rsidRDefault="004348CE" w:rsidP="00DD6F9F">
            <w:pPr>
              <w:pStyle w:val="Other0"/>
              <w:jc w:val="both"/>
            </w:pPr>
            <w:r>
              <w:rPr>
                <w:color w:val="000000"/>
                <w:lang w:eastAsia="cs-CZ" w:bidi="cs-CZ"/>
              </w:rPr>
              <w:t>Akreditované on-Hne školení - Pěstounská péče z pohledu sociálně-pravní ochrany dětí.</w:t>
            </w:r>
          </w:p>
        </w:tc>
        <w:tc>
          <w:tcPr>
            <w:tcW w:w="889" w:type="dxa"/>
            <w:tcBorders>
              <w:top w:val="single" w:sz="4" w:space="0" w:color="auto"/>
              <w:left w:val="single" w:sz="4" w:space="0" w:color="auto"/>
            </w:tcBorders>
            <w:shd w:val="clear" w:color="auto" w:fill="auto"/>
          </w:tcPr>
          <w:p w:rsidR="004348CE" w:rsidRDefault="004348CE" w:rsidP="00DD6F9F">
            <w:pPr>
              <w:rPr>
                <w:sz w:val="10"/>
                <w:szCs w:val="10"/>
              </w:rPr>
            </w:pPr>
          </w:p>
        </w:tc>
        <w:tc>
          <w:tcPr>
            <w:tcW w:w="734" w:type="dxa"/>
            <w:tcBorders>
              <w:top w:val="single" w:sz="4" w:space="0" w:color="auto"/>
              <w:left w:val="single" w:sz="4" w:space="0" w:color="auto"/>
            </w:tcBorders>
            <w:shd w:val="clear" w:color="auto" w:fill="auto"/>
          </w:tcPr>
          <w:p w:rsidR="004348CE" w:rsidRDefault="004348CE" w:rsidP="00DD6F9F">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263"/>
          <w:jc w:val="center"/>
        </w:trPr>
        <w:tc>
          <w:tcPr>
            <w:tcW w:w="396" w:type="dxa"/>
            <w:tcBorders>
              <w:top w:val="single" w:sz="4" w:space="0" w:color="auto"/>
              <w:left w:val="single" w:sz="4" w:space="0" w:color="auto"/>
            </w:tcBorders>
            <w:shd w:val="clear" w:color="auto" w:fill="auto"/>
          </w:tcPr>
          <w:p w:rsidR="004348CE" w:rsidRDefault="004348CE" w:rsidP="00DD6F9F">
            <w:pPr>
              <w:rPr>
                <w:sz w:val="10"/>
                <w:szCs w:val="10"/>
              </w:rPr>
            </w:pPr>
          </w:p>
        </w:tc>
        <w:tc>
          <w:tcPr>
            <w:tcW w:w="1541" w:type="dxa"/>
            <w:tcBorders>
              <w:top w:val="single" w:sz="4" w:space="0" w:color="auto"/>
              <w:left w:val="single" w:sz="4" w:space="0" w:color="auto"/>
            </w:tcBorders>
            <w:shd w:val="clear" w:color="auto" w:fill="auto"/>
          </w:tcPr>
          <w:p w:rsidR="004348CE" w:rsidRDefault="004348CE" w:rsidP="00DD6F9F">
            <w:pPr>
              <w:rPr>
                <w:sz w:val="10"/>
                <w:szCs w:val="10"/>
              </w:rPr>
            </w:pPr>
          </w:p>
        </w:tc>
        <w:tc>
          <w:tcPr>
            <w:tcW w:w="10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1195" w:type="dxa"/>
            <w:tcBorders>
              <w:top w:val="single" w:sz="4" w:space="0" w:color="auto"/>
              <w:left w:val="single" w:sz="4" w:space="0" w:color="auto"/>
            </w:tcBorders>
            <w:shd w:val="clear" w:color="auto" w:fill="auto"/>
          </w:tcPr>
          <w:p w:rsidR="004348CE" w:rsidRDefault="004348CE" w:rsidP="00DD6F9F">
            <w:pPr>
              <w:rPr>
                <w:sz w:val="10"/>
                <w:szCs w:val="10"/>
              </w:rPr>
            </w:pPr>
          </w:p>
        </w:tc>
        <w:tc>
          <w:tcPr>
            <w:tcW w:w="778" w:type="dxa"/>
            <w:tcBorders>
              <w:top w:val="single" w:sz="4" w:space="0" w:color="auto"/>
              <w:left w:val="single" w:sz="4" w:space="0" w:color="auto"/>
            </w:tcBorders>
            <w:shd w:val="clear" w:color="auto" w:fill="auto"/>
          </w:tcPr>
          <w:p w:rsidR="004348CE" w:rsidRDefault="004348CE" w:rsidP="00DD6F9F">
            <w:pPr>
              <w:rPr>
                <w:sz w:val="10"/>
                <w:szCs w:val="10"/>
              </w:rPr>
            </w:pPr>
          </w:p>
        </w:tc>
        <w:tc>
          <w:tcPr>
            <w:tcW w:w="940" w:type="dxa"/>
            <w:tcBorders>
              <w:top w:val="single" w:sz="4" w:space="0" w:color="auto"/>
              <w:left w:val="single" w:sz="4" w:space="0" w:color="auto"/>
            </w:tcBorders>
            <w:shd w:val="clear" w:color="auto" w:fill="auto"/>
          </w:tcPr>
          <w:p w:rsidR="004348CE" w:rsidRDefault="004348CE" w:rsidP="00DD6F9F">
            <w:pPr>
              <w:rPr>
                <w:sz w:val="10"/>
                <w:szCs w:val="10"/>
              </w:rPr>
            </w:pPr>
          </w:p>
        </w:tc>
        <w:tc>
          <w:tcPr>
            <w:tcW w:w="889" w:type="dxa"/>
            <w:tcBorders>
              <w:top w:val="single" w:sz="4" w:space="0" w:color="auto"/>
              <w:left w:val="single" w:sz="4" w:space="0" w:color="auto"/>
            </w:tcBorders>
            <w:shd w:val="clear" w:color="auto" w:fill="auto"/>
          </w:tcPr>
          <w:p w:rsidR="004348CE" w:rsidRDefault="004348CE" w:rsidP="00DD6F9F">
            <w:pPr>
              <w:rPr>
                <w:sz w:val="10"/>
                <w:szCs w:val="10"/>
              </w:rPr>
            </w:pPr>
          </w:p>
        </w:tc>
        <w:tc>
          <w:tcPr>
            <w:tcW w:w="734" w:type="dxa"/>
            <w:tcBorders>
              <w:top w:val="single" w:sz="4" w:space="0" w:color="auto"/>
              <w:left w:val="single" w:sz="4" w:space="0" w:color="auto"/>
            </w:tcBorders>
            <w:shd w:val="clear" w:color="auto" w:fill="auto"/>
          </w:tcPr>
          <w:p w:rsidR="004348CE" w:rsidRDefault="004348CE" w:rsidP="00DD6F9F">
            <w:pPr>
              <w:rPr>
                <w:sz w:val="10"/>
                <w:szCs w:val="10"/>
              </w:rPr>
            </w:pPr>
          </w:p>
        </w:tc>
        <w:tc>
          <w:tcPr>
            <w:tcW w:w="673" w:type="dxa"/>
            <w:tcBorders>
              <w:top w:val="single" w:sz="4" w:space="0" w:color="auto"/>
              <w:left w:val="single" w:sz="4" w:space="0" w:color="auto"/>
              <w:right w:val="single" w:sz="4" w:space="0" w:color="auto"/>
            </w:tcBorders>
            <w:shd w:val="clear" w:color="auto" w:fill="auto"/>
          </w:tcPr>
          <w:p w:rsidR="004348CE" w:rsidRDefault="004348CE" w:rsidP="00DD6F9F">
            <w:pPr>
              <w:rPr>
                <w:sz w:val="10"/>
                <w:szCs w:val="10"/>
              </w:rPr>
            </w:pPr>
          </w:p>
        </w:tc>
      </w:tr>
      <w:tr w:rsidR="004348CE" w:rsidTr="00DD6F9F">
        <w:trPr>
          <w:trHeight w:hRule="exact" w:val="821"/>
          <w:jc w:val="center"/>
        </w:trPr>
        <w:tc>
          <w:tcPr>
            <w:tcW w:w="396" w:type="dxa"/>
            <w:tcBorders>
              <w:top w:val="single" w:sz="4" w:space="0" w:color="auto"/>
              <w:left w:val="single" w:sz="4" w:space="0" w:color="auto"/>
            </w:tcBorders>
            <w:shd w:val="clear" w:color="auto" w:fill="auto"/>
            <w:vAlign w:val="center"/>
          </w:tcPr>
          <w:p w:rsidR="004348CE" w:rsidRDefault="004348CE" w:rsidP="00DD6F9F">
            <w:pPr>
              <w:pStyle w:val="Other0"/>
              <w:rPr>
                <w:sz w:val="20"/>
                <w:szCs w:val="20"/>
              </w:rPr>
            </w:pPr>
            <w:r>
              <w:rPr>
                <w:rFonts w:ascii="Palatino Linotype" w:eastAsia="Palatino Linotype" w:hAnsi="Palatino Linotype" w:cs="Palatino Linotype"/>
                <w:color w:val="000000"/>
                <w:sz w:val="20"/>
                <w:szCs w:val="20"/>
                <w:lang w:eastAsia="cs-CZ" w:bidi="cs-CZ"/>
              </w:rPr>
              <w:t>11</w:t>
            </w:r>
          </w:p>
        </w:tc>
        <w:tc>
          <w:tcPr>
            <w:tcW w:w="1541" w:type="dxa"/>
            <w:tcBorders>
              <w:top w:val="single" w:sz="4" w:space="0" w:color="auto"/>
              <w:left w:val="single" w:sz="4" w:space="0" w:color="auto"/>
            </w:tcBorders>
            <w:shd w:val="clear" w:color="auto" w:fill="auto"/>
            <w:vAlign w:val="center"/>
          </w:tcPr>
          <w:p w:rsidR="004348CE" w:rsidRDefault="004348CE" w:rsidP="00DD6F9F">
            <w:pPr>
              <w:pStyle w:val="Other0"/>
            </w:pPr>
            <w:r>
              <w:rPr>
                <w:color w:val="000000"/>
                <w:lang w:eastAsia="cs-CZ" w:bidi="cs-CZ"/>
              </w:rPr>
              <w:t>OSL/00295/2024</w:t>
            </w:r>
          </w:p>
        </w:tc>
        <w:tc>
          <w:tcPr>
            <w:tcW w:w="1040" w:type="dxa"/>
            <w:tcBorders>
              <w:top w:val="single" w:sz="4" w:space="0" w:color="auto"/>
              <w:left w:val="single" w:sz="4" w:space="0" w:color="auto"/>
            </w:tcBorders>
            <w:shd w:val="clear" w:color="auto" w:fill="auto"/>
            <w:vAlign w:val="center"/>
          </w:tcPr>
          <w:p w:rsidR="004348CE" w:rsidRDefault="004348CE" w:rsidP="00DD6F9F">
            <w:pPr>
              <w:pStyle w:val="Other0"/>
              <w:ind w:firstLine="260"/>
            </w:pPr>
            <w:r>
              <w:rPr>
                <w:color w:val="000000"/>
                <w:lang w:eastAsia="cs-CZ" w:bidi="cs-CZ"/>
              </w:rPr>
              <w:t>8000,00</w:t>
            </w:r>
          </w:p>
        </w:tc>
        <w:tc>
          <w:tcPr>
            <w:tcW w:w="1195" w:type="dxa"/>
            <w:tcBorders>
              <w:top w:val="single" w:sz="4" w:space="0" w:color="auto"/>
              <w:left w:val="single" w:sz="4" w:space="0" w:color="auto"/>
            </w:tcBorders>
            <w:shd w:val="clear" w:color="auto" w:fill="auto"/>
            <w:vAlign w:val="center"/>
          </w:tcPr>
          <w:p w:rsidR="004348CE" w:rsidRDefault="004348CE" w:rsidP="00DD6F9F">
            <w:pPr>
              <w:pStyle w:val="Other0"/>
              <w:spacing w:line="269" w:lineRule="auto"/>
              <w:jc w:val="center"/>
            </w:pPr>
            <w:r>
              <w:rPr>
                <w:color w:val="000000"/>
                <w:lang w:val="en-US" w:bidi="en-US"/>
              </w:rPr>
              <w:t>REPRO FETTERLE, spol. s r.o.</w:t>
            </w:r>
          </w:p>
        </w:tc>
        <w:tc>
          <w:tcPr>
            <w:tcW w:w="778" w:type="dxa"/>
            <w:tcBorders>
              <w:top w:val="single" w:sz="4" w:space="0" w:color="auto"/>
              <w:left w:val="single" w:sz="4" w:space="0" w:color="auto"/>
            </w:tcBorders>
            <w:shd w:val="clear" w:color="auto" w:fill="auto"/>
            <w:vAlign w:val="center"/>
          </w:tcPr>
          <w:p w:rsidR="004348CE" w:rsidRDefault="004348CE" w:rsidP="00DD6F9F">
            <w:pPr>
              <w:pStyle w:val="Other0"/>
              <w:ind w:firstLine="280"/>
            </w:pPr>
            <w:r>
              <w:rPr>
                <w:color w:val="000000"/>
                <w:lang w:val="en-US" w:bidi="en-US"/>
              </w:rPr>
              <w:t>OSL</w:t>
            </w:r>
          </w:p>
        </w:tc>
        <w:tc>
          <w:tcPr>
            <w:tcW w:w="940" w:type="dxa"/>
            <w:tcBorders>
              <w:top w:val="single" w:sz="4" w:space="0" w:color="auto"/>
              <w:left w:val="single" w:sz="4" w:space="0" w:color="auto"/>
            </w:tcBorders>
            <w:shd w:val="clear" w:color="auto" w:fill="auto"/>
            <w:vAlign w:val="bottom"/>
          </w:tcPr>
          <w:p w:rsidR="004348CE" w:rsidRDefault="004348CE" w:rsidP="00DD6F9F">
            <w:pPr>
              <w:pStyle w:val="Other0"/>
              <w:spacing w:line="266" w:lineRule="auto"/>
            </w:pPr>
            <w:r>
              <w:rPr>
                <w:color w:val="000000"/>
                <w:lang w:eastAsia="cs-CZ" w:bidi="cs-CZ"/>
              </w:rPr>
              <w:t>Postup dle příkazu tajemníka č. 19/2024</w:t>
            </w:r>
          </w:p>
        </w:tc>
        <w:tc>
          <w:tcPr>
            <w:tcW w:w="889" w:type="dxa"/>
            <w:tcBorders>
              <w:top w:val="single" w:sz="4" w:space="0" w:color="auto"/>
              <w:left w:val="single" w:sz="4" w:space="0" w:color="auto"/>
            </w:tcBorders>
            <w:shd w:val="clear" w:color="auto" w:fill="auto"/>
            <w:vAlign w:val="center"/>
          </w:tcPr>
          <w:p w:rsidR="004348CE" w:rsidRDefault="004348CE" w:rsidP="00DD6F9F">
            <w:pPr>
              <w:pStyle w:val="Other0"/>
              <w:jc w:val="center"/>
            </w:pPr>
            <w:r>
              <w:rPr>
                <w:color w:val="000000"/>
                <w:lang w:eastAsia="cs-CZ" w:bidi="cs-CZ"/>
              </w:rPr>
              <w:t>ano</w:t>
            </w:r>
          </w:p>
        </w:tc>
        <w:tc>
          <w:tcPr>
            <w:tcW w:w="734" w:type="dxa"/>
            <w:tcBorders>
              <w:top w:val="single" w:sz="4" w:space="0" w:color="auto"/>
              <w:left w:val="single" w:sz="4" w:space="0" w:color="auto"/>
            </w:tcBorders>
            <w:shd w:val="clear" w:color="auto" w:fill="auto"/>
            <w:vAlign w:val="center"/>
          </w:tcPr>
          <w:p w:rsidR="004348CE" w:rsidRDefault="004348CE" w:rsidP="00DD6F9F">
            <w:pPr>
              <w:pStyle w:val="Other0"/>
              <w:ind w:firstLine="280"/>
              <w:jc w:val="both"/>
            </w:pPr>
            <w:r>
              <w:rPr>
                <w:color w:val="000000"/>
                <w:lang w:eastAsia="cs-CZ" w:bidi="cs-CZ"/>
              </w:rPr>
              <w:t>ne</w:t>
            </w:r>
          </w:p>
        </w:tc>
        <w:tc>
          <w:tcPr>
            <w:tcW w:w="673" w:type="dxa"/>
            <w:tcBorders>
              <w:top w:val="single" w:sz="4" w:space="0" w:color="auto"/>
              <w:left w:val="single" w:sz="4" w:space="0" w:color="auto"/>
              <w:right w:val="single" w:sz="4" w:space="0" w:color="auto"/>
            </w:tcBorders>
            <w:shd w:val="clear" w:color="auto" w:fill="auto"/>
            <w:vAlign w:val="center"/>
          </w:tcPr>
          <w:p w:rsidR="004348CE" w:rsidRDefault="004348CE" w:rsidP="00DD6F9F">
            <w:pPr>
              <w:pStyle w:val="Other0"/>
              <w:jc w:val="center"/>
            </w:pPr>
            <w:r>
              <w:rPr>
                <w:color w:val="000000"/>
                <w:lang w:eastAsia="cs-CZ" w:bidi="cs-CZ"/>
              </w:rPr>
              <w:t>ne</w:t>
            </w:r>
          </w:p>
        </w:tc>
      </w:tr>
      <w:tr w:rsidR="004348CE" w:rsidTr="00DD6F9F">
        <w:trPr>
          <w:trHeight w:hRule="exact" w:val="288"/>
          <w:jc w:val="center"/>
        </w:trPr>
        <w:tc>
          <w:tcPr>
            <w:tcW w:w="396"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2581" w:type="dxa"/>
            <w:gridSpan w:val="2"/>
            <w:tcBorders>
              <w:top w:val="single" w:sz="4" w:space="0" w:color="auto"/>
              <w:left w:val="single" w:sz="4" w:space="0" w:color="auto"/>
              <w:bottom w:val="single" w:sz="4" w:space="0" w:color="auto"/>
            </w:tcBorders>
            <w:shd w:val="clear" w:color="auto" w:fill="auto"/>
            <w:vAlign w:val="bottom"/>
          </w:tcPr>
          <w:p w:rsidR="004348CE" w:rsidRDefault="004348CE" w:rsidP="00DD6F9F">
            <w:pPr>
              <w:pStyle w:val="Other0"/>
            </w:pPr>
            <w:r>
              <w:rPr>
                <w:color w:val="000000"/>
                <w:lang w:eastAsia="cs-CZ" w:bidi="cs-CZ"/>
              </w:rPr>
              <w:t>Obálky se znakem pro potřeby KS.</w:t>
            </w:r>
          </w:p>
        </w:tc>
        <w:tc>
          <w:tcPr>
            <w:tcW w:w="1195"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778"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940"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889"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734" w:type="dxa"/>
            <w:tcBorders>
              <w:top w:val="single" w:sz="4" w:space="0" w:color="auto"/>
              <w:left w:val="single" w:sz="4" w:space="0" w:color="auto"/>
              <w:bottom w:val="single" w:sz="4" w:space="0" w:color="auto"/>
            </w:tcBorders>
            <w:shd w:val="clear" w:color="auto" w:fill="auto"/>
          </w:tcPr>
          <w:p w:rsidR="004348CE" w:rsidRDefault="004348CE" w:rsidP="00DD6F9F">
            <w:pPr>
              <w:rPr>
                <w:sz w:val="10"/>
                <w:szCs w:val="10"/>
              </w:rPr>
            </w:pP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4348CE" w:rsidRDefault="004348CE" w:rsidP="00DD6F9F">
            <w:pPr>
              <w:rPr>
                <w:sz w:val="10"/>
                <w:szCs w:val="10"/>
              </w:rPr>
            </w:pPr>
          </w:p>
        </w:tc>
      </w:tr>
    </w:tbl>
    <w:p w:rsidR="004348CE" w:rsidRDefault="004348CE" w:rsidP="004348CE">
      <w:pPr>
        <w:pStyle w:val="Bezmezer"/>
        <w:ind w:left="-284"/>
        <w:jc w:val="right"/>
        <w:rPr>
          <w:rFonts w:ascii="Arial" w:hAnsi="Arial" w:cs="Arial"/>
          <w:color w:val="221E1F"/>
          <w:sz w:val="20"/>
        </w:rPr>
      </w:pPr>
      <w:r w:rsidRPr="004348CE">
        <w:rPr>
          <w:rFonts w:ascii="Arial" w:hAnsi="Arial" w:cs="Arial"/>
          <w:b/>
          <w:color w:val="221E1F"/>
          <w:sz w:val="20"/>
        </w:rPr>
        <w:lastRenderedPageBreak/>
        <w:t>Příloha č. 3:</w:t>
      </w:r>
      <w:r>
        <w:rPr>
          <w:rFonts w:ascii="Arial" w:hAnsi="Arial" w:cs="Arial"/>
          <w:color w:val="221E1F"/>
          <w:sz w:val="20"/>
        </w:rPr>
        <w:t xml:space="preserve"> MŠ Šmolíkova – kontrolní zpráva M. Suchan </w:t>
      </w:r>
    </w:p>
    <w:p w:rsidR="004348CE" w:rsidRDefault="004348CE" w:rsidP="004348CE">
      <w:pPr>
        <w:pStyle w:val="Default"/>
      </w:pPr>
    </w:p>
    <w:p w:rsidR="004348CE" w:rsidRDefault="004348CE" w:rsidP="004348CE">
      <w:pPr>
        <w:pStyle w:val="Default"/>
        <w:rPr>
          <w:color w:val="0E4660"/>
          <w:sz w:val="32"/>
          <w:szCs w:val="32"/>
        </w:rPr>
      </w:pPr>
      <w:r>
        <w:t xml:space="preserve"> </w:t>
      </w:r>
      <w:r>
        <w:rPr>
          <w:color w:val="0E4660"/>
          <w:sz w:val="32"/>
          <w:szCs w:val="32"/>
        </w:rPr>
        <w:t xml:space="preserve">Rekonstrukce a nástavba Mateřské školy Šmolíkova </w:t>
      </w:r>
    </w:p>
    <w:p w:rsidR="004348CE" w:rsidRDefault="004348CE" w:rsidP="004348CE">
      <w:pPr>
        <w:pStyle w:val="Default"/>
        <w:rPr>
          <w:sz w:val="23"/>
          <w:szCs w:val="23"/>
        </w:rPr>
      </w:pPr>
      <w:r>
        <w:rPr>
          <w:sz w:val="23"/>
          <w:szCs w:val="23"/>
        </w:rPr>
        <w:t xml:space="preserve">Zpráva skupiny KV pro Školské objekty, zpracoval ke dni 17.12.2025 Martin Suchan </w:t>
      </w:r>
    </w:p>
    <w:p w:rsidR="004348CE" w:rsidRDefault="004348CE" w:rsidP="004348CE">
      <w:pPr>
        <w:pStyle w:val="Default"/>
        <w:rPr>
          <w:color w:val="0E4660"/>
          <w:sz w:val="28"/>
          <w:szCs w:val="28"/>
        </w:rPr>
      </w:pPr>
      <w:r>
        <w:rPr>
          <w:color w:val="0E4660"/>
          <w:sz w:val="28"/>
          <w:szCs w:val="28"/>
        </w:rPr>
        <w:t xml:space="preserve">1. Základní shrnutí projektu </w:t>
      </w:r>
    </w:p>
    <w:p w:rsidR="004348CE" w:rsidRDefault="004348CE" w:rsidP="004348CE">
      <w:pPr>
        <w:pStyle w:val="Default"/>
        <w:rPr>
          <w:sz w:val="20"/>
          <w:szCs w:val="20"/>
        </w:rPr>
      </w:pPr>
      <w:r>
        <w:rPr>
          <w:rFonts w:ascii="Calibri" w:hAnsi="Calibri" w:cs="Calibri"/>
          <w:sz w:val="20"/>
          <w:szCs w:val="20"/>
        </w:rPr>
        <w:t xml:space="preserve">MŠ Šmolíkova, Šmolíkova 865/3, Praha 6 - Ruzyně, je dlouhodobě provozována v objektu, jehož technický stav, dispoziční řešení a kapacitní uspořádání již neodpovídají současným legislativním, hygienickým ani provozním požadavkům na předškolní vzdělávání. V reakci na tyto skutečnosti připravuje Městská část Praha 6 komplexní rekonstrukci stávající budovy spojenou s její nástavbou. </w:t>
      </w:r>
    </w:p>
    <w:p w:rsidR="004348CE" w:rsidRDefault="004348CE" w:rsidP="004348CE">
      <w:pPr>
        <w:pStyle w:val="Default"/>
        <w:rPr>
          <w:sz w:val="20"/>
          <w:szCs w:val="20"/>
        </w:rPr>
      </w:pPr>
      <w:r>
        <w:rPr>
          <w:rFonts w:ascii="Calibri" w:hAnsi="Calibri" w:cs="Calibri"/>
          <w:sz w:val="20"/>
          <w:szCs w:val="20"/>
        </w:rPr>
        <w:t xml:space="preserve">Hlavními cíli projektu jsou navýšení kapacity mateřské školy a odstranění nevyhovujících „půl-oddělení“, modernizace vnitřních prostor včetně kuchyně a zázemí, zajištění bezbariérového přístupu (instalace výtahu), energetická modernizace objektu včetně využití fotovoltaických panelů, a celkové zkvalitnění prostředí pro děti, zaměstnance i provoz školy. </w:t>
      </w:r>
    </w:p>
    <w:p w:rsidR="004348CE" w:rsidRDefault="004348CE" w:rsidP="004348CE">
      <w:pPr>
        <w:pStyle w:val="Default"/>
        <w:rPr>
          <w:sz w:val="20"/>
          <w:szCs w:val="20"/>
        </w:rPr>
      </w:pPr>
      <w:r>
        <w:rPr>
          <w:rFonts w:ascii="Calibri" w:hAnsi="Calibri" w:cs="Calibri"/>
          <w:sz w:val="20"/>
          <w:szCs w:val="20"/>
        </w:rPr>
        <w:t xml:space="preserve">Projekt je koncipován jako několik samostatných stavebních projektů: realizace nástavby se dvěma novými třídami, rekonstrukce stávajících prostor mateřské školy, rekonstrukce gastroprovozu, inženýrských sítí, oplocení areálu MŠ, interiéru stávajícího objektu MŠ, interiéru nástavby MŠ a realizace nové fotovoltaiky. Podle oficiální projektové dokumentace má mít mateřská škola po dokončení kapacitu 164 dětí. </w:t>
      </w:r>
    </w:p>
    <w:p w:rsidR="004348CE" w:rsidRDefault="004348CE" w:rsidP="004348CE">
      <w:pPr>
        <w:pStyle w:val="Default"/>
        <w:rPr>
          <w:color w:val="0E4660"/>
          <w:sz w:val="28"/>
          <w:szCs w:val="28"/>
        </w:rPr>
      </w:pPr>
      <w:r>
        <w:rPr>
          <w:color w:val="0E4660"/>
          <w:sz w:val="28"/>
          <w:szCs w:val="28"/>
        </w:rPr>
        <w:t xml:space="preserve">2. Stav projektu a dosavadní průběh příprav </w:t>
      </w:r>
    </w:p>
    <w:p w:rsidR="004348CE" w:rsidRDefault="004348CE" w:rsidP="004348CE">
      <w:pPr>
        <w:pStyle w:val="Default"/>
        <w:rPr>
          <w:sz w:val="20"/>
          <w:szCs w:val="20"/>
        </w:rPr>
      </w:pPr>
      <w:r>
        <w:rPr>
          <w:rFonts w:ascii="Calibri" w:hAnsi="Calibri" w:cs="Calibri"/>
          <w:sz w:val="20"/>
          <w:szCs w:val="20"/>
        </w:rPr>
        <w:t xml:space="preserve">V roce 2022 vyhlásila Městská část Praha 6 veřejnou zakázku „MŠ Šmolíkova – rekonstrukce včetně nástavby – projektová a inženýrská činnost“ (VZ/2/2022). Předmětem zakázky je zpracování projektové dokumentace ve všech stupních, včetně zajištění souvisejících odborných profesí a inženýrské činnosti. </w:t>
      </w:r>
    </w:p>
    <w:p w:rsidR="004348CE" w:rsidRDefault="004348CE" w:rsidP="004348CE">
      <w:pPr>
        <w:pStyle w:val="Default"/>
        <w:rPr>
          <w:sz w:val="20"/>
          <w:szCs w:val="20"/>
        </w:rPr>
      </w:pPr>
      <w:r>
        <w:rPr>
          <w:rFonts w:ascii="Calibri" w:hAnsi="Calibri" w:cs="Calibri"/>
          <w:sz w:val="20"/>
          <w:szCs w:val="20"/>
        </w:rPr>
        <w:t xml:space="preserve">Smlouva o dílo s vybraným zhotovitelem Sibre s.r.o. byla uzavřena dne 15.02.2023. Smluvní cena projektové a inženýrské činnosti činí přibližně 4,7 mil. Kč bez DPH. K této smlouvě byly následně uzavřené již dva dodatky v ceně přibližně 128 a 72 tisíc Kč bez DPH. Cílem těchto dodatků je projektová a inženýrská činnost na dodatečné terénní úpravy zahrady a na vybudování nového energetického zařízení PREdistribuce, a.s. Podle údajů zveřejněných na profilu zadavatele bylo ke dni 31. 3. 2025 uhrazeno přibližně 1,43 mil. Kč bez DPH. </w:t>
      </w:r>
    </w:p>
    <w:p w:rsidR="004348CE" w:rsidRDefault="004348CE" w:rsidP="004348CE">
      <w:pPr>
        <w:pStyle w:val="Default"/>
        <w:rPr>
          <w:color w:val="0E4660"/>
          <w:sz w:val="28"/>
          <w:szCs w:val="28"/>
        </w:rPr>
      </w:pPr>
      <w:r>
        <w:rPr>
          <w:color w:val="0E4660"/>
          <w:sz w:val="28"/>
          <w:szCs w:val="28"/>
        </w:rPr>
        <w:t xml:space="preserve">3. Očekávaný vývoj v roce 2026 </w:t>
      </w:r>
    </w:p>
    <w:p w:rsidR="004348CE" w:rsidRDefault="004348CE" w:rsidP="004348CE">
      <w:pPr>
        <w:pStyle w:val="Default"/>
        <w:rPr>
          <w:sz w:val="20"/>
          <w:szCs w:val="20"/>
        </w:rPr>
      </w:pPr>
      <w:r>
        <w:rPr>
          <w:rFonts w:ascii="Calibri" w:hAnsi="Calibri" w:cs="Calibri"/>
          <w:sz w:val="20"/>
          <w:szCs w:val="20"/>
        </w:rPr>
        <w:t xml:space="preserve">Na základě původního harmonogramu mělo dojít k zahájení stavebních prací na projektu již v polovině roku 2026 a s tím i související přesun současných tříd z MŠ Šmolíkova do náhradních prostor v nově zrekonstruované MŠ Červený vrch. </w:t>
      </w:r>
    </w:p>
    <w:p w:rsidR="004348CE" w:rsidRDefault="004348CE" w:rsidP="004348CE">
      <w:pPr>
        <w:pStyle w:val="Default"/>
        <w:rPr>
          <w:sz w:val="20"/>
          <w:szCs w:val="20"/>
        </w:rPr>
      </w:pPr>
      <w:r>
        <w:rPr>
          <w:rFonts w:ascii="Calibri" w:hAnsi="Calibri" w:cs="Calibri"/>
          <w:sz w:val="20"/>
          <w:szCs w:val="20"/>
        </w:rPr>
        <w:t xml:space="preserve">V říjnu 2025 ale došlo ke zveřejnění aktualizovaného harmonogramu, na základě kterého bude prostory v MŠ Červený vrch dočasně používat MŠ Juarézova. Nynější předběžný odhad přesunu MŠ Šmolíkova do MŠ Červený vrch je září 2027 za již slíbených podmínek: bez přerušení provozu a propouštění zaměstnanců MŠ. MŠ Šmolíkova tak bude ve stávajících prostorách fungovat minimálně až do poloviny roku 2027. </w:t>
      </w:r>
    </w:p>
    <w:p w:rsidR="004348CE" w:rsidRDefault="004348CE" w:rsidP="004348CE">
      <w:pPr>
        <w:pStyle w:val="Default"/>
        <w:rPr>
          <w:sz w:val="20"/>
          <w:szCs w:val="20"/>
        </w:rPr>
      </w:pPr>
      <w:r>
        <w:rPr>
          <w:rFonts w:ascii="Calibri" w:hAnsi="Calibri" w:cs="Calibri"/>
          <w:sz w:val="20"/>
          <w:szCs w:val="20"/>
        </w:rPr>
        <w:t xml:space="preserve">Na základě stavu projektu lze pro rok 2026 očekávat dokončení projektové dokumentace, inženýrské činnosti a povolovacích procesů, a případnou přípravu nebo vyhlášení veřejné zakázky na stavební práce. </w:t>
      </w:r>
    </w:p>
    <w:p w:rsidR="004348CE" w:rsidRDefault="004348CE" w:rsidP="004348CE">
      <w:pPr>
        <w:pStyle w:val="Default"/>
        <w:rPr>
          <w:color w:val="0E4660"/>
          <w:sz w:val="28"/>
          <w:szCs w:val="28"/>
        </w:rPr>
      </w:pPr>
      <w:r>
        <w:rPr>
          <w:color w:val="0E4660"/>
          <w:sz w:val="28"/>
          <w:szCs w:val="28"/>
        </w:rPr>
        <w:t xml:space="preserve">4. Zdroje </w:t>
      </w:r>
    </w:p>
    <w:p w:rsidR="004348CE" w:rsidRDefault="004348CE" w:rsidP="004348CE">
      <w:pPr>
        <w:pStyle w:val="Bezmezer"/>
        <w:ind w:left="-284"/>
        <w:rPr>
          <w:rFonts w:ascii="Arial" w:hAnsi="Arial" w:cs="Arial"/>
          <w:color w:val="221E1F"/>
          <w:sz w:val="20"/>
        </w:rPr>
      </w:pPr>
      <w:r>
        <w:rPr>
          <w:rFonts w:ascii="Calibri" w:hAnsi="Calibri" w:cs="Calibri"/>
          <w:color w:val="467885"/>
          <w:sz w:val="20"/>
          <w:szCs w:val="20"/>
        </w:rPr>
        <w:t>https://zakazky.praha6.cz/contract_display_227.html https://www.praha6.cz/zpravodajstvi/aktualni-informace-o-harmonogramu-provozu-ms-smolikova_75612.html</w:t>
      </w:r>
    </w:p>
    <w:p w:rsidR="004348CE" w:rsidRDefault="004348CE" w:rsidP="0007299B">
      <w:pPr>
        <w:pStyle w:val="Bezmezer"/>
        <w:tabs>
          <w:tab w:val="left" w:pos="-284"/>
        </w:tabs>
        <w:ind w:left="-284"/>
        <w:jc w:val="both"/>
        <w:rPr>
          <w:rFonts w:ascii="Arial" w:hAnsi="Arial" w:cs="Arial"/>
          <w:sz w:val="20"/>
          <w:szCs w:val="20"/>
        </w:rPr>
      </w:pPr>
    </w:p>
    <w:p w:rsidR="000B1086" w:rsidRDefault="000B1086" w:rsidP="0007299B">
      <w:pPr>
        <w:pStyle w:val="Bezmezer"/>
        <w:tabs>
          <w:tab w:val="left" w:pos="-284"/>
        </w:tabs>
        <w:ind w:left="-284"/>
        <w:jc w:val="both"/>
        <w:rPr>
          <w:rFonts w:ascii="Arial" w:hAnsi="Arial" w:cs="Arial"/>
          <w:sz w:val="20"/>
          <w:szCs w:val="20"/>
        </w:rPr>
      </w:pPr>
    </w:p>
    <w:p w:rsidR="000B1086" w:rsidRPr="00BA33C7" w:rsidRDefault="000B1086" w:rsidP="0007299B">
      <w:pPr>
        <w:pStyle w:val="Bezmezer"/>
        <w:tabs>
          <w:tab w:val="left" w:pos="-284"/>
        </w:tabs>
        <w:ind w:left="-284"/>
        <w:jc w:val="both"/>
        <w:rPr>
          <w:rFonts w:ascii="Arial" w:hAnsi="Arial" w:cs="Arial"/>
          <w:sz w:val="20"/>
          <w:szCs w:val="20"/>
        </w:rPr>
      </w:pPr>
    </w:p>
    <w:p w:rsidR="0007299B" w:rsidRDefault="0007299B" w:rsidP="0007299B">
      <w:pPr>
        <w:pStyle w:val="Bezmezer"/>
        <w:tabs>
          <w:tab w:val="left" w:pos="-284"/>
        </w:tabs>
        <w:ind w:left="-284"/>
        <w:jc w:val="both"/>
        <w:rPr>
          <w:rFonts w:ascii="Arial" w:hAnsi="Arial" w:cs="Arial"/>
          <w:sz w:val="20"/>
        </w:rPr>
      </w:pPr>
      <w:r>
        <w:rPr>
          <w:rFonts w:ascii="Arial" w:hAnsi="Arial" w:cs="Arial"/>
          <w:sz w:val="20"/>
        </w:rPr>
        <w:t xml:space="preserve"> </w:t>
      </w:r>
    </w:p>
    <w:p w:rsidR="0007299B" w:rsidRPr="00510851" w:rsidRDefault="0007299B" w:rsidP="00510851">
      <w:pPr>
        <w:pStyle w:val="Bezmezer"/>
        <w:tabs>
          <w:tab w:val="left" w:pos="-284"/>
        </w:tabs>
        <w:jc w:val="both"/>
        <w:rPr>
          <w:rFonts w:ascii="Arial" w:hAnsi="Arial" w:cs="Arial"/>
          <w:sz w:val="20"/>
        </w:rPr>
      </w:pPr>
    </w:p>
    <w:p w:rsidR="003475F7" w:rsidRDefault="003475F7" w:rsidP="00C3050C">
      <w:pPr>
        <w:pStyle w:val="Bezmezer"/>
        <w:ind w:left="-284"/>
        <w:jc w:val="both"/>
        <w:rPr>
          <w:rFonts w:ascii="Arial" w:hAnsi="Arial" w:cs="Arial"/>
          <w:sz w:val="20"/>
        </w:rPr>
      </w:pPr>
    </w:p>
    <w:p w:rsidR="00C3050C" w:rsidRDefault="00C3050C" w:rsidP="00314DE9">
      <w:pPr>
        <w:pStyle w:val="Bezmezer"/>
        <w:ind w:left="-284"/>
        <w:jc w:val="both"/>
        <w:rPr>
          <w:rFonts w:ascii="Arial" w:hAnsi="Arial" w:cs="Arial"/>
          <w:sz w:val="20"/>
        </w:rPr>
      </w:pPr>
    </w:p>
    <w:p w:rsidR="00C3050C" w:rsidRDefault="00C3050C" w:rsidP="00314DE9">
      <w:pPr>
        <w:pStyle w:val="Bezmezer"/>
        <w:ind w:left="-284"/>
        <w:jc w:val="both"/>
        <w:rPr>
          <w:rFonts w:ascii="Arial" w:hAnsi="Arial" w:cs="Arial"/>
          <w:sz w:val="20"/>
        </w:rPr>
      </w:pPr>
    </w:p>
    <w:p w:rsidR="00C3050C" w:rsidRDefault="00C3050C" w:rsidP="00314DE9">
      <w:pPr>
        <w:pStyle w:val="Bezmezer"/>
        <w:ind w:left="-284"/>
        <w:jc w:val="both"/>
        <w:rPr>
          <w:rFonts w:ascii="Arial" w:hAnsi="Arial" w:cs="Arial"/>
          <w:sz w:val="20"/>
        </w:rPr>
      </w:pPr>
    </w:p>
    <w:p w:rsidR="00314DE9" w:rsidRDefault="00314DE9" w:rsidP="00314DE9">
      <w:pPr>
        <w:pStyle w:val="Bezmezer"/>
        <w:ind w:left="-284" w:firstLine="8"/>
        <w:rPr>
          <w:rStyle w:val="P6TextnormalChar"/>
        </w:rPr>
      </w:pPr>
    </w:p>
    <w:p w:rsidR="00D738EE" w:rsidRPr="007321E8" w:rsidRDefault="00D738EE" w:rsidP="00D738EE">
      <w:pPr>
        <w:pStyle w:val="Bezmezer"/>
        <w:ind w:left="-284" w:firstLine="8"/>
        <w:rPr>
          <w:rStyle w:val="P6TextnormalChar"/>
        </w:rPr>
      </w:pPr>
    </w:p>
    <w:p w:rsidR="007321E8" w:rsidRDefault="007321E8" w:rsidP="007321E8">
      <w:pPr>
        <w:pStyle w:val="Bezmezer"/>
        <w:ind w:left="-284"/>
        <w:jc w:val="both"/>
        <w:rPr>
          <w:rStyle w:val="P6TextnormalChar"/>
        </w:rPr>
      </w:pPr>
    </w:p>
    <w:p w:rsidR="007321E8" w:rsidRPr="003737B9" w:rsidRDefault="007321E8" w:rsidP="007321E8">
      <w:pPr>
        <w:pStyle w:val="Bezmezer"/>
        <w:ind w:left="-284"/>
        <w:rPr>
          <w:rStyle w:val="P6TextnormalChar"/>
        </w:rPr>
      </w:pPr>
    </w:p>
    <w:p w:rsidR="000332C9" w:rsidRDefault="000332C9" w:rsidP="007321E8">
      <w:pPr>
        <w:pStyle w:val="Bezmezer"/>
        <w:ind w:left="-284"/>
        <w:rPr>
          <w:rStyle w:val="P6TextnormalChar"/>
        </w:rPr>
      </w:pPr>
    </w:p>
    <w:sectPr w:rsidR="000332C9" w:rsidSect="00F85706">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948" w:rsidRDefault="00996948" w:rsidP="00F85706">
      <w:pPr>
        <w:spacing w:after="0" w:line="240" w:lineRule="auto"/>
      </w:pPr>
      <w:r>
        <w:separator/>
      </w:r>
    </w:p>
  </w:endnote>
  <w:endnote w:type="continuationSeparator" w:id="0">
    <w:p w:rsidR="00996948" w:rsidRDefault="00996948" w:rsidP="00F85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Aptos">
    <w:altName w:val="Arial"/>
    <w:panose1 w:val="00000000000000000000"/>
    <w:charset w:val="EE"/>
    <w:family w:val="swiss"/>
    <w:notTrueType/>
    <w:pitch w:val="default"/>
    <w:sig w:usb0="00000001" w:usb1="00000000" w:usb2="00000000" w:usb3="00000000" w:csb0="00000003" w:csb1="00000000"/>
  </w:font>
  <w:font w:name="Palatino Linotype">
    <w:panose1 w:val="02040502050505030304"/>
    <w:charset w:val="EE"/>
    <w:family w:val="roman"/>
    <w:pitch w:val="variable"/>
    <w:sig w:usb0="E0000287" w:usb1="40000013" w:usb2="00000000" w:usb3="00000000" w:csb0="0000019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3475F7" w:rsidRPr="00831AFB" w:rsidTr="00DD6F9F">
      <w:trPr>
        <w:cantSplit/>
        <w:trHeight w:val="495"/>
      </w:trPr>
      <w:tc>
        <w:tcPr>
          <w:tcW w:w="3011" w:type="dxa"/>
          <w:tcBorders>
            <w:top w:val="nil"/>
            <w:left w:val="nil"/>
            <w:bottom w:val="nil"/>
            <w:right w:val="nil"/>
          </w:tcBorders>
        </w:tcPr>
        <w:p w:rsidR="003475F7" w:rsidRPr="00831AFB" w:rsidRDefault="003475F7" w:rsidP="00DD6F9F">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3475F7" w:rsidRPr="00831AFB" w:rsidRDefault="003475F7" w:rsidP="00DD6F9F">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3475F7" w:rsidRPr="00831AFB" w:rsidRDefault="003475F7" w:rsidP="00DD6F9F">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3475F7" w:rsidRPr="00831AFB" w:rsidRDefault="003475F7" w:rsidP="00DD6F9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3475F7" w:rsidRPr="00831AFB" w:rsidRDefault="003475F7" w:rsidP="00DD6F9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3475F7" w:rsidRPr="00831AFB" w:rsidRDefault="003475F7" w:rsidP="00DD6F9F">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3475F7" w:rsidRPr="00831AFB" w:rsidRDefault="003475F7" w:rsidP="00DD6F9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3475F7" w:rsidRPr="00831AFB" w:rsidRDefault="003475F7" w:rsidP="00DD6F9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3475F7" w:rsidRPr="00831AFB" w:rsidRDefault="003475F7" w:rsidP="00DD6F9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3475F7" w:rsidRDefault="00996948" w:rsidP="003475F7">
    <w:pPr>
      <w:pStyle w:val="Zpat"/>
      <w:tabs>
        <w:tab w:val="clear" w:pos="4536"/>
        <w:tab w:val="clear" w:pos="9072"/>
        <w:tab w:val="left" w:pos="2267"/>
      </w:tabs>
      <w:jc w:val="center"/>
    </w:pPr>
    <w:sdt>
      <w:sdtPr>
        <w:rPr>
          <w:rFonts w:ascii="Arial" w:hAnsi="Arial" w:cs="Arial"/>
          <w:sz w:val="18"/>
          <w:szCs w:val="18"/>
        </w:rPr>
        <w:id w:val="-418631268"/>
        <w:docPartObj>
          <w:docPartGallery w:val="Page Numbers (Top of Page)"/>
          <w:docPartUnique/>
        </w:docPartObj>
      </w:sdtPr>
      <w:sdtEndPr/>
      <w:sdtContent>
        <w:r w:rsidR="003475F7" w:rsidRPr="005E0264">
          <w:rPr>
            <w:rFonts w:ascii="Arial" w:hAnsi="Arial" w:cs="Arial"/>
            <w:sz w:val="18"/>
            <w:szCs w:val="18"/>
          </w:rPr>
          <w:t xml:space="preserve">Stránka </w:t>
        </w:r>
        <w:r w:rsidR="003475F7" w:rsidRPr="005E0264">
          <w:rPr>
            <w:rFonts w:ascii="Arial" w:hAnsi="Arial" w:cs="Arial"/>
            <w:b/>
            <w:bCs/>
            <w:sz w:val="18"/>
            <w:szCs w:val="18"/>
          </w:rPr>
          <w:fldChar w:fldCharType="begin"/>
        </w:r>
        <w:r w:rsidR="003475F7" w:rsidRPr="005E0264">
          <w:rPr>
            <w:rFonts w:ascii="Arial" w:hAnsi="Arial" w:cs="Arial"/>
            <w:b/>
            <w:bCs/>
            <w:sz w:val="18"/>
            <w:szCs w:val="18"/>
          </w:rPr>
          <w:instrText>PAGE</w:instrText>
        </w:r>
        <w:r w:rsidR="003475F7" w:rsidRPr="005E0264">
          <w:rPr>
            <w:rFonts w:ascii="Arial" w:hAnsi="Arial" w:cs="Arial"/>
            <w:b/>
            <w:bCs/>
            <w:sz w:val="18"/>
            <w:szCs w:val="18"/>
          </w:rPr>
          <w:fldChar w:fldCharType="separate"/>
        </w:r>
        <w:r w:rsidR="00A86239">
          <w:rPr>
            <w:rFonts w:ascii="Arial" w:hAnsi="Arial" w:cs="Arial"/>
            <w:b/>
            <w:bCs/>
            <w:noProof/>
            <w:sz w:val="18"/>
            <w:szCs w:val="18"/>
          </w:rPr>
          <w:t>14</w:t>
        </w:r>
        <w:r w:rsidR="003475F7" w:rsidRPr="005E0264">
          <w:rPr>
            <w:rFonts w:ascii="Arial" w:hAnsi="Arial" w:cs="Arial"/>
            <w:b/>
            <w:bCs/>
            <w:sz w:val="18"/>
            <w:szCs w:val="18"/>
          </w:rPr>
          <w:fldChar w:fldCharType="end"/>
        </w:r>
        <w:r w:rsidR="003475F7" w:rsidRPr="005E0264">
          <w:rPr>
            <w:rFonts w:ascii="Arial" w:hAnsi="Arial" w:cs="Arial"/>
            <w:sz w:val="18"/>
            <w:szCs w:val="18"/>
          </w:rPr>
          <w:t xml:space="preserve"> z </w:t>
        </w:r>
        <w:r w:rsidR="003475F7" w:rsidRPr="005E0264">
          <w:rPr>
            <w:rFonts w:ascii="Arial" w:hAnsi="Arial" w:cs="Arial"/>
            <w:b/>
            <w:bCs/>
            <w:sz w:val="18"/>
            <w:szCs w:val="18"/>
          </w:rPr>
          <w:fldChar w:fldCharType="begin"/>
        </w:r>
        <w:r w:rsidR="003475F7" w:rsidRPr="005E0264">
          <w:rPr>
            <w:rFonts w:ascii="Arial" w:hAnsi="Arial" w:cs="Arial"/>
            <w:b/>
            <w:bCs/>
            <w:sz w:val="18"/>
            <w:szCs w:val="18"/>
          </w:rPr>
          <w:instrText>NUMPAGES</w:instrText>
        </w:r>
        <w:r w:rsidR="003475F7" w:rsidRPr="005E0264">
          <w:rPr>
            <w:rFonts w:ascii="Arial" w:hAnsi="Arial" w:cs="Arial"/>
            <w:b/>
            <w:bCs/>
            <w:sz w:val="18"/>
            <w:szCs w:val="18"/>
          </w:rPr>
          <w:fldChar w:fldCharType="separate"/>
        </w:r>
        <w:r w:rsidR="00A86239">
          <w:rPr>
            <w:rFonts w:ascii="Arial" w:hAnsi="Arial" w:cs="Arial"/>
            <w:b/>
            <w:bCs/>
            <w:noProof/>
            <w:sz w:val="18"/>
            <w:szCs w:val="18"/>
          </w:rPr>
          <w:t>14</w:t>
        </w:r>
        <w:r w:rsidR="003475F7" w:rsidRPr="005E0264">
          <w:rPr>
            <w:rFonts w:ascii="Arial" w:hAnsi="Arial" w:cs="Arial"/>
            <w:b/>
            <w:bCs/>
            <w:sz w:val="18"/>
            <w:szCs w:val="18"/>
          </w:rPr>
          <w:fldChar w:fldCharType="end"/>
        </w:r>
      </w:sdtContent>
    </w:sdt>
  </w:p>
  <w:p w:rsidR="003475F7" w:rsidRDefault="003475F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F85706" w:rsidRPr="00831AFB" w:rsidTr="00DD6F9F">
      <w:trPr>
        <w:cantSplit/>
        <w:trHeight w:val="495"/>
      </w:trPr>
      <w:tc>
        <w:tcPr>
          <w:tcW w:w="3011" w:type="dxa"/>
          <w:tcBorders>
            <w:top w:val="nil"/>
            <w:left w:val="nil"/>
            <w:bottom w:val="nil"/>
            <w:right w:val="nil"/>
          </w:tcBorders>
        </w:tcPr>
        <w:p w:rsidR="00F85706" w:rsidRPr="00831AFB" w:rsidRDefault="00F85706" w:rsidP="00DD6F9F">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F85706" w:rsidRPr="00831AFB" w:rsidRDefault="00F85706" w:rsidP="00DD6F9F">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F85706" w:rsidRPr="00831AFB" w:rsidRDefault="00F85706" w:rsidP="00DD6F9F">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F85706" w:rsidRPr="00831AFB" w:rsidRDefault="00F85706" w:rsidP="00DD6F9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F85706" w:rsidRPr="00831AFB" w:rsidRDefault="00F85706" w:rsidP="00DD6F9F">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F85706" w:rsidRPr="00831AFB" w:rsidRDefault="00F85706" w:rsidP="00DD6F9F">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F85706" w:rsidRPr="00831AFB" w:rsidRDefault="00F85706" w:rsidP="00DD6F9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F85706" w:rsidRPr="00831AFB" w:rsidRDefault="00F85706" w:rsidP="00DD6F9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F85706" w:rsidRPr="00831AFB" w:rsidRDefault="00F85706" w:rsidP="00DD6F9F">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F85706" w:rsidRDefault="00996948" w:rsidP="00F85706">
    <w:pPr>
      <w:pStyle w:val="Zpat"/>
      <w:tabs>
        <w:tab w:val="clear" w:pos="4536"/>
        <w:tab w:val="clear" w:pos="9072"/>
        <w:tab w:val="left" w:pos="2267"/>
      </w:tabs>
      <w:jc w:val="center"/>
    </w:pPr>
    <w:sdt>
      <w:sdtPr>
        <w:rPr>
          <w:rFonts w:ascii="Arial" w:hAnsi="Arial" w:cs="Arial"/>
          <w:sz w:val="18"/>
          <w:szCs w:val="18"/>
        </w:rPr>
        <w:id w:val="738145320"/>
        <w:docPartObj>
          <w:docPartGallery w:val="Page Numbers (Top of Page)"/>
          <w:docPartUnique/>
        </w:docPartObj>
      </w:sdtPr>
      <w:sdtEndPr/>
      <w:sdtContent>
        <w:r w:rsidR="00F85706" w:rsidRPr="005E0264">
          <w:rPr>
            <w:rFonts w:ascii="Arial" w:hAnsi="Arial" w:cs="Arial"/>
            <w:sz w:val="18"/>
            <w:szCs w:val="18"/>
          </w:rPr>
          <w:t xml:space="preserve">Stránka </w:t>
        </w:r>
        <w:r w:rsidR="00F85706" w:rsidRPr="005E0264">
          <w:rPr>
            <w:rFonts w:ascii="Arial" w:hAnsi="Arial" w:cs="Arial"/>
            <w:b/>
            <w:bCs/>
            <w:sz w:val="18"/>
            <w:szCs w:val="18"/>
          </w:rPr>
          <w:fldChar w:fldCharType="begin"/>
        </w:r>
        <w:r w:rsidR="00F85706" w:rsidRPr="005E0264">
          <w:rPr>
            <w:rFonts w:ascii="Arial" w:hAnsi="Arial" w:cs="Arial"/>
            <w:b/>
            <w:bCs/>
            <w:sz w:val="18"/>
            <w:szCs w:val="18"/>
          </w:rPr>
          <w:instrText>PAGE</w:instrText>
        </w:r>
        <w:r w:rsidR="00F85706" w:rsidRPr="005E0264">
          <w:rPr>
            <w:rFonts w:ascii="Arial" w:hAnsi="Arial" w:cs="Arial"/>
            <w:b/>
            <w:bCs/>
            <w:sz w:val="18"/>
            <w:szCs w:val="18"/>
          </w:rPr>
          <w:fldChar w:fldCharType="separate"/>
        </w:r>
        <w:r w:rsidR="00A86239">
          <w:rPr>
            <w:rFonts w:ascii="Arial" w:hAnsi="Arial" w:cs="Arial"/>
            <w:b/>
            <w:bCs/>
            <w:noProof/>
            <w:sz w:val="18"/>
            <w:szCs w:val="18"/>
          </w:rPr>
          <w:t>1</w:t>
        </w:r>
        <w:r w:rsidR="00F85706" w:rsidRPr="005E0264">
          <w:rPr>
            <w:rFonts w:ascii="Arial" w:hAnsi="Arial" w:cs="Arial"/>
            <w:b/>
            <w:bCs/>
            <w:sz w:val="18"/>
            <w:szCs w:val="18"/>
          </w:rPr>
          <w:fldChar w:fldCharType="end"/>
        </w:r>
        <w:r w:rsidR="00F85706" w:rsidRPr="005E0264">
          <w:rPr>
            <w:rFonts w:ascii="Arial" w:hAnsi="Arial" w:cs="Arial"/>
            <w:sz w:val="18"/>
            <w:szCs w:val="18"/>
          </w:rPr>
          <w:t xml:space="preserve"> z </w:t>
        </w:r>
        <w:r w:rsidR="00F85706" w:rsidRPr="005E0264">
          <w:rPr>
            <w:rFonts w:ascii="Arial" w:hAnsi="Arial" w:cs="Arial"/>
            <w:b/>
            <w:bCs/>
            <w:sz w:val="18"/>
            <w:szCs w:val="18"/>
          </w:rPr>
          <w:fldChar w:fldCharType="begin"/>
        </w:r>
        <w:r w:rsidR="00F85706" w:rsidRPr="005E0264">
          <w:rPr>
            <w:rFonts w:ascii="Arial" w:hAnsi="Arial" w:cs="Arial"/>
            <w:b/>
            <w:bCs/>
            <w:sz w:val="18"/>
            <w:szCs w:val="18"/>
          </w:rPr>
          <w:instrText>NUMPAGES</w:instrText>
        </w:r>
        <w:r w:rsidR="00F85706" w:rsidRPr="005E0264">
          <w:rPr>
            <w:rFonts w:ascii="Arial" w:hAnsi="Arial" w:cs="Arial"/>
            <w:b/>
            <w:bCs/>
            <w:sz w:val="18"/>
            <w:szCs w:val="18"/>
          </w:rPr>
          <w:fldChar w:fldCharType="separate"/>
        </w:r>
        <w:r w:rsidR="00A86239">
          <w:rPr>
            <w:rFonts w:ascii="Arial" w:hAnsi="Arial" w:cs="Arial"/>
            <w:b/>
            <w:bCs/>
            <w:noProof/>
            <w:sz w:val="18"/>
            <w:szCs w:val="18"/>
          </w:rPr>
          <w:t>14</w:t>
        </w:r>
        <w:r w:rsidR="00F85706" w:rsidRPr="005E0264">
          <w:rPr>
            <w:rFonts w:ascii="Arial" w:hAnsi="Arial" w:cs="Arial"/>
            <w:b/>
            <w:bCs/>
            <w:sz w:val="18"/>
            <w:szCs w:val="18"/>
          </w:rPr>
          <w:fldChar w:fldCharType="end"/>
        </w:r>
      </w:sdtContent>
    </w:sdt>
  </w:p>
  <w:p w:rsidR="00F85706" w:rsidRDefault="00F8570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948" w:rsidRDefault="00996948" w:rsidP="00F85706">
      <w:pPr>
        <w:spacing w:after="0" w:line="240" w:lineRule="auto"/>
      </w:pPr>
      <w:r>
        <w:separator/>
      </w:r>
    </w:p>
  </w:footnote>
  <w:footnote w:type="continuationSeparator" w:id="0">
    <w:p w:rsidR="00996948" w:rsidRDefault="00996948" w:rsidP="00F857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706" w:rsidRDefault="00F85706" w:rsidP="00F85706">
    <w:pPr>
      <w:pStyle w:val="Zhlav"/>
      <w:jc w:val="right"/>
    </w:pPr>
    <w:r>
      <w:rPr>
        <w:rFonts w:ascii="Arial" w:hAnsi="Arial" w:cs="Arial"/>
        <w:noProof/>
        <w:lang w:eastAsia="cs-CZ"/>
      </w:rPr>
      <mc:AlternateContent>
        <mc:Choice Requires="wpg">
          <w:drawing>
            <wp:anchor distT="0" distB="0" distL="114300" distR="114300" simplePos="0" relativeHeight="251659264" behindDoc="0" locked="0" layoutInCell="1" allowOverlap="1" wp14:anchorId="13007BF7" wp14:editId="14A0665C">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706" w:rsidRDefault="00F85706" w:rsidP="00F85706">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706" w:rsidRDefault="00F85706" w:rsidP="00F85706">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35.55pt;margin-top:-10.7pt;width:106.75pt;height:33.45pt;z-index:251659264;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gVTAoAAPQ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L9MEA&#10;AADaAAAADwAAAGRycy9kb3ducmV2LnhtbESPT2uDQBTE74V+h+UVcqurIf2DcRNaIaFXTXp/uK8q&#10;cd+quxrz7bOFQo/DzPyGyfaL6cRMo2stK0iiGARxZXXLtYLz6fD8DsJ5ZI2dZVJwIwf73eNDhqm2&#10;Vy5oLn0tAoRdigoa7/tUSlc1ZNBFticO3o8dDfogx1rqEa8Bbjq5juNXabDlsNBgT3lD1aWcjAL7&#10;fRyOXZ+Um4mdH/KXIv+kQqnV0/KxBeFp8f/hv/aXVvAGv1fCDZ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S/TBAAAA2gAAAA8AAAAAAAAAAAAAAAAAmAIAAGRycy9kb3du&#10;cmV2LnhtbFBLBQYAAAAABAAEAPUAAACGAw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i5sEA&#10;AADaAAAADwAAAGRycy9kb3ducmV2LnhtbESPQYvCMBSE74L/ITzBm6buQdxqFFEWlPViV/T6TJ5t&#10;sXmpTdTuvzfCwh6HmfmGmS1aW4kHNb50rGA0TEAQa2dKzhUcfr4GExA+IBusHJOCX/KwmHc7M0yN&#10;e/KeHlnIRYSwT1FBEUKdSul1QRb90NXE0bu4xmKIssmlafAZ4baSH0kylhZLjgsF1rQqSF+zu1Vw&#10;O3/vtwfaHuX6tLOZzPW19lqpfq9dTkEEasN/+K+9MQo+4X0l3g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U4ub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e8IA&#10;AADbAAAADwAAAGRycy9kb3ducmV2LnhtbESPQW/CMAyF75P4D5GRdhspHFApBDRNbEK7UfgBpjFt&#10;oHGqJivdv58Pk7jZes/vfd7sRt+qgfroAhuYzzJQxFWwjmsD59PnWw4qJmSLbWAy8EsRdtvJywYL&#10;Gx58pKFMtZIQjgUaaFLqCq1j1ZDHOAsdsWjX0HtMsva1tj0+JNy3epFlS+3RsTQ02NFHQ9W9/PEG&#10;qvlqWO7L2+LafV8O7mufZy6PxrxOx/c1qERjepr/rw9W8IVe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H57wgAAANs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F85706" w:rsidRDefault="00F85706" w:rsidP="00F85706">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F85706" w:rsidRDefault="00F85706" w:rsidP="00F85706">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F85706" w:rsidRDefault="00F8570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74380"/>
    <w:multiLevelType w:val="hybridMultilevel"/>
    <w:tmpl w:val="809420FC"/>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
    <w:nsid w:val="147E6862"/>
    <w:multiLevelType w:val="hybridMultilevel"/>
    <w:tmpl w:val="82ECFC08"/>
    <w:lvl w:ilvl="0" w:tplc="6B38D63E">
      <w:start w:val="1"/>
      <w:numFmt w:val="bullet"/>
      <w:lvlText w:val="-"/>
      <w:lvlJc w:val="left"/>
      <w:pPr>
        <w:ind w:left="436" w:hanging="360"/>
      </w:pPr>
      <w:rPr>
        <w:rFonts w:ascii="Arial" w:eastAsiaTheme="minorHAnsi" w:hAnsi="Arial" w:cs="Aria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2">
    <w:nsid w:val="1BBA5751"/>
    <w:multiLevelType w:val="hybridMultilevel"/>
    <w:tmpl w:val="17A45E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6292CDE"/>
    <w:multiLevelType w:val="hybridMultilevel"/>
    <w:tmpl w:val="04742162"/>
    <w:lvl w:ilvl="0" w:tplc="6B38D63E">
      <w:start w:val="1"/>
      <w:numFmt w:val="bullet"/>
      <w:lvlText w:val="-"/>
      <w:lvlJc w:val="left"/>
      <w:pPr>
        <w:ind w:left="436" w:hanging="360"/>
      </w:pPr>
      <w:rPr>
        <w:rFonts w:ascii="Arial" w:eastAsiaTheme="minorHAnsi" w:hAnsi="Arial" w:cs="Aria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4">
    <w:nsid w:val="47B77789"/>
    <w:multiLevelType w:val="hybridMultilevel"/>
    <w:tmpl w:val="9CF61B2E"/>
    <w:lvl w:ilvl="0" w:tplc="A3AEBD5A">
      <w:numFmt w:val="bullet"/>
      <w:lvlText w:val="•"/>
      <w:lvlJc w:val="left"/>
      <w:pPr>
        <w:ind w:left="76" w:hanging="360"/>
      </w:pPr>
      <w:rPr>
        <w:rFonts w:ascii="Arial" w:eastAsiaTheme="minorHAnsi" w:hAnsi="Arial" w:cs="Arial" w:hint="default"/>
      </w:rPr>
    </w:lvl>
    <w:lvl w:ilvl="1" w:tplc="04050003" w:tentative="1">
      <w:start w:val="1"/>
      <w:numFmt w:val="bullet"/>
      <w:lvlText w:val="o"/>
      <w:lvlJc w:val="left"/>
      <w:pPr>
        <w:ind w:left="796" w:hanging="360"/>
      </w:pPr>
      <w:rPr>
        <w:rFonts w:ascii="Courier New" w:hAnsi="Courier New" w:cs="Courier New" w:hint="default"/>
      </w:rPr>
    </w:lvl>
    <w:lvl w:ilvl="2" w:tplc="04050005" w:tentative="1">
      <w:start w:val="1"/>
      <w:numFmt w:val="bullet"/>
      <w:lvlText w:val=""/>
      <w:lvlJc w:val="left"/>
      <w:pPr>
        <w:ind w:left="1516" w:hanging="360"/>
      </w:pPr>
      <w:rPr>
        <w:rFonts w:ascii="Wingdings" w:hAnsi="Wingdings" w:hint="default"/>
      </w:rPr>
    </w:lvl>
    <w:lvl w:ilvl="3" w:tplc="04050001" w:tentative="1">
      <w:start w:val="1"/>
      <w:numFmt w:val="bullet"/>
      <w:lvlText w:val=""/>
      <w:lvlJc w:val="left"/>
      <w:pPr>
        <w:ind w:left="2236" w:hanging="360"/>
      </w:pPr>
      <w:rPr>
        <w:rFonts w:ascii="Symbol" w:hAnsi="Symbol" w:hint="default"/>
      </w:rPr>
    </w:lvl>
    <w:lvl w:ilvl="4" w:tplc="04050003" w:tentative="1">
      <w:start w:val="1"/>
      <w:numFmt w:val="bullet"/>
      <w:lvlText w:val="o"/>
      <w:lvlJc w:val="left"/>
      <w:pPr>
        <w:ind w:left="2956" w:hanging="360"/>
      </w:pPr>
      <w:rPr>
        <w:rFonts w:ascii="Courier New" w:hAnsi="Courier New" w:cs="Courier New" w:hint="default"/>
      </w:rPr>
    </w:lvl>
    <w:lvl w:ilvl="5" w:tplc="04050005" w:tentative="1">
      <w:start w:val="1"/>
      <w:numFmt w:val="bullet"/>
      <w:lvlText w:val=""/>
      <w:lvlJc w:val="left"/>
      <w:pPr>
        <w:ind w:left="3676" w:hanging="360"/>
      </w:pPr>
      <w:rPr>
        <w:rFonts w:ascii="Wingdings" w:hAnsi="Wingdings" w:hint="default"/>
      </w:rPr>
    </w:lvl>
    <w:lvl w:ilvl="6" w:tplc="04050001" w:tentative="1">
      <w:start w:val="1"/>
      <w:numFmt w:val="bullet"/>
      <w:lvlText w:val=""/>
      <w:lvlJc w:val="left"/>
      <w:pPr>
        <w:ind w:left="4396" w:hanging="360"/>
      </w:pPr>
      <w:rPr>
        <w:rFonts w:ascii="Symbol" w:hAnsi="Symbol" w:hint="default"/>
      </w:rPr>
    </w:lvl>
    <w:lvl w:ilvl="7" w:tplc="04050003" w:tentative="1">
      <w:start w:val="1"/>
      <w:numFmt w:val="bullet"/>
      <w:lvlText w:val="o"/>
      <w:lvlJc w:val="left"/>
      <w:pPr>
        <w:ind w:left="5116" w:hanging="360"/>
      </w:pPr>
      <w:rPr>
        <w:rFonts w:ascii="Courier New" w:hAnsi="Courier New" w:cs="Courier New" w:hint="default"/>
      </w:rPr>
    </w:lvl>
    <w:lvl w:ilvl="8" w:tplc="04050005" w:tentative="1">
      <w:start w:val="1"/>
      <w:numFmt w:val="bullet"/>
      <w:lvlText w:val=""/>
      <w:lvlJc w:val="left"/>
      <w:pPr>
        <w:ind w:left="5836" w:hanging="360"/>
      </w:pPr>
      <w:rPr>
        <w:rFonts w:ascii="Wingdings" w:hAnsi="Wingdings" w:hint="default"/>
      </w:rPr>
    </w:lvl>
  </w:abstractNum>
  <w:abstractNum w:abstractNumId="5">
    <w:nsid w:val="613873B1"/>
    <w:multiLevelType w:val="hybridMultilevel"/>
    <w:tmpl w:val="1E0CF68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6">
    <w:nsid w:val="61763468"/>
    <w:multiLevelType w:val="hybridMultilevel"/>
    <w:tmpl w:val="885A4C12"/>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7">
    <w:nsid w:val="62E5341C"/>
    <w:multiLevelType w:val="hybridMultilevel"/>
    <w:tmpl w:val="8B12B91A"/>
    <w:lvl w:ilvl="0" w:tplc="6B38D63E">
      <w:start w:val="1"/>
      <w:numFmt w:val="bullet"/>
      <w:lvlText w:val="-"/>
      <w:lvlJc w:val="left"/>
      <w:pPr>
        <w:ind w:left="436" w:hanging="360"/>
      </w:pPr>
      <w:rPr>
        <w:rFonts w:ascii="Arial" w:eastAsiaTheme="minorHAnsi" w:hAnsi="Arial" w:cs="Aria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num w:numId="1">
    <w:abstractNumId w:val="0"/>
  </w:num>
  <w:num w:numId="2">
    <w:abstractNumId w:val="4"/>
  </w:num>
  <w:num w:numId="3">
    <w:abstractNumId w:val="6"/>
  </w:num>
  <w:num w:numId="4">
    <w:abstractNumId w:val="2"/>
  </w:num>
  <w:num w:numId="5">
    <w:abstractNumId w:val="5"/>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06"/>
    <w:rsid w:val="00012D03"/>
    <w:rsid w:val="000332C9"/>
    <w:rsid w:val="0007299B"/>
    <w:rsid w:val="000B1086"/>
    <w:rsid w:val="000F74F7"/>
    <w:rsid w:val="00115202"/>
    <w:rsid w:val="002D6FF6"/>
    <w:rsid w:val="00314DE9"/>
    <w:rsid w:val="003475F7"/>
    <w:rsid w:val="003737B9"/>
    <w:rsid w:val="004348CE"/>
    <w:rsid w:val="00445ED0"/>
    <w:rsid w:val="004713DA"/>
    <w:rsid w:val="00510851"/>
    <w:rsid w:val="00547677"/>
    <w:rsid w:val="00593C30"/>
    <w:rsid w:val="005F537C"/>
    <w:rsid w:val="006F5097"/>
    <w:rsid w:val="007321E8"/>
    <w:rsid w:val="00937025"/>
    <w:rsid w:val="00996948"/>
    <w:rsid w:val="009B297A"/>
    <w:rsid w:val="00A10CFC"/>
    <w:rsid w:val="00A86239"/>
    <w:rsid w:val="00BA33C7"/>
    <w:rsid w:val="00C3050C"/>
    <w:rsid w:val="00C36279"/>
    <w:rsid w:val="00D738EE"/>
    <w:rsid w:val="00F857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857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85706"/>
  </w:style>
  <w:style w:type="paragraph" w:styleId="Zpat">
    <w:name w:val="footer"/>
    <w:basedOn w:val="Normln"/>
    <w:link w:val="ZpatChar"/>
    <w:uiPriority w:val="99"/>
    <w:unhideWhenUsed/>
    <w:rsid w:val="00F85706"/>
    <w:pPr>
      <w:tabs>
        <w:tab w:val="center" w:pos="4536"/>
        <w:tab w:val="right" w:pos="9072"/>
      </w:tabs>
      <w:spacing w:after="0" w:line="240" w:lineRule="auto"/>
    </w:pPr>
  </w:style>
  <w:style w:type="character" w:customStyle="1" w:styleId="ZpatChar">
    <w:name w:val="Zápatí Char"/>
    <w:basedOn w:val="Standardnpsmoodstavce"/>
    <w:link w:val="Zpat"/>
    <w:uiPriority w:val="99"/>
    <w:rsid w:val="00F85706"/>
  </w:style>
  <w:style w:type="table" w:styleId="Mkatabulky">
    <w:name w:val="Table Grid"/>
    <w:basedOn w:val="Normlntabulka"/>
    <w:uiPriority w:val="39"/>
    <w:rsid w:val="00F85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F85706"/>
    <w:rPr>
      <w:b/>
      <w:bCs/>
      <w:color w:val="221E1F"/>
      <w:sz w:val="20"/>
      <w:szCs w:val="20"/>
    </w:rPr>
  </w:style>
  <w:style w:type="paragraph" w:styleId="Bezmezer">
    <w:name w:val="No Spacing"/>
    <w:uiPriority w:val="1"/>
    <w:qFormat/>
    <w:rsid w:val="00F85706"/>
    <w:pPr>
      <w:spacing w:after="0" w:line="240" w:lineRule="auto"/>
    </w:pPr>
  </w:style>
  <w:style w:type="paragraph" w:customStyle="1" w:styleId="Zkladnodstavec">
    <w:name w:val="[Základní odstavec]"/>
    <w:basedOn w:val="Normln"/>
    <w:link w:val="ZkladnodstavecChar"/>
    <w:uiPriority w:val="99"/>
    <w:rsid w:val="00F85706"/>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F85706"/>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F85706"/>
    <w:rPr>
      <w:rFonts w:ascii="Minion Pro" w:hAnsi="Minion Pro" w:cs="Minion Pro"/>
      <w:color w:val="000000"/>
      <w:sz w:val="24"/>
      <w:szCs w:val="24"/>
    </w:rPr>
  </w:style>
  <w:style w:type="character" w:customStyle="1" w:styleId="P6TextboldChar">
    <w:name w:val="P6 Text bold Char"/>
    <w:basedOn w:val="ZkladnodstavecChar"/>
    <w:link w:val="P6Textbold"/>
    <w:rsid w:val="00F85706"/>
    <w:rPr>
      <w:rFonts w:ascii="Arial" w:hAnsi="Arial" w:cs="Arial"/>
      <w:b/>
      <w:bCs/>
      <w:color w:val="000000"/>
      <w:sz w:val="20"/>
      <w:szCs w:val="20"/>
    </w:rPr>
  </w:style>
  <w:style w:type="paragraph" w:customStyle="1" w:styleId="P6Textnormal">
    <w:name w:val="P6 Text normal"/>
    <w:basedOn w:val="Normln"/>
    <w:link w:val="P6TextnormalChar"/>
    <w:qFormat/>
    <w:rsid w:val="00F85706"/>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F85706"/>
    <w:rPr>
      <w:rFonts w:ascii="Arial" w:hAnsi="Arial" w:cs="Arial"/>
      <w:color w:val="221E1F"/>
      <w:sz w:val="20"/>
      <w:szCs w:val="20"/>
    </w:rPr>
  </w:style>
  <w:style w:type="character" w:styleId="Hypertextovodkaz">
    <w:name w:val="Hyperlink"/>
    <w:basedOn w:val="Standardnpsmoodstavce"/>
    <w:uiPriority w:val="99"/>
    <w:unhideWhenUsed/>
    <w:rsid w:val="004348CE"/>
    <w:rPr>
      <w:color w:val="0000FF" w:themeColor="hyperlink"/>
      <w:u w:val="single"/>
    </w:rPr>
  </w:style>
  <w:style w:type="character" w:customStyle="1" w:styleId="Other">
    <w:name w:val="Other_"/>
    <w:basedOn w:val="Standardnpsmoodstavce"/>
    <w:link w:val="Other0"/>
    <w:rsid w:val="004348CE"/>
    <w:rPr>
      <w:rFonts w:ascii="Calibri" w:eastAsia="Calibri" w:hAnsi="Calibri" w:cs="Calibri"/>
      <w:sz w:val="15"/>
      <w:szCs w:val="15"/>
    </w:rPr>
  </w:style>
  <w:style w:type="paragraph" w:customStyle="1" w:styleId="Other0">
    <w:name w:val="Other"/>
    <w:basedOn w:val="Normln"/>
    <w:link w:val="Other"/>
    <w:rsid w:val="004348CE"/>
    <w:pPr>
      <w:widowControl w:val="0"/>
      <w:spacing w:after="0" w:line="240" w:lineRule="auto"/>
    </w:pPr>
    <w:rPr>
      <w:rFonts w:ascii="Calibri" w:eastAsia="Calibri" w:hAnsi="Calibri" w:cs="Calibri"/>
      <w:sz w:val="15"/>
      <w:szCs w:val="15"/>
    </w:rPr>
  </w:style>
  <w:style w:type="paragraph" w:customStyle="1" w:styleId="Default">
    <w:name w:val="Default"/>
    <w:rsid w:val="004348CE"/>
    <w:pPr>
      <w:autoSpaceDE w:val="0"/>
      <w:autoSpaceDN w:val="0"/>
      <w:adjustRightInd w:val="0"/>
      <w:spacing w:after="0" w:line="240" w:lineRule="auto"/>
    </w:pPr>
    <w:rPr>
      <w:rFonts w:ascii="Aptos" w:hAnsi="Aptos" w:cs="Apto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857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85706"/>
  </w:style>
  <w:style w:type="paragraph" w:styleId="Zpat">
    <w:name w:val="footer"/>
    <w:basedOn w:val="Normln"/>
    <w:link w:val="ZpatChar"/>
    <w:uiPriority w:val="99"/>
    <w:unhideWhenUsed/>
    <w:rsid w:val="00F85706"/>
    <w:pPr>
      <w:tabs>
        <w:tab w:val="center" w:pos="4536"/>
        <w:tab w:val="right" w:pos="9072"/>
      </w:tabs>
      <w:spacing w:after="0" w:line="240" w:lineRule="auto"/>
    </w:pPr>
  </w:style>
  <w:style w:type="character" w:customStyle="1" w:styleId="ZpatChar">
    <w:name w:val="Zápatí Char"/>
    <w:basedOn w:val="Standardnpsmoodstavce"/>
    <w:link w:val="Zpat"/>
    <w:uiPriority w:val="99"/>
    <w:rsid w:val="00F85706"/>
  </w:style>
  <w:style w:type="table" w:styleId="Mkatabulky">
    <w:name w:val="Table Grid"/>
    <w:basedOn w:val="Normlntabulka"/>
    <w:uiPriority w:val="39"/>
    <w:rsid w:val="00F85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F85706"/>
    <w:rPr>
      <w:b/>
      <w:bCs/>
      <w:color w:val="221E1F"/>
      <w:sz w:val="20"/>
      <w:szCs w:val="20"/>
    </w:rPr>
  </w:style>
  <w:style w:type="paragraph" w:styleId="Bezmezer">
    <w:name w:val="No Spacing"/>
    <w:uiPriority w:val="1"/>
    <w:qFormat/>
    <w:rsid w:val="00F85706"/>
    <w:pPr>
      <w:spacing w:after="0" w:line="240" w:lineRule="auto"/>
    </w:pPr>
  </w:style>
  <w:style w:type="paragraph" w:customStyle="1" w:styleId="Zkladnodstavec">
    <w:name w:val="[Základní odstavec]"/>
    <w:basedOn w:val="Normln"/>
    <w:link w:val="ZkladnodstavecChar"/>
    <w:uiPriority w:val="99"/>
    <w:rsid w:val="00F85706"/>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F85706"/>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F85706"/>
    <w:rPr>
      <w:rFonts w:ascii="Minion Pro" w:hAnsi="Minion Pro" w:cs="Minion Pro"/>
      <w:color w:val="000000"/>
      <w:sz w:val="24"/>
      <w:szCs w:val="24"/>
    </w:rPr>
  </w:style>
  <w:style w:type="character" w:customStyle="1" w:styleId="P6TextboldChar">
    <w:name w:val="P6 Text bold Char"/>
    <w:basedOn w:val="ZkladnodstavecChar"/>
    <w:link w:val="P6Textbold"/>
    <w:rsid w:val="00F85706"/>
    <w:rPr>
      <w:rFonts w:ascii="Arial" w:hAnsi="Arial" w:cs="Arial"/>
      <w:b/>
      <w:bCs/>
      <w:color w:val="000000"/>
      <w:sz w:val="20"/>
      <w:szCs w:val="20"/>
    </w:rPr>
  </w:style>
  <w:style w:type="paragraph" w:customStyle="1" w:styleId="P6Textnormal">
    <w:name w:val="P6 Text normal"/>
    <w:basedOn w:val="Normln"/>
    <w:link w:val="P6TextnormalChar"/>
    <w:qFormat/>
    <w:rsid w:val="00F85706"/>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F85706"/>
    <w:rPr>
      <w:rFonts w:ascii="Arial" w:hAnsi="Arial" w:cs="Arial"/>
      <w:color w:val="221E1F"/>
      <w:sz w:val="20"/>
      <w:szCs w:val="20"/>
    </w:rPr>
  </w:style>
  <w:style w:type="character" w:styleId="Hypertextovodkaz">
    <w:name w:val="Hyperlink"/>
    <w:basedOn w:val="Standardnpsmoodstavce"/>
    <w:uiPriority w:val="99"/>
    <w:unhideWhenUsed/>
    <w:rsid w:val="004348CE"/>
    <w:rPr>
      <w:color w:val="0000FF" w:themeColor="hyperlink"/>
      <w:u w:val="single"/>
    </w:rPr>
  </w:style>
  <w:style w:type="character" w:customStyle="1" w:styleId="Other">
    <w:name w:val="Other_"/>
    <w:basedOn w:val="Standardnpsmoodstavce"/>
    <w:link w:val="Other0"/>
    <w:rsid w:val="004348CE"/>
    <w:rPr>
      <w:rFonts w:ascii="Calibri" w:eastAsia="Calibri" w:hAnsi="Calibri" w:cs="Calibri"/>
      <w:sz w:val="15"/>
      <w:szCs w:val="15"/>
    </w:rPr>
  </w:style>
  <w:style w:type="paragraph" w:customStyle="1" w:styleId="Other0">
    <w:name w:val="Other"/>
    <w:basedOn w:val="Normln"/>
    <w:link w:val="Other"/>
    <w:rsid w:val="004348CE"/>
    <w:pPr>
      <w:widowControl w:val="0"/>
      <w:spacing w:after="0" w:line="240" w:lineRule="auto"/>
    </w:pPr>
    <w:rPr>
      <w:rFonts w:ascii="Calibri" w:eastAsia="Calibri" w:hAnsi="Calibri" w:cs="Calibri"/>
      <w:sz w:val="15"/>
      <w:szCs w:val="15"/>
    </w:rPr>
  </w:style>
  <w:style w:type="paragraph" w:customStyle="1" w:styleId="Default">
    <w:name w:val="Default"/>
    <w:rsid w:val="004348CE"/>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ystem.praha6.cz/syste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7113</Words>
  <Characters>41973</Characters>
  <Application>Microsoft Office Word</Application>
  <DocSecurity>0</DocSecurity>
  <Lines>349</Lines>
  <Paragraphs>97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2025-12-18T11:31:00Z</cp:lastPrinted>
  <dcterms:created xsi:type="dcterms:W3CDTF">2025-12-19T07:33:00Z</dcterms:created>
  <dcterms:modified xsi:type="dcterms:W3CDTF">2025-12-19T07:33:00Z</dcterms:modified>
</cp:coreProperties>
</file>