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0C3" w:rsidRPr="00BE7A8C" w:rsidRDefault="00E550C3" w:rsidP="00E550C3">
      <w:pPr>
        <w:pStyle w:val="Zkladnodstavec"/>
        <w:tabs>
          <w:tab w:val="left" w:pos="1980"/>
        </w:tabs>
        <w:spacing w:line="276" w:lineRule="auto"/>
        <w:ind w:left="1985" w:hanging="2251"/>
        <w:rPr>
          <w:rStyle w:val="P6TextboldChar"/>
        </w:rPr>
      </w:pPr>
      <w:r w:rsidRPr="00BE7A8C">
        <w:rPr>
          <w:rFonts w:ascii="Arial" w:hAnsi="Arial" w:cs="Arial"/>
          <w:b/>
          <w:bCs/>
          <w:sz w:val="20"/>
          <w:szCs w:val="20"/>
        </w:rPr>
        <w:t>Věc:</w:t>
      </w:r>
      <w:r w:rsidRPr="00BE7A8C">
        <w:rPr>
          <w:rFonts w:ascii="Arial" w:hAnsi="Arial" w:cs="Arial"/>
          <w:b/>
          <w:bCs/>
          <w:sz w:val="20"/>
          <w:szCs w:val="20"/>
        </w:rPr>
        <w:tab/>
      </w:r>
      <w:r>
        <w:rPr>
          <w:rStyle w:val="P6TextboldChar"/>
        </w:rPr>
        <w:t>Zápis z 33</w:t>
      </w:r>
      <w:r w:rsidRPr="00BE7A8C">
        <w:rPr>
          <w:rStyle w:val="P6TextboldChar"/>
        </w:rPr>
        <w:t>. jednání Kontrolního výboru ZMČ Praha 6</w:t>
      </w:r>
    </w:p>
    <w:p w:rsidR="00E550C3" w:rsidRPr="00BE7A8C" w:rsidRDefault="00E550C3" w:rsidP="00E550C3">
      <w:pPr>
        <w:pStyle w:val="Zkladnodstavec"/>
        <w:tabs>
          <w:tab w:val="left" w:pos="1980"/>
        </w:tabs>
        <w:spacing w:line="276" w:lineRule="auto"/>
        <w:ind w:left="-266"/>
        <w:jc w:val="both"/>
        <w:rPr>
          <w:rStyle w:val="P6TextboldChar"/>
        </w:rPr>
      </w:pPr>
      <w:r w:rsidRPr="00BE7A8C">
        <w:rPr>
          <w:rFonts w:ascii="Arial" w:hAnsi="Arial" w:cs="Arial"/>
          <w:b/>
          <w:bCs/>
          <w:sz w:val="20"/>
          <w:szCs w:val="20"/>
        </w:rPr>
        <w:t>Datum a čas:</w:t>
      </w:r>
      <w:r w:rsidRPr="00BE7A8C">
        <w:rPr>
          <w:rFonts w:ascii="Arial" w:hAnsi="Arial" w:cs="Arial"/>
          <w:b/>
          <w:bCs/>
          <w:sz w:val="20"/>
          <w:szCs w:val="20"/>
        </w:rPr>
        <w:tab/>
      </w:r>
      <w:proofErr w:type="gramStart"/>
      <w:r>
        <w:rPr>
          <w:rFonts w:ascii="Arial" w:hAnsi="Arial" w:cs="Arial"/>
          <w:color w:val="231F20"/>
          <w:sz w:val="20"/>
          <w:szCs w:val="20"/>
        </w:rPr>
        <w:t>19.11.2025</w:t>
      </w:r>
      <w:proofErr w:type="gramEnd"/>
      <w:r>
        <w:rPr>
          <w:rFonts w:ascii="Arial" w:hAnsi="Arial" w:cs="Arial"/>
          <w:color w:val="231F20"/>
          <w:sz w:val="20"/>
          <w:szCs w:val="20"/>
        </w:rPr>
        <w:t xml:space="preserve"> od 17:02</w:t>
      </w:r>
      <w:r w:rsidRPr="00BE7A8C">
        <w:rPr>
          <w:rFonts w:ascii="Arial" w:hAnsi="Arial" w:cs="Arial"/>
          <w:color w:val="231F20"/>
          <w:sz w:val="20"/>
          <w:szCs w:val="20"/>
        </w:rPr>
        <w:t xml:space="preserve"> do </w:t>
      </w:r>
      <w:r>
        <w:rPr>
          <w:rFonts w:ascii="Arial" w:hAnsi="Arial" w:cs="Arial"/>
          <w:color w:val="231F20"/>
          <w:sz w:val="20"/>
          <w:szCs w:val="20"/>
        </w:rPr>
        <w:t>19:17</w:t>
      </w:r>
    </w:p>
    <w:p w:rsidR="00E550C3" w:rsidRDefault="00E550C3" w:rsidP="00E550C3">
      <w:pPr>
        <w:pStyle w:val="Zkladnodstavec"/>
        <w:tabs>
          <w:tab w:val="left" w:pos="1980"/>
        </w:tabs>
        <w:spacing w:line="276" w:lineRule="auto"/>
        <w:ind w:left="1980" w:hanging="2246"/>
        <w:jc w:val="both"/>
        <w:rPr>
          <w:rFonts w:ascii="Arial" w:hAnsi="Arial" w:cs="Arial"/>
          <w:sz w:val="20"/>
          <w:szCs w:val="20"/>
        </w:rPr>
      </w:pPr>
      <w:r w:rsidRPr="00BE7A8C">
        <w:rPr>
          <w:rFonts w:ascii="Arial" w:hAnsi="Arial" w:cs="Arial"/>
          <w:b/>
          <w:bCs/>
          <w:sz w:val="20"/>
          <w:szCs w:val="20"/>
        </w:rPr>
        <w:t>Místo:</w:t>
      </w:r>
      <w:r w:rsidRPr="00BE7A8C">
        <w:rPr>
          <w:rFonts w:ascii="Arial" w:hAnsi="Arial" w:cs="Arial"/>
          <w:b/>
          <w:bCs/>
          <w:sz w:val="20"/>
          <w:szCs w:val="20"/>
        </w:rPr>
        <w:tab/>
      </w:r>
      <w:r w:rsidRPr="00BE7A8C">
        <w:rPr>
          <w:rFonts w:ascii="Arial" w:hAnsi="Arial" w:cs="Arial"/>
          <w:sz w:val="20"/>
          <w:szCs w:val="20"/>
        </w:rPr>
        <w:t xml:space="preserve">zasedací místnost </w:t>
      </w:r>
      <w:r>
        <w:rPr>
          <w:rFonts w:ascii="Arial" w:hAnsi="Arial" w:cs="Arial"/>
          <w:sz w:val="20"/>
          <w:szCs w:val="20"/>
        </w:rPr>
        <w:t>R</w:t>
      </w:r>
      <w:r w:rsidRPr="00BE7A8C">
        <w:rPr>
          <w:rFonts w:ascii="Arial" w:hAnsi="Arial" w:cs="Arial"/>
          <w:sz w:val="20"/>
          <w:szCs w:val="20"/>
        </w:rPr>
        <w:t xml:space="preserve">MČ </w:t>
      </w:r>
      <w:r>
        <w:rPr>
          <w:rFonts w:ascii="Arial" w:hAnsi="Arial" w:cs="Arial"/>
          <w:sz w:val="20"/>
          <w:szCs w:val="20"/>
        </w:rPr>
        <w:t xml:space="preserve">č. 414 </w:t>
      </w:r>
      <w:r w:rsidRPr="00BE7A8C">
        <w:rPr>
          <w:rFonts w:ascii="Arial" w:hAnsi="Arial" w:cs="Arial"/>
          <w:sz w:val="20"/>
          <w:szCs w:val="20"/>
        </w:rPr>
        <w:t xml:space="preserve">v budově ÚMČ Praha 6, ul. Čs. </w:t>
      </w:r>
      <w:r w:rsidR="00452DED">
        <w:rPr>
          <w:rFonts w:ascii="Arial" w:hAnsi="Arial" w:cs="Arial"/>
          <w:sz w:val="20"/>
          <w:szCs w:val="20"/>
        </w:rPr>
        <w:t>a</w:t>
      </w:r>
      <w:r w:rsidRPr="00BE7A8C">
        <w:rPr>
          <w:rFonts w:ascii="Arial" w:hAnsi="Arial" w:cs="Arial"/>
          <w:sz w:val="20"/>
          <w:szCs w:val="20"/>
        </w:rPr>
        <w:t>rmády</w:t>
      </w:r>
      <w:r>
        <w:rPr>
          <w:rFonts w:ascii="Arial" w:hAnsi="Arial" w:cs="Arial"/>
          <w:sz w:val="20"/>
          <w:szCs w:val="20"/>
        </w:rPr>
        <w:t xml:space="preserve"> </w:t>
      </w:r>
    </w:p>
    <w:p w:rsidR="00E550C3" w:rsidRPr="00BE7A8C" w:rsidRDefault="00E550C3" w:rsidP="00E550C3">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Přítomni:</w:t>
      </w:r>
      <w:r w:rsidRPr="00BE7A8C">
        <w:rPr>
          <w:rFonts w:ascii="Arial" w:hAnsi="Arial" w:cs="Arial"/>
          <w:b/>
          <w:bCs/>
          <w:sz w:val="20"/>
          <w:szCs w:val="20"/>
        </w:rPr>
        <w:tab/>
      </w:r>
      <w:r w:rsidRPr="00BE7A8C">
        <w:rPr>
          <w:rStyle w:val="P6TextnormalChar"/>
        </w:rPr>
        <w:t>Ing. Mgr. Petr Soukal, Ph.D. – předseda KV; Mgr. Marek Baxa – místopředseda KV</w:t>
      </w:r>
      <w:r>
        <w:rPr>
          <w:rStyle w:val="P6TextnormalChar"/>
        </w:rPr>
        <w:t xml:space="preserve">;  Bc.  Jan Klofáč; </w:t>
      </w:r>
      <w:r w:rsidRPr="00BE7A8C">
        <w:rPr>
          <w:rStyle w:val="P6TextnormalChar"/>
        </w:rPr>
        <w:t xml:space="preserve">Mgr. </w:t>
      </w:r>
      <w:r>
        <w:rPr>
          <w:rStyle w:val="P6TextnormalChar"/>
        </w:rPr>
        <w:t> </w:t>
      </w:r>
      <w:r w:rsidRPr="00BE7A8C">
        <w:rPr>
          <w:rStyle w:val="P6TextnormalChar"/>
        </w:rPr>
        <w:t>Libor Procházka</w:t>
      </w:r>
      <w:r>
        <w:rPr>
          <w:rStyle w:val="P6TextnormalChar"/>
        </w:rPr>
        <w:t xml:space="preserve">; </w:t>
      </w:r>
      <w:r w:rsidRPr="00BE7A8C">
        <w:rPr>
          <w:rStyle w:val="P6TextnormalChar"/>
        </w:rPr>
        <w:t>JUDr. Tereza Strádalová</w:t>
      </w:r>
      <w:r>
        <w:rPr>
          <w:rStyle w:val="P6TextnormalChar"/>
        </w:rPr>
        <w:t>;</w:t>
      </w:r>
      <w:r w:rsidRPr="00E550C3">
        <w:rPr>
          <w:rStyle w:val="P6TextnormalChar"/>
        </w:rPr>
        <w:t xml:space="preserve"> </w:t>
      </w:r>
      <w:r w:rsidRPr="00BE7A8C">
        <w:rPr>
          <w:rStyle w:val="P6TextnormalChar"/>
        </w:rPr>
        <w:t>Ing.  arch</w:t>
      </w:r>
      <w:r w:rsidR="00BC4D17">
        <w:rPr>
          <w:rStyle w:val="P6TextnormalChar"/>
        </w:rPr>
        <w:t xml:space="preserve">. Eva Smutná, </w:t>
      </w:r>
      <w:proofErr w:type="spellStart"/>
      <w:r w:rsidR="00BC4D17">
        <w:rPr>
          <w:rStyle w:val="P6TextnormalChar"/>
        </w:rPr>
        <w:t>FEng</w:t>
      </w:r>
      <w:proofErr w:type="spellEnd"/>
      <w:r w:rsidR="00452DED">
        <w:rPr>
          <w:rStyle w:val="P6TextnormalChar"/>
        </w:rPr>
        <w:t>.</w:t>
      </w:r>
      <w:r w:rsidR="00BC4D17">
        <w:rPr>
          <w:rStyle w:val="P6TextnormalChar"/>
        </w:rPr>
        <w:t xml:space="preserve">; Marek </w:t>
      </w:r>
      <w:proofErr w:type="spellStart"/>
      <w:r w:rsidR="00BC4D17">
        <w:rPr>
          <w:rStyle w:val="P6TextnormalChar"/>
        </w:rPr>
        <w:t>Tolde</w:t>
      </w:r>
      <w:proofErr w:type="spellEnd"/>
      <w:r>
        <w:rPr>
          <w:rStyle w:val="P6TextnormalChar"/>
        </w:rPr>
        <w:t xml:space="preserve">; </w:t>
      </w:r>
      <w:r w:rsidRPr="00BE7A8C">
        <w:rPr>
          <w:rStyle w:val="P6TextnormalChar"/>
        </w:rPr>
        <w:t>Ing. Klára Novotná – tajemník KV.</w:t>
      </w:r>
    </w:p>
    <w:p w:rsidR="00E550C3" w:rsidRDefault="00E550C3" w:rsidP="00E550C3">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Omluveni:</w:t>
      </w:r>
      <w:r w:rsidRPr="00BE7A8C">
        <w:rPr>
          <w:rFonts w:ascii="Arial" w:hAnsi="Arial" w:cs="Arial"/>
          <w:b/>
          <w:bCs/>
          <w:sz w:val="20"/>
          <w:szCs w:val="20"/>
        </w:rPr>
        <w:tab/>
      </w:r>
      <w:r w:rsidRPr="00BE7A8C">
        <w:rPr>
          <w:rStyle w:val="P6TextnormalChar"/>
        </w:rPr>
        <w:t xml:space="preserve">Mgr. </w:t>
      </w:r>
      <w:r>
        <w:rPr>
          <w:rStyle w:val="P6TextnormalChar"/>
        </w:rPr>
        <w:t> </w:t>
      </w:r>
      <w:r w:rsidRPr="00BE7A8C">
        <w:rPr>
          <w:rStyle w:val="P6TextnormalChar"/>
        </w:rPr>
        <w:t xml:space="preserve">Václav </w:t>
      </w:r>
      <w:proofErr w:type="spellStart"/>
      <w:r w:rsidRPr="00BE7A8C">
        <w:rPr>
          <w:rStyle w:val="P6TextnormalChar"/>
        </w:rPr>
        <w:t>Klepš</w:t>
      </w:r>
      <w:proofErr w:type="spellEnd"/>
      <w:r>
        <w:rPr>
          <w:rStyle w:val="P6TextnormalChar"/>
        </w:rPr>
        <w:t xml:space="preserve">; </w:t>
      </w:r>
      <w:r w:rsidRPr="00BE7A8C">
        <w:rPr>
          <w:rStyle w:val="P6TextnormalChar"/>
        </w:rPr>
        <w:t xml:space="preserve"> JUDr. Mgr. Marcel Petrásek, MBA, </w:t>
      </w:r>
      <w:proofErr w:type="gramStart"/>
      <w:r>
        <w:rPr>
          <w:rStyle w:val="P6TextnormalChar"/>
        </w:rPr>
        <w:t>LL.M.</w:t>
      </w:r>
      <w:proofErr w:type="gramEnd"/>
      <w:r>
        <w:rPr>
          <w:rStyle w:val="P6TextnormalChar"/>
        </w:rPr>
        <w:t xml:space="preserve">; </w:t>
      </w:r>
      <w:r w:rsidRPr="00BE7A8C">
        <w:rPr>
          <w:rStyle w:val="P6TextnormalChar"/>
        </w:rPr>
        <w:t xml:space="preserve">Mgr. </w:t>
      </w:r>
      <w:r>
        <w:rPr>
          <w:rStyle w:val="P6TextnormalChar"/>
        </w:rPr>
        <w:t> </w:t>
      </w:r>
      <w:r w:rsidR="00452DED">
        <w:rPr>
          <w:rStyle w:val="P6TextnormalChar"/>
        </w:rPr>
        <w:t>Martin Suchan</w:t>
      </w:r>
      <w:r>
        <w:rPr>
          <w:rStyle w:val="P6TextnormalChar"/>
        </w:rPr>
        <w:t>; Bc.  Barbora Truksová.</w:t>
      </w:r>
    </w:p>
    <w:p w:rsidR="00E550C3" w:rsidRDefault="00E550C3" w:rsidP="00E550C3">
      <w:pPr>
        <w:pStyle w:val="Zkladnodstavec"/>
        <w:tabs>
          <w:tab w:val="left" w:pos="1980"/>
        </w:tabs>
        <w:spacing w:line="276" w:lineRule="auto"/>
        <w:ind w:left="1980" w:hanging="2246"/>
        <w:jc w:val="both"/>
        <w:rPr>
          <w:rFonts w:ascii="Arial" w:hAnsi="Arial" w:cs="Arial"/>
          <w:color w:val="221E1F"/>
          <w:sz w:val="20"/>
          <w:szCs w:val="20"/>
        </w:rPr>
      </w:pPr>
    </w:p>
    <w:p w:rsidR="00E550C3" w:rsidRDefault="00E550C3" w:rsidP="00482C5C">
      <w:pPr>
        <w:pStyle w:val="Bezmezer"/>
        <w:ind w:left="-284"/>
        <w:jc w:val="both"/>
        <w:rPr>
          <w:rStyle w:val="P6TextnormalChar"/>
        </w:rPr>
      </w:pPr>
      <w:r>
        <w:rPr>
          <w:rStyle w:val="P6TextnormalChar"/>
        </w:rPr>
        <w:t xml:space="preserve">Třicáté třetí jednání Kontrolního výboru ZMČ zahájil a dle následně schváleného programu řídil předseda KV P. </w:t>
      </w:r>
      <w:r w:rsidR="00164343">
        <w:rPr>
          <w:rStyle w:val="P6TextnormalChar"/>
        </w:rPr>
        <w:t> </w:t>
      </w:r>
      <w:r>
        <w:rPr>
          <w:rStyle w:val="P6TextnormalChar"/>
        </w:rPr>
        <w:t xml:space="preserve">Soukal. Předseda KV přivítal všechny přítomné členy KV. </w:t>
      </w:r>
    </w:p>
    <w:p w:rsidR="00164343" w:rsidRDefault="00164343" w:rsidP="00482C5C">
      <w:pPr>
        <w:pStyle w:val="Bezmezer"/>
        <w:ind w:left="-284"/>
        <w:jc w:val="both"/>
        <w:rPr>
          <w:rStyle w:val="P6TextnormalChar"/>
        </w:rPr>
      </w:pPr>
      <w:r>
        <w:rPr>
          <w:rStyle w:val="P6TextnormalChar"/>
        </w:rPr>
        <w:t>Předseda KV uvedl, že měla dorazit bývalá členka KV E. Tichá, ale nakonec se omluvila. Dále předseda KV přivítal a představil nového člena KV – Bc. Jana Klofáč</w:t>
      </w:r>
      <w:r w:rsidR="00BC4D17">
        <w:rPr>
          <w:rStyle w:val="P6TextnormalChar"/>
        </w:rPr>
        <w:t>e</w:t>
      </w:r>
      <w:r>
        <w:rPr>
          <w:rStyle w:val="P6TextnormalChar"/>
        </w:rPr>
        <w:t xml:space="preserve"> (po rezignaci E. Tiché), který byl zvolen na jednání ZMČ dne </w:t>
      </w:r>
      <w:proofErr w:type="gramStart"/>
      <w:r>
        <w:rPr>
          <w:rStyle w:val="P6TextnormalChar"/>
        </w:rPr>
        <w:t>10.11.2025</w:t>
      </w:r>
      <w:proofErr w:type="gramEnd"/>
      <w:r>
        <w:rPr>
          <w:rStyle w:val="P6TextnormalChar"/>
        </w:rPr>
        <w:t xml:space="preserve">, a předal slovo J. Klofáčovi, který se ve stručnosti představil členům KV. </w:t>
      </w:r>
    </w:p>
    <w:p w:rsidR="00164343" w:rsidRDefault="00164343" w:rsidP="00482C5C">
      <w:pPr>
        <w:pStyle w:val="Bezmezer"/>
        <w:ind w:left="-284"/>
        <w:jc w:val="both"/>
        <w:rPr>
          <w:rStyle w:val="P6TextnormalChar"/>
        </w:rPr>
      </w:pPr>
      <w:r>
        <w:rPr>
          <w:rStyle w:val="P6TextnormalChar"/>
        </w:rPr>
        <w:t xml:space="preserve">Předseda dále poděkoval E. Tiché za její fungování v KV. </w:t>
      </w:r>
    </w:p>
    <w:p w:rsidR="00164343" w:rsidRDefault="00164343" w:rsidP="00E550C3">
      <w:pPr>
        <w:pStyle w:val="Zkladnodstavec"/>
        <w:tabs>
          <w:tab w:val="left" w:pos="-284"/>
        </w:tabs>
        <w:spacing w:line="276" w:lineRule="auto"/>
        <w:ind w:left="-284" w:firstLine="18"/>
        <w:jc w:val="both"/>
        <w:rPr>
          <w:rStyle w:val="P6TextnormalChar"/>
        </w:rPr>
      </w:pPr>
    </w:p>
    <w:p w:rsidR="00164343" w:rsidRPr="00914005" w:rsidRDefault="00164343" w:rsidP="00482C5C">
      <w:pPr>
        <w:pStyle w:val="Bezmezer"/>
        <w:ind w:left="-284"/>
        <w:rPr>
          <w:rStyle w:val="P6TextnormalChar"/>
          <w:u w:val="single"/>
        </w:rPr>
      </w:pPr>
      <w:r w:rsidRPr="00914005">
        <w:rPr>
          <w:rStyle w:val="P6TextnormalChar"/>
          <w:u w:val="single"/>
        </w:rPr>
        <w:t>1. Schválení programu a určení ověřovatel zápisu</w:t>
      </w:r>
    </w:p>
    <w:p w:rsidR="00164343" w:rsidRDefault="00164343" w:rsidP="00482C5C">
      <w:pPr>
        <w:pStyle w:val="Bezmezer"/>
        <w:ind w:left="-284"/>
        <w:rPr>
          <w:rStyle w:val="P6TextnormalChar"/>
        </w:rPr>
      </w:pPr>
      <w:r>
        <w:rPr>
          <w:rStyle w:val="P6TextnormalChar"/>
        </w:rPr>
        <w:t xml:space="preserve">Program KV byl se členy sdílen v předstihu, nebyly vzneseny připomínky, v rámci bodu 7. Různé bude řešeno pět </w:t>
      </w:r>
      <w:proofErr w:type="spellStart"/>
      <w:r>
        <w:rPr>
          <w:rStyle w:val="P6TextnormalChar"/>
        </w:rPr>
        <w:t>podbodů</w:t>
      </w:r>
      <w:proofErr w:type="spellEnd"/>
      <w:r>
        <w:rPr>
          <w:rStyle w:val="P6TextnormalChar"/>
        </w:rPr>
        <w:t xml:space="preserve"> – plán činnosti KV na rok 2026, informace o zahraničních cestách (podnět ke kontrole), další jednání KV, Olympijská – bytový dům a Hradčanské rozhraní.  </w:t>
      </w:r>
    </w:p>
    <w:p w:rsidR="00164343" w:rsidRDefault="00164343" w:rsidP="00482C5C">
      <w:pPr>
        <w:pStyle w:val="Bezmezer"/>
        <w:ind w:left="-284"/>
        <w:rPr>
          <w:rStyle w:val="P6TextnormalChar"/>
        </w:rPr>
      </w:pPr>
      <w:r>
        <w:rPr>
          <w:rStyle w:val="P6TextnormalChar"/>
        </w:rPr>
        <w:t>1. Schválení programu a určení ověřovatele zápisu</w:t>
      </w:r>
    </w:p>
    <w:p w:rsidR="00164343" w:rsidRDefault="00164343" w:rsidP="00482C5C">
      <w:pPr>
        <w:pStyle w:val="Bezmezer"/>
        <w:ind w:left="-284"/>
        <w:rPr>
          <w:rStyle w:val="P6TextnormalChar"/>
        </w:rPr>
      </w:pPr>
      <w:r>
        <w:rPr>
          <w:rStyle w:val="P6TextnormalChar"/>
        </w:rPr>
        <w:t xml:space="preserve">2. Schválení zápisu z 32. jednání KV </w:t>
      </w:r>
    </w:p>
    <w:p w:rsidR="00164343" w:rsidRDefault="00164343" w:rsidP="00482C5C">
      <w:pPr>
        <w:pStyle w:val="Bezmezer"/>
        <w:ind w:left="-284"/>
        <w:rPr>
          <w:rStyle w:val="P6TextnormalChar"/>
        </w:rPr>
      </w:pPr>
      <w:r>
        <w:rPr>
          <w:rStyle w:val="P6TextnormalChar"/>
        </w:rPr>
        <w:t xml:space="preserve">3. Nová usnesení RMČ </w:t>
      </w:r>
    </w:p>
    <w:p w:rsidR="00164343" w:rsidRDefault="00164343" w:rsidP="00482C5C">
      <w:pPr>
        <w:pStyle w:val="Bezmezer"/>
        <w:ind w:left="-284"/>
        <w:rPr>
          <w:rStyle w:val="P6TextnormalChar"/>
        </w:rPr>
      </w:pPr>
      <w:r>
        <w:rPr>
          <w:rStyle w:val="P6TextnormalChar"/>
        </w:rPr>
        <w:t>4. E-dotace seznámení členů KV s platformou pro kontrolu dotací</w:t>
      </w:r>
    </w:p>
    <w:p w:rsidR="00164343" w:rsidRDefault="00164343" w:rsidP="00482C5C">
      <w:pPr>
        <w:pStyle w:val="Bezmezer"/>
        <w:ind w:left="-284"/>
        <w:rPr>
          <w:rStyle w:val="P6TextnormalChar"/>
        </w:rPr>
      </w:pPr>
      <w:r>
        <w:rPr>
          <w:rStyle w:val="P6TextnormalChar"/>
        </w:rPr>
        <w:t xml:space="preserve">5. Stanice 6 (rekonstrukce Bubenečského nádraží) – zpráva skupiny </w:t>
      </w:r>
    </w:p>
    <w:p w:rsidR="00164343" w:rsidRDefault="00164343" w:rsidP="00482C5C">
      <w:pPr>
        <w:pStyle w:val="Bezmezer"/>
        <w:ind w:left="-284"/>
        <w:rPr>
          <w:rStyle w:val="P6TextnormalChar"/>
        </w:rPr>
      </w:pPr>
      <w:r>
        <w:rPr>
          <w:rStyle w:val="P6TextnormalChar"/>
        </w:rPr>
        <w:t xml:space="preserve">6. Informace z kontrolních skupin a stav plnění úkolů z kontrolních skupin </w:t>
      </w:r>
    </w:p>
    <w:p w:rsidR="00164343" w:rsidRDefault="00164343" w:rsidP="00482C5C">
      <w:pPr>
        <w:pStyle w:val="Bezmezer"/>
        <w:ind w:left="-284"/>
        <w:rPr>
          <w:rStyle w:val="P6TextnormalChar"/>
        </w:rPr>
      </w:pPr>
      <w:r>
        <w:rPr>
          <w:rStyle w:val="P6TextnormalChar"/>
        </w:rPr>
        <w:t xml:space="preserve">7. Různé </w:t>
      </w:r>
    </w:p>
    <w:p w:rsidR="00164343" w:rsidRDefault="00164343" w:rsidP="00164343">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+ 7; - 0; z 0. </w:t>
      </w:r>
    </w:p>
    <w:p w:rsidR="003C2C6A" w:rsidRDefault="003C2C6A" w:rsidP="00482C5C">
      <w:pPr>
        <w:pStyle w:val="Bezmezer"/>
        <w:rPr>
          <w:rStyle w:val="P6TextnormalChar"/>
        </w:rPr>
      </w:pPr>
    </w:p>
    <w:p w:rsidR="00164343" w:rsidRDefault="00164343" w:rsidP="00482C5C">
      <w:pPr>
        <w:pStyle w:val="Bezmezer"/>
        <w:ind w:left="-284"/>
        <w:rPr>
          <w:rStyle w:val="P6TextnormalChar"/>
        </w:rPr>
      </w:pPr>
      <w:r>
        <w:rPr>
          <w:rStyle w:val="P6TextnormalChar"/>
        </w:rPr>
        <w:t xml:space="preserve">V rámci tohoto bodu se M. Baxa dotázal na podnět ohledně kontroly pokladní hotovosti na ÚMČ P6, podnět byl předán na FV. </w:t>
      </w:r>
    </w:p>
    <w:p w:rsidR="00164343" w:rsidRDefault="00164343" w:rsidP="00164343">
      <w:pPr>
        <w:pStyle w:val="Zkladnodstavec"/>
        <w:tabs>
          <w:tab w:val="left" w:pos="-284"/>
        </w:tabs>
        <w:spacing w:line="276" w:lineRule="auto"/>
        <w:ind w:left="-284" w:firstLine="18"/>
        <w:jc w:val="both"/>
        <w:rPr>
          <w:rStyle w:val="P6TextnormalChar"/>
        </w:rPr>
      </w:pPr>
    </w:p>
    <w:p w:rsidR="00164343" w:rsidRDefault="00164343" w:rsidP="00482C5C">
      <w:pPr>
        <w:pStyle w:val="Bezmezer"/>
        <w:ind w:left="-284"/>
        <w:rPr>
          <w:rStyle w:val="P6TextnormalChar"/>
        </w:rPr>
      </w:pPr>
      <w:r>
        <w:rPr>
          <w:rStyle w:val="P6TextnormalChar"/>
        </w:rPr>
        <w:t xml:space="preserve">Ověřovatelem zápisu třicátého druhého jednání KV byl navržen L. Procházka. </w:t>
      </w:r>
    </w:p>
    <w:p w:rsidR="00164343" w:rsidRDefault="003C2C6A" w:rsidP="00164343">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sidR="00164343">
        <w:rPr>
          <w:rStyle w:val="P6TextnormalChar"/>
        </w:rPr>
        <w:t xml:space="preserve">+ 7; - 0; z 0. </w:t>
      </w:r>
    </w:p>
    <w:p w:rsidR="003C2C6A" w:rsidRDefault="003C2C6A" w:rsidP="00164343">
      <w:pPr>
        <w:pStyle w:val="Zkladnodstavec"/>
        <w:tabs>
          <w:tab w:val="left" w:pos="-284"/>
        </w:tabs>
        <w:spacing w:line="276" w:lineRule="auto"/>
        <w:ind w:left="-284" w:firstLine="18"/>
        <w:jc w:val="both"/>
        <w:rPr>
          <w:rStyle w:val="P6TextnormalChar"/>
        </w:rPr>
      </w:pPr>
    </w:p>
    <w:p w:rsidR="003C2C6A" w:rsidRPr="00914005" w:rsidRDefault="003C2C6A" w:rsidP="00482C5C">
      <w:pPr>
        <w:pStyle w:val="Bezmezer"/>
        <w:ind w:left="-284"/>
        <w:rPr>
          <w:rStyle w:val="P6TextnormalChar"/>
          <w:u w:val="single"/>
        </w:rPr>
      </w:pPr>
      <w:r w:rsidRPr="00914005">
        <w:rPr>
          <w:rStyle w:val="P6TextnormalChar"/>
          <w:u w:val="single"/>
        </w:rPr>
        <w:t>2. Schválení zápisu z 31. jednání KV</w:t>
      </w:r>
    </w:p>
    <w:p w:rsidR="003C2C6A" w:rsidRPr="00393980" w:rsidRDefault="003C2C6A" w:rsidP="00482C5C">
      <w:pPr>
        <w:pStyle w:val="Bezmezer"/>
        <w:ind w:left="-284"/>
        <w:rPr>
          <w:rFonts w:ascii="Arial" w:hAnsi="Arial" w:cs="Arial"/>
          <w:sz w:val="20"/>
        </w:rPr>
      </w:pPr>
      <w:r w:rsidRPr="00393980">
        <w:rPr>
          <w:rFonts w:ascii="Arial" w:hAnsi="Arial" w:cs="Arial"/>
          <w:sz w:val="20"/>
        </w:rPr>
        <w:t xml:space="preserve">Zápis ověřoval M. </w:t>
      </w:r>
      <w:proofErr w:type="spellStart"/>
      <w:r w:rsidRPr="00393980">
        <w:rPr>
          <w:rFonts w:ascii="Arial" w:hAnsi="Arial" w:cs="Arial"/>
          <w:sz w:val="20"/>
        </w:rPr>
        <w:t>Tolde</w:t>
      </w:r>
      <w:proofErr w:type="spellEnd"/>
      <w:r w:rsidRPr="00393980">
        <w:rPr>
          <w:rFonts w:ascii="Arial" w:hAnsi="Arial" w:cs="Arial"/>
          <w:sz w:val="20"/>
        </w:rPr>
        <w:t>, byl se členy KV sdílen v předstihu, nebyly vzneseny připomínky.</w:t>
      </w:r>
    </w:p>
    <w:p w:rsidR="003C2C6A" w:rsidRPr="00BB08E4" w:rsidRDefault="003C2C6A" w:rsidP="00482C5C">
      <w:pPr>
        <w:pStyle w:val="Bezmezer"/>
        <w:ind w:left="-284"/>
        <w:rPr>
          <w:rStyle w:val="P6TextnormalChar"/>
          <w:b/>
        </w:rPr>
      </w:pPr>
      <w:r w:rsidRPr="00BB08E4">
        <w:rPr>
          <w:rStyle w:val="P6TextnormalChar"/>
          <w:b/>
        </w:rPr>
        <w:t>Usnesení KV č.  13</w:t>
      </w:r>
      <w:r>
        <w:rPr>
          <w:rStyle w:val="P6TextnormalChar"/>
          <w:b/>
        </w:rPr>
        <w:t>6</w:t>
      </w:r>
      <w:r w:rsidRPr="00BB08E4">
        <w:rPr>
          <w:rStyle w:val="P6TextnormalChar"/>
          <w:b/>
        </w:rPr>
        <w:t>/</w:t>
      </w:r>
      <w:r>
        <w:rPr>
          <w:rStyle w:val="P6TextnormalChar"/>
          <w:b/>
        </w:rPr>
        <w:t>11</w:t>
      </w:r>
      <w:r w:rsidRPr="00BB08E4">
        <w:rPr>
          <w:rStyle w:val="P6TextnormalChar"/>
          <w:b/>
        </w:rPr>
        <w:t>/2025:</w:t>
      </w:r>
    </w:p>
    <w:p w:rsidR="003C2C6A" w:rsidRDefault="003C2C6A" w:rsidP="00482C5C">
      <w:pPr>
        <w:pStyle w:val="Bezmezer"/>
        <w:ind w:left="-284"/>
        <w:rPr>
          <w:rStyle w:val="P6TextnormalChar"/>
        </w:rPr>
      </w:pPr>
      <w:r w:rsidRPr="00BB08E4">
        <w:rPr>
          <w:rStyle w:val="P6TextnormalChar"/>
        </w:rPr>
        <w:t>Kontrolní výbor schvaluje zápis z 3</w:t>
      </w:r>
      <w:r>
        <w:rPr>
          <w:rStyle w:val="P6TextnormalChar"/>
        </w:rPr>
        <w:t xml:space="preserve">2. jednání KV (viz </w:t>
      </w:r>
      <w:r w:rsidRPr="00BB08E4">
        <w:rPr>
          <w:rStyle w:val="P6TextnormalChar"/>
          <w:u w:val="single"/>
        </w:rPr>
        <w:t>příloha č. 1</w:t>
      </w:r>
      <w:r w:rsidRPr="00BB08E4">
        <w:rPr>
          <w:rStyle w:val="P6TextnormalChar"/>
        </w:rPr>
        <w:t>)</w:t>
      </w:r>
      <w:r>
        <w:rPr>
          <w:rStyle w:val="P6TextnormalChar"/>
        </w:rPr>
        <w:t>.</w:t>
      </w:r>
    </w:p>
    <w:p w:rsidR="003C2C6A" w:rsidRDefault="00482C5C" w:rsidP="00482C5C">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+ 7; - 0; z 0  </w:t>
      </w:r>
    </w:p>
    <w:p w:rsidR="003C2C6A" w:rsidRPr="00914005" w:rsidRDefault="003C2C6A" w:rsidP="00482C5C">
      <w:pPr>
        <w:pStyle w:val="Bezmezer"/>
        <w:ind w:left="-284"/>
        <w:rPr>
          <w:rStyle w:val="P6TextnormalChar"/>
          <w:u w:val="single"/>
        </w:rPr>
      </w:pPr>
      <w:r w:rsidRPr="00914005">
        <w:rPr>
          <w:rStyle w:val="P6TextnormalChar"/>
          <w:u w:val="single"/>
        </w:rPr>
        <w:t>3. Nová usnesen</w:t>
      </w:r>
      <w:r>
        <w:rPr>
          <w:rStyle w:val="P6TextnormalChar"/>
          <w:u w:val="single"/>
        </w:rPr>
        <w:t>í</w:t>
      </w:r>
      <w:r w:rsidRPr="00914005">
        <w:rPr>
          <w:rStyle w:val="P6TextnormalChar"/>
          <w:u w:val="single"/>
        </w:rPr>
        <w:t xml:space="preserve"> RMČ</w:t>
      </w:r>
    </w:p>
    <w:p w:rsidR="003C2C6A" w:rsidRPr="00393980" w:rsidRDefault="003C2C6A" w:rsidP="00393980">
      <w:pPr>
        <w:pStyle w:val="Bezmezer"/>
        <w:ind w:left="-284"/>
        <w:jc w:val="both"/>
        <w:rPr>
          <w:rStyle w:val="P6TextnormalChar"/>
        </w:rPr>
      </w:pPr>
      <w:r w:rsidRPr="00393980">
        <w:rPr>
          <w:rFonts w:ascii="Arial" w:hAnsi="Arial" w:cs="Arial"/>
          <w:sz w:val="20"/>
          <w:szCs w:val="20"/>
        </w:rPr>
        <w:t xml:space="preserve">Za uplynulé období proběhla 4 jednání RMČ (z toho 2 mimořádné).  </w:t>
      </w:r>
      <w:r w:rsidRPr="00393980">
        <w:rPr>
          <w:rStyle w:val="P6TextnormalChar"/>
        </w:rPr>
        <w:t xml:space="preserve">Bylo identifikováno jedno usnesení, které </w:t>
      </w:r>
      <w:r w:rsidR="00EE386B" w:rsidRPr="00393980">
        <w:rPr>
          <w:rStyle w:val="P6TextnormalChar"/>
        </w:rPr>
        <w:t>ne</w:t>
      </w:r>
      <w:r w:rsidRPr="00393980">
        <w:rPr>
          <w:rStyle w:val="P6TextnormalChar"/>
        </w:rPr>
        <w:t>bylo schváleno v </w:t>
      </w:r>
      <w:r w:rsidR="00EE386B" w:rsidRPr="00393980">
        <w:rPr>
          <w:rStyle w:val="P6TextnormalChar"/>
        </w:rPr>
        <w:t>souladu s d</w:t>
      </w:r>
      <w:r w:rsidRPr="00393980">
        <w:rPr>
          <w:rStyle w:val="P6TextnormalChar"/>
        </w:rPr>
        <w:t xml:space="preserve">oporučením komise – usnesení RMČ č. </w:t>
      </w:r>
      <w:r w:rsidR="00EE386B" w:rsidRPr="00393980">
        <w:rPr>
          <w:rStyle w:val="P6TextnormalChar"/>
        </w:rPr>
        <w:t xml:space="preserve">3141/25. KÚR v květnu 2024 bod projednala a nedoporučila ke schválení (9 členů KÚR bylo proti). </w:t>
      </w:r>
      <w:r w:rsidR="00EE386B" w:rsidRPr="00393980">
        <w:rPr>
          <w:rStyle w:val="P6TextnormalChar"/>
          <w:b/>
        </w:rPr>
        <w:t xml:space="preserve">Kontrolní skupina č.  1 </w:t>
      </w:r>
      <w:r w:rsidR="00EE386B" w:rsidRPr="00393980">
        <w:rPr>
          <w:rStyle w:val="P6TextnormalChar"/>
        </w:rPr>
        <w:t xml:space="preserve">do dalšího jednání KV provede analýzu usnesení, předseda KV zašle materiály – viz </w:t>
      </w:r>
      <w:r w:rsidR="00EE386B" w:rsidRPr="00393980">
        <w:rPr>
          <w:rStyle w:val="P6TextnormalChar"/>
          <w:u w:val="single"/>
        </w:rPr>
        <w:t>úkol č. 1 a 2</w:t>
      </w:r>
      <w:r w:rsidR="00EE386B" w:rsidRPr="00393980">
        <w:rPr>
          <w:rStyle w:val="P6TextnormalChar"/>
        </w:rPr>
        <w:t xml:space="preserve">. </w:t>
      </w:r>
    </w:p>
    <w:p w:rsidR="00EE386B" w:rsidRPr="00393980" w:rsidRDefault="00EE386B" w:rsidP="00393980">
      <w:pPr>
        <w:pStyle w:val="Bezmezer"/>
        <w:ind w:left="-284"/>
        <w:jc w:val="both"/>
        <w:rPr>
          <w:rStyle w:val="P6TextnormalChar"/>
        </w:rPr>
      </w:pPr>
      <w:r w:rsidRPr="00393980">
        <w:rPr>
          <w:rFonts w:ascii="Arial" w:hAnsi="Arial" w:cs="Arial"/>
          <w:sz w:val="20"/>
          <w:szCs w:val="20"/>
        </w:rPr>
        <w:t xml:space="preserve">Dále předseda KV </w:t>
      </w:r>
      <w:r w:rsidRPr="00393980">
        <w:rPr>
          <w:rStyle w:val="P6TextnormalChar"/>
        </w:rPr>
        <w:t xml:space="preserve">shrnul </w:t>
      </w:r>
      <w:r w:rsidR="003C2C6A" w:rsidRPr="00393980">
        <w:rPr>
          <w:rStyle w:val="P6TextnormalChar"/>
        </w:rPr>
        <w:t>usnesení, která mají vztah k agendě KV</w:t>
      </w:r>
      <w:r w:rsidRPr="00393980">
        <w:rPr>
          <w:rStyle w:val="P6TextnormalChar"/>
        </w:rPr>
        <w:t xml:space="preserve"> - </w:t>
      </w:r>
      <w:r w:rsidR="003C2C6A" w:rsidRPr="00393980">
        <w:rPr>
          <w:rStyle w:val="P6TextnormalChar"/>
        </w:rPr>
        <w:t xml:space="preserve">usnesení RMČ č. </w:t>
      </w:r>
      <w:r w:rsidRPr="00393980">
        <w:rPr>
          <w:rStyle w:val="P6TextnormalChar"/>
        </w:rPr>
        <w:t xml:space="preserve">3277/25, č.  3248/25, č. 3228/25 a 3234/25 – jedná se o témata, která byla řešena i na listopadovém ZMČ, byla k nim vedena široká diskuze, následně bylo na ZMČ schváleno. </w:t>
      </w:r>
    </w:p>
    <w:p w:rsidR="00EE386B" w:rsidRPr="00393980" w:rsidRDefault="00EE386B" w:rsidP="00393980">
      <w:pPr>
        <w:pStyle w:val="Bezmezer"/>
        <w:ind w:left="-284"/>
        <w:jc w:val="both"/>
        <w:rPr>
          <w:rFonts w:ascii="Arial" w:hAnsi="Arial" w:cs="Arial"/>
          <w:sz w:val="20"/>
          <w:szCs w:val="20"/>
        </w:rPr>
      </w:pPr>
      <w:r w:rsidRPr="00393980">
        <w:rPr>
          <w:rFonts w:ascii="Arial" w:hAnsi="Arial" w:cs="Arial"/>
          <w:sz w:val="20"/>
          <w:szCs w:val="20"/>
        </w:rPr>
        <w:t xml:space="preserve">Dále upozornil na usnesení RMČ č. 3222/25 – dodatek ke smlouvě o dílo ZŠ </w:t>
      </w:r>
      <w:proofErr w:type="spellStart"/>
      <w:r w:rsidRPr="00393980">
        <w:rPr>
          <w:rFonts w:ascii="Arial" w:hAnsi="Arial" w:cs="Arial"/>
          <w:sz w:val="20"/>
          <w:szCs w:val="20"/>
        </w:rPr>
        <w:t>K</w:t>
      </w:r>
      <w:r w:rsidR="00C6531A" w:rsidRPr="00393980">
        <w:rPr>
          <w:rFonts w:ascii="Arial" w:hAnsi="Arial" w:cs="Arial"/>
          <w:sz w:val="20"/>
          <w:szCs w:val="20"/>
        </w:rPr>
        <w:t>ocínka</w:t>
      </w:r>
      <w:proofErr w:type="spellEnd"/>
      <w:r w:rsidR="00C6531A" w:rsidRPr="00393980">
        <w:rPr>
          <w:rFonts w:ascii="Arial" w:hAnsi="Arial" w:cs="Arial"/>
          <w:sz w:val="20"/>
          <w:szCs w:val="20"/>
        </w:rPr>
        <w:t xml:space="preserve"> a následně otevřel diskuzi.</w:t>
      </w:r>
    </w:p>
    <w:p w:rsidR="00C6531A" w:rsidRDefault="00C6531A" w:rsidP="00EE386B">
      <w:pPr>
        <w:pStyle w:val="Bezmezer"/>
        <w:ind w:left="-284" w:firstLine="9"/>
        <w:jc w:val="both"/>
        <w:rPr>
          <w:rFonts w:ascii="Arial" w:hAnsi="Arial" w:cs="Arial"/>
          <w:sz w:val="20"/>
        </w:rPr>
      </w:pPr>
    </w:p>
    <w:p w:rsidR="00EE386B" w:rsidRDefault="00EE386B" w:rsidP="00EE386B">
      <w:pPr>
        <w:pStyle w:val="Bezmezer"/>
        <w:ind w:left="-284" w:firstLine="9"/>
        <w:jc w:val="both"/>
        <w:rPr>
          <w:rStyle w:val="P6TextnormalChar"/>
        </w:rPr>
      </w:pPr>
      <w:r>
        <w:rPr>
          <w:rFonts w:ascii="Arial" w:hAnsi="Arial" w:cs="Arial"/>
          <w:sz w:val="20"/>
        </w:rPr>
        <w:t>E. Smutná uvedla, že usnesení RMČ neobsahovalo pravdivé informace (usnesení RMČ č. 3228/25, ZMČ č. 522/25</w:t>
      </w:r>
      <w:r w:rsidR="00C6531A">
        <w:rPr>
          <w:rFonts w:ascii="Arial" w:hAnsi="Arial" w:cs="Arial"/>
          <w:sz w:val="20"/>
        </w:rPr>
        <w:t>) – např. usnesení obsahovalo informaci, že pokud se smlouva neuzavře, nebude ji možno uzavřít po schválení metropolitního plánu (v usnesení ZMČ věta vypuštěna). E. Smutná uvedla, že schvalovaná a předkládaná usnesení by měl</w:t>
      </w:r>
      <w:r w:rsidR="00452DED">
        <w:rPr>
          <w:rFonts w:ascii="Arial" w:hAnsi="Arial" w:cs="Arial"/>
          <w:sz w:val="20"/>
        </w:rPr>
        <w:t>a</w:t>
      </w:r>
      <w:r w:rsidR="00C6531A">
        <w:rPr>
          <w:rFonts w:ascii="Arial" w:hAnsi="Arial" w:cs="Arial"/>
          <w:sz w:val="20"/>
        </w:rPr>
        <w:t xml:space="preserve"> být pravdivá. </w:t>
      </w:r>
    </w:p>
    <w:p w:rsidR="003C2C6A" w:rsidRDefault="003C2C6A" w:rsidP="003C2C6A">
      <w:pPr>
        <w:pStyle w:val="Zkladnodstavec"/>
        <w:tabs>
          <w:tab w:val="left" w:pos="-284"/>
        </w:tabs>
        <w:spacing w:line="276" w:lineRule="auto"/>
        <w:ind w:left="-284" w:firstLine="18"/>
        <w:jc w:val="both"/>
        <w:rPr>
          <w:rStyle w:val="P6TextnormalChar"/>
        </w:rPr>
      </w:pPr>
    </w:p>
    <w:p w:rsidR="00EE386B" w:rsidRDefault="00C6531A" w:rsidP="00482C5C">
      <w:pPr>
        <w:pStyle w:val="Bezmezer"/>
        <w:ind w:left="-284"/>
        <w:rPr>
          <w:rStyle w:val="P6TextnormalChar"/>
          <w:u w:val="single"/>
        </w:rPr>
      </w:pPr>
      <w:r>
        <w:rPr>
          <w:rStyle w:val="P6TextnormalChar"/>
          <w:u w:val="single"/>
        </w:rPr>
        <w:lastRenderedPageBreak/>
        <w:t>4</w:t>
      </w:r>
      <w:r w:rsidR="00EE386B" w:rsidRPr="00914005">
        <w:rPr>
          <w:rStyle w:val="P6TextnormalChar"/>
          <w:u w:val="single"/>
        </w:rPr>
        <w:t xml:space="preserve">. </w:t>
      </w:r>
      <w:r>
        <w:rPr>
          <w:rStyle w:val="P6TextnormalChar"/>
          <w:u w:val="single"/>
        </w:rPr>
        <w:t>E-dotace seznámení členů KV s platformou pro kontrolu dotací</w:t>
      </w:r>
    </w:p>
    <w:p w:rsidR="00F16E8E" w:rsidRDefault="00F16E8E" w:rsidP="00482C5C">
      <w:pPr>
        <w:pStyle w:val="Bezmezer"/>
        <w:ind w:left="-284"/>
        <w:rPr>
          <w:rStyle w:val="P6TextnormalChar"/>
        </w:rPr>
      </w:pPr>
      <w:r>
        <w:rPr>
          <w:rStyle w:val="P6TextnormalChar"/>
        </w:rPr>
        <w:t>Systém pro dokumentaci a dokladování dotací se mění, využívá se platforma e-Dotace. V minulosti byly dotace kontrolovány papírově, v současné době jsou vyúčtování programových dotací v tomto systému. Systém je přístupný přes webové stránky Prahy 6 – přihlášení do systému (</w:t>
      </w:r>
      <w:hyperlink r:id="rId8" w:history="1">
        <w:r w:rsidRPr="00F16E8E">
          <w:rPr>
            <w:rStyle w:val="Hypertextovodkaz"/>
            <w:rFonts w:ascii="Arial" w:hAnsi="Arial" w:cs="Arial"/>
            <w:color w:val="auto"/>
            <w:sz w:val="20"/>
            <w:szCs w:val="20"/>
            <w:u w:val="none"/>
          </w:rPr>
          <w:t>https://system.praha6.cz/system/</w:t>
        </w:r>
      </w:hyperlink>
      <w:r>
        <w:rPr>
          <w:rStyle w:val="P6TextnormalChar"/>
        </w:rPr>
        <w:t xml:space="preserve">). </w:t>
      </w:r>
    </w:p>
    <w:p w:rsidR="00C6531A" w:rsidRDefault="00F16E8E" w:rsidP="00482C5C">
      <w:pPr>
        <w:pStyle w:val="Bezmezer"/>
        <w:ind w:left="-284"/>
        <w:rPr>
          <w:rStyle w:val="P6TextnormalChar"/>
        </w:rPr>
      </w:pPr>
      <w:r>
        <w:rPr>
          <w:rStyle w:val="P6TextnormalChar"/>
        </w:rPr>
        <w:t xml:space="preserve">Následně bylo členům KV představeno, jak se v systému orientovat (e-Dotace – přehled – zpracované – následně nalézt podle názvu programovou dotaci – detail – v dolní části vyúčtování dotace – nalézt příjemce dotace). </w:t>
      </w:r>
    </w:p>
    <w:p w:rsidR="00F16E8E" w:rsidRDefault="00F16E8E" w:rsidP="00482C5C">
      <w:pPr>
        <w:pStyle w:val="Bezmezer"/>
        <w:ind w:left="-284"/>
        <w:rPr>
          <w:rStyle w:val="P6TextnormalChar"/>
        </w:rPr>
      </w:pPr>
      <w:r>
        <w:rPr>
          <w:rStyle w:val="P6TextnormalChar"/>
        </w:rPr>
        <w:t xml:space="preserve">Členové kontrolní skupiny č. 5 pro kontrolu dotací by měli mít do systému e-Dotace přístup. V případě dotazů nebo nejasností je možno kontaktovat předsedu KV nebo tajemnici KV. </w:t>
      </w:r>
    </w:p>
    <w:p w:rsidR="00F16E8E" w:rsidRDefault="00F16E8E" w:rsidP="00482C5C">
      <w:pPr>
        <w:pStyle w:val="Bezmezer"/>
        <w:ind w:left="-284"/>
        <w:rPr>
          <w:rStyle w:val="P6TextnormalChar"/>
        </w:rPr>
      </w:pPr>
      <w:r>
        <w:rPr>
          <w:rStyle w:val="P6TextnormalChar"/>
        </w:rPr>
        <w:t>M. Baxa se dotázal, kdo kontroluje vyúčtování dotací v</w:t>
      </w:r>
      <w:r w:rsidR="008E68EE">
        <w:rPr>
          <w:rStyle w:val="P6TextnormalChar"/>
        </w:rPr>
        <w:t xml:space="preserve"> systému</w:t>
      </w:r>
      <w:r>
        <w:rPr>
          <w:rStyle w:val="P6TextnormalChar"/>
        </w:rPr>
        <w:t> e-Dotac</w:t>
      </w:r>
      <w:r w:rsidR="008E68EE">
        <w:rPr>
          <w:rStyle w:val="P6TextnormalChar"/>
        </w:rPr>
        <w:t>e</w:t>
      </w:r>
      <w:r>
        <w:rPr>
          <w:rStyle w:val="P6TextnormalChar"/>
        </w:rPr>
        <w:t xml:space="preserve">, což je vždy věcně příslušný odbor, který dotaci poskytl. </w:t>
      </w:r>
    </w:p>
    <w:p w:rsidR="00F16E8E" w:rsidRDefault="00F16E8E" w:rsidP="00EE386B">
      <w:pPr>
        <w:pStyle w:val="Zkladnodstavec"/>
        <w:tabs>
          <w:tab w:val="left" w:pos="-284"/>
        </w:tabs>
        <w:spacing w:line="276" w:lineRule="auto"/>
        <w:ind w:left="-284" w:firstLine="18"/>
        <w:jc w:val="both"/>
        <w:rPr>
          <w:rStyle w:val="P6TextnormalChar"/>
        </w:rPr>
      </w:pPr>
    </w:p>
    <w:p w:rsidR="00F16E8E" w:rsidRPr="00482C5C" w:rsidRDefault="00F16E8E" w:rsidP="00482C5C">
      <w:pPr>
        <w:pStyle w:val="Bezmezer"/>
        <w:ind w:left="-284"/>
        <w:jc w:val="both"/>
        <w:rPr>
          <w:rStyle w:val="P6TextnormalChar"/>
          <w:u w:val="single"/>
        </w:rPr>
      </w:pPr>
      <w:r w:rsidRPr="00482C5C">
        <w:rPr>
          <w:rStyle w:val="P6TextnormalChar"/>
          <w:u w:val="single"/>
        </w:rPr>
        <w:t xml:space="preserve">5. Stanice 6 (rekonstrukce Bubenečského nádraží) – zpráva skupiny </w:t>
      </w:r>
    </w:p>
    <w:p w:rsidR="00F93385" w:rsidRPr="00482C5C" w:rsidRDefault="00F93385" w:rsidP="00482C5C">
      <w:pPr>
        <w:pStyle w:val="Bezmezer"/>
        <w:ind w:left="-284"/>
        <w:jc w:val="both"/>
        <w:rPr>
          <w:rFonts w:ascii="Arial" w:hAnsi="Arial" w:cs="Arial"/>
          <w:sz w:val="20"/>
          <w:szCs w:val="20"/>
        </w:rPr>
      </w:pPr>
      <w:r w:rsidRPr="00482C5C">
        <w:rPr>
          <w:rStyle w:val="P6TextnormalChar"/>
        </w:rPr>
        <w:t>Kontrolní skupina vznikla na podnět M. Bax</w:t>
      </w:r>
      <w:r w:rsidR="004E2F78">
        <w:rPr>
          <w:rStyle w:val="P6TextnormalChar"/>
        </w:rPr>
        <w:t>y</w:t>
      </w:r>
      <w:r w:rsidRPr="00482C5C">
        <w:rPr>
          <w:rStyle w:val="P6TextnormalChar"/>
        </w:rPr>
        <w:t xml:space="preserve"> zhruba 1,5 roku zpátky. Bylo jasné, že rekonstrukce bude trvat delší dobu, než se původně předpokládalo, cena bude vyšší než plánovaná, „nízká“ výše nájemného </w:t>
      </w:r>
      <w:r w:rsidRPr="00482C5C">
        <w:rPr>
          <w:rFonts w:ascii="Arial" w:hAnsi="Arial" w:cs="Arial"/>
          <w:sz w:val="20"/>
          <w:szCs w:val="20"/>
        </w:rPr>
        <w:t xml:space="preserve">a pohled památkářsky versus umělecky (ztvárnění vnitřku restaurace). Kontrolní skupina se zabývala těmito okruhy. Následně předal slovo M. Baxovi, který představil zprávu kontrolní skupiny. </w:t>
      </w:r>
    </w:p>
    <w:p w:rsidR="00F93385" w:rsidRPr="00482C5C" w:rsidRDefault="00F93385" w:rsidP="00482C5C">
      <w:pPr>
        <w:pStyle w:val="Bezmezer"/>
        <w:ind w:left="-284"/>
        <w:jc w:val="both"/>
        <w:rPr>
          <w:rFonts w:ascii="Arial" w:hAnsi="Arial" w:cs="Arial"/>
          <w:sz w:val="20"/>
          <w:szCs w:val="20"/>
        </w:rPr>
      </w:pPr>
      <w:r w:rsidRPr="00482C5C">
        <w:rPr>
          <w:rFonts w:ascii="Arial" w:hAnsi="Arial" w:cs="Arial"/>
          <w:sz w:val="20"/>
          <w:szCs w:val="20"/>
        </w:rPr>
        <w:t xml:space="preserve">M. Baxa uvedl, že </w:t>
      </w:r>
      <w:r w:rsidR="00452DED">
        <w:rPr>
          <w:rFonts w:ascii="Arial" w:hAnsi="Arial" w:cs="Arial"/>
          <w:sz w:val="20"/>
          <w:szCs w:val="20"/>
        </w:rPr>
        <w:t xml:space="preserve">na </w:t>
      </w:r>
      <w:r w:rsidRPr="00482C5C">
        <w:rPr>
          <w:rFonts w:ascii="Arial" w:hAnsi="Arial" w:cs="Arial"/>
          <w:sz w:val="20"/>
          <w:szCs w:val="20"/>
        </w:rPr>
        <w:t>některé dotazy k projektu Stanice 6 bylo zodpovězeno spol. SNEO a.s. (průzkum před zadáním zakázky) na 31KV. Byly obavy, že když to stojí více a trvá déle, zda nebyl problém v zadané zakázce, zda neměl vyhrát někdo jiný, zda neměl být projekt lépe připraven (SNEO a.s. vysvětlilo postup, některé věci nebylo možné odhalit). Další hypotézou bylo, zda má cenu provádět nákladnou rekonstrukci, když budova nebude mít dostatečné ekonomické využití („nízký nájem“ pro nájemce). Třetím zaměřením kontroly by</w:t>
      </w:r>
      <w:r w:rsidR="00736D15" w:rsidRPr="00482C5C">
        <w:rPr>
          <w:rFonts w:ascii="Arial" w:hAnsi="Arial" w:cs="Arial"/>
          <w:sz w:val="20"/>
          <w:szCs w:val="20"/>
        </w:rPr>
        <w:t>lo, že se jedná o památkově chráněný objekt (památkáři měli k projektu spoustu připomínek, které způsobil</w:t>
      </w:r>
      <w:r w:rsidR="004E2F78">
        <w:rPr>
          <w:rFonts w:ascii="Arial" w:hAnsi="Arial" w:cs="Arial"/>
          <w:sz w:val="20"/>
          <w:szCs w:val="20"/>
        </w:rPr>
        <w:t>y</w:t>
      </w:r>
      <w:r w:rsidR="00736D15" w:rsidRPr="00482C5C">
        <w:rPr>
          <w:rFonts w:ascii="Arial" w:hAnsi="Arial" w:cs="Arial"/>
          <w:sz w:val="20"/>
          <w:szCs w:val="20"/>
        </w:rPr>
        <w:t xml:space="preserve"> navýšení ceny projektu), vnitřní prostor neodpovídal památkově chráněnému prostoru. Zpráva kontrolní skupiny obsahuje doporučení, ke kterým byla otevřena diskuze. </w:t>
      </w:r>
    </w:p>
    <w:p w:rsidR="00736D15" w:rsidRPr="00482C5C" w:rsidRDefault="00736D15" w:rsidP="00482C5C">
      <w:pPr>
        <w:pStyle w:val="Bezmezer"/>
        <w:ind w:left="-284"/>
        <w:jc w:val="both"/>
        <w:rPr>
          <w:rFonts w:ascii="Arial" w:hAnsi="Arial" w:cs="Arial"/>
          <w:sz w:val="20"/>
          <w:szCs w:val="20"/>
        </w:rPr>
      </w:pPr>
      <w:r w:rsidRPr="00482C5C">
        <w:rPr>
          <w:rFonts w:ascii="Arial" w:hAnsi="Arial" w:cs="Arial"/>
          <w:sz w:val="20"/>
          <w:szCs w:val="20"/>
        </w:rPr>
        <w:t>P. Soukal uvedl, že s doporučením kontrolní skupiny souhlasí, až na drobné připomínky:</w:t>
      </w:r>
    </w:p>
    <w:p w:rsidR="00736D15" w:rsidRPr="00482C5C" w:rsidRDefault="004E2F78" w:rsidP="00F82213">
      <w:pPr>
        <w:pStyle w:val="Bezmezer"/>
        <w:numPr>
          <w:ilvl w:val="0"/>
          <w:numId w:val="12"/>
        </w:numPr>
        <w:ind w:left="142" w:hanging="284"/>
        <w:jc w:val="both"/>
        <w:rPr>
          <w:rFonts w:ascii="Arial" w:hAnsi="Arial" w:cs="Arial"/>
          <w:sz w:val="20"/>
          <w:szCs w:val="20"/>
        </w:rPr>
      </w:pPr>
      <w:r>
        <w:rPr>
          <w:rFonts w:ascii="Arial" w:hAnsi="Arial" w:cs="Arial"/>
          <w:sz w:val="20"/>
          <w:szCs w:val="20"/>
        </w:rPr>
        <w:t>Kontrolní skupina</w:t>
      </w:r>
      <w:r w:rsidR="00736D15" w:rsidRPr="00482C5C">
        <w:rPr>
          <w:rFonts w:ascii="Arial" w:hAnsi="Arial" w:cs="Arial"/>
          <w:sz w:val="20"/>
          <w:szCs w:val="20"/>
        </w:rPr>
        <w:t xml:space="preserve"> doporučuje zavést povinnost provádění komplexních průzkumů – spíše by </w:t>
      </w:r>
      <w:r>
        <w:rPr>
          <w:rFonts w:ascii="Arial" w:hAnsi="Arial" w:cs="Arial"/>
          <w:sz w:val="20"/>
          <w:szCs w:val="20"/>
        </w:rPr>
        <w:t xml:space="preserve">provádění komplexních průzkumů pouze </w:t>
      </w:r>
      <w:r w:rsidR="00736D15" w:rsidRPr="00482C5C">
        <w:rPr>
          <w:rFonts w:ascii="Arial" w:hAnsi="Arial" w:cs="Arial"/>
          <w:sz w:val="20"/>
          <w:szCs w:val="20"/>
        </w:rPr>
        <w:t xml:space="preserve">doporučil, </w:t>
      </w:r>
    </w:p>
    <w:p w:rsidR="00736D15" w:rsidRPr="00482C5C" w:rsidRDefault="004E2F78" w:rsidP="00F82213">
      <w:pPr>
        <w:pStyle w:val="Bezmezer"/>
        <w:numPr>
          <w:ilvl w:val="0"/>
          <w:numId w:val="12"/>
        </w:numPr>
        <w:ind w:left="142" w:hanging="284"/>
        <w:jc w:val="both"/>
        <w:rPr>
          <w:rFonts w:ascii="Arial" w:hAnsi="Arial" w:cs="Arial"/>
          <w:sz w:val="20"/>
          <w:szCs w:val="20"/>
        </w:rPr>
      </w:pPr>
      <w:r>
        <w:rPr>
          <w:rFonts w:ascii="Arial" w:hAnsi="Arial" w:cs="Arial"/>
          <w:sz w:val="20"/>
          <w:szCs w:val="20"/>
        </w:rPr>
        <w:t>Kontrolní skupina</w:t>
      </w:r>
      <w:r w:rsidRPr="00482C5C">
        <w:rPr>
          <w:rFonts w:ascii="Arial" w:hAnsi="Arial" w:cs="Arial"/>
          <w:sz w:val="20"/>
          <w:szCs w:val="20"/>
        </w:rPr>
        <w:t xml:space="preserve"> doporučuje </w:t>
      </w:r>
      <w:r w:rsidR="00736D15" w:rsidRPr="00482C5C">
        <w:rPr>
          <w:rFonts w:ascii="Arial" w:hAnsi="Arial" w:cs="Arial"/>
          <w:sz w:val="20"/>
          <w:szCs w:val="20"/>
        </w:rPr>
        <w:t xml:space="preserve">stanovit povinnou finanční rezervu – mohl by být signál pro soutěžitele pro navýšení ceny projektu (vysvětlilo SNEO a.s., na 31. jednání KV), projekt i při navýšení ceny byl vždy realizován, </w:t>
      </w:r>
    </w:p>
    <w:p w:rsidR="00736D15" w:rsidRPr="00482C5C" w:rsidRDefault="004E2F78" w:rsidP="00F82213">
      <w:pPr>
        <w:pStyle w:val="Bezmezer"/>
        <w:numPr>
          <w:ilvl w:val="0"/>
          <w:numId w:val="12"/>
        </w:numPr>
        <w:ind w:left="142" w:hanging="284"/>
        <w:jc w:val="both"/>
        <w:rPr>
          <w:rFonts w:ascii="Arial" w:hAnsi="Arial" w:cs="Arial"/>
          <w:sz w:val="20"/>
          <w:szCs w:val="20"/>
        </w:rPr>
      </w:pPr>
      <w:r>
        <w:rPr>
          <w:rFonts w:ascii="Arial" w:hAnsi="Arial" w:cs="Arial"/>
          <w:sz w:val="20"/>
          <w:szCs w:val="20"/>
        </w:rPr>
        <w:t>Kontrolní skupina</w:t>
      </w:r>
      <w:r w:rsidRPr="00482C5C">
        <w:rPr>
          <w:rFonts w:ascii="Arial" w:hAnsi="Arial" w:cs="Arial"/>
          <w:sz w:val="20"/>
          <w:szCs w:val="20"/>
        </w:rPr>
        <w:t xml:space="preserve"> doporučuje </w:t>
      </w:r>
      <w:r w:rsidR="00736D15" w:rsidRPr="00482C5C">
        <w:rPr>
          <w:rFonts w:ascii="Arial" w:hAnsi="Arial" w:cs="Arial"/>
          <w:sz w:val="20"/>
          <w:szCs w:val="20"/>
        </w:rPr>
        <w:t xml:space="preserve">vždy získat odborný posudek – povinnost by neměla být absolutní, ale v odůvodněných případech byl posudek zadán, </w:t>
      </w:r>
    </w:p>
    <w:p w:rsidR="00736D15" w:rsidRPr="00482C5C" w:rsidRDefault="004E2F78" w:rsidP="00F82213">
      <w:pPr>
        <w:pStyle w:val="Bezmezer"/>
        <w:numPr>
          <w:ilvl w:val="0"/>
          <w:numId w:val="12"/>
        </w:numPr>
        <w:ind w:left="142" w:hanging="284"/>
        <w:jc w:val="both"/>
        <w:rPr>
          <w:rFonts w:ascii="Arial" w:hAnsi="Arial" w:cs="Arial"/>
          <w:sz w:val="20"/>
          <w:szCs w:val="20"/>
        </w:rPr>
      </w:pPr>
      <w:r>
        <w:rPr>
          <w:rFonts w:ascii="Arial" w:hAnsi="Arial" w:cs="Arial"/>
          <w:sz w:val="20"/>
          <w:szCs w:val="20"/>
        </w:rPr>
        <w:t>Kontrolní skupina</w:t>
      </w:r>
      <w:r w:rsidRPr="00482C5C">
        <w:rPr>
          <w:rFonts w:ascii="Arial" w:hAnsi="Arial" w:cs="Arial"/>
          <w:sz w:val="20"/>
          <w:szCs w:val="20"/>
        </w:rPr>
        <w:t xml:space="preserve"> doporučuje </w:t>
      </w:r>
      <w:r w:rsidR="00736D15" w:rsidRPr="00482C5C">
        <w:rPr>
          <w:rFonts w:ascii="Arial" w:hAnsi="Arial" w:cs="Arial"/>
          <w:sz w:val="20"/>
          <w:szCs w:val="20"/>
        </w:rPr>
        <w:t xml:space="preserve">neuzavírat smlouvy na dobu neurčitou – spíše do smluv na dobu neurčitou dávat možnost ukončení smlouvy za určitých podmínek (rozvazovací podmínky). </w:t>
      </w:r>
    </w:p>
    <w:p w:rsidR="00736D15" w:rsidRDefault="00736D15" w:rsidP="00736D15">
      <w:pPr>
        <w:pStyle w:val="Zkladnodstavec"/>
        <w:tabs>
          <w:tab w:val="left" w:pos="-284"/>
        </w:tabs>
        <w:spacing w:line="276" w:lineRule="auto"/>
        <w:jc w:val="both"/>
        <w:rPr>
          <w:rFonts w:ascii="Arial" w:hAnsi="Arial" w:cs="Arial"/>
          <w:sz w:val="20"/>
          <w:szCs w:val="20"/>
        </w:rPr>
      </w:pPr>
    </w:p>
    <w:p w:rsidR="00736D15" w:rsidRPr="00482C5C" w:rsidRDefault="00736D15" w:rsidP="00482C5C">
      <w:pPr>
        <w:pStyle w:val="Bezmezer"/>
        <w:ind w:left="-284"/>
        <w:jc w:val="both"/>
        <w:rPr>
          <w:rFonts w:ascii="Arial" w:hAnsi="Arial" w:cs="Arial"/>
          <w:sz w:val="20"/>
        </w:rPr>
      </w:pPr>
      <w:r w:rsidRPr="00482C5C">
        <w:rPr>
          <w:rFonts w:ascii="Arial" w:hAnsi="Arial" w:cs="Arial"/>
          <w:sz w:val="20"/>
        </w:rPr>
        <w:t>M. Baxa následně reagoval na připomínky předsedy KV, zdůvodnil stanovisko</w:t>
      </w:r>
      <w:r w:rsidR="00447D04" w:rsidRPr="00482C5C">
        <w:rPr>
          <w:rFonts w:ascii="Arial" w:hAnsi="Arial" w:cs="Arial"/>
          <w:sz w:val="20"/>
        </w:rPr>
        <w:t>/záměr</w:t>
      </w:r>
      <w:r w:rsidRPr="00482C5C">
        <w:rPr>
          <w:rFonts w:ascii="Arial" w:hAnsi="Arial" w:cs="Arial"/>
          <w:sz w:val="20"/>
        </w:rPr>
        <w:t xml:space="preserve"> kontrolní skupiny:</w:t>
      </w:r>
    </w:p>
    <w:p w:rsidR="00736D15" w:rsidRPr="00482C5C" w:rsidRDefault="00736D15" w:rsidP="00F82213">
      <w:pPr>
        <w:pStyle w:val="Bezmezer"/>
        <w:numPr>
          <w:ilvl w:val="0"/>
          <w:numId w:val="13"/>
        </w:numPr>
        <w:ind w:left="142" w:hanging="284"/>
        <w:jc w:val="both"/>
        <w:rPr>
          <w:rFonts w:ascii="Arial" w:hAnsi="Arial" w:cs="Arial"/>
          <w:sz w:val="20"/>
        </w:rPr>
      </w:pPr>
      <w:r w:rsidRPr="00482C5C">
        <w:rPr>
          <w:rFonts w:ascii="Arial" w:hAnsi="Arial" w:cs="Arial"/>
          <w:sz w:val="20"/>
        </w:rPr>
        <w:t xml:space="preserve">komplexní průzkum – pokud bude doporučení příliš „měkké“, průzkumy se nebudou dělat do hloubky (hlavně u historických budov), </w:t>
      </w:r>
      <w:r w:rsidR="00447D04" w:rsidRPr="00482C5C">
        <w:rPr>
          <w:rFonts w:ascii="Arial" w:hAnsi="Arial" w:cs="Arial"/>
          <w:sz w:val="20"/>
        </w:rPr>
        <w:t xml:space="preserve">vynaložit více peněz, než projekt začne, aby se </w:t>
      </w:r>
      <w:r w:rsidR="004E2F78">
        <w:rPr>
          <w:rFonts w:ascii="Arial" w:hAnsi="Arial" w:cs="Arial"/>
          <w:sz w:val="20"/>
        </w:rPr>
        <w:t xml:space="preserve">rozpočet </w:t>
      </w:r>
      <w:r w:rsidR="00447D04" w:rsidRPr="00482C5C">
        <w:rPr>
          <w:rFonts w:ascii="Arial" w:hAnsi="Arial" w:cs="Arial"/>
          <w:sz w:val="20"/>
        </w:rPr>
        <w:t xml:space="preserve">nenavyšoval tolik v průběhu realizace, </w:t>
      </w:r>
    </w:p>
    <w:p w:rsidR="00452DED" w:rsidRDefault="00447D04" w:rsidP="00F82213">
      <w:pPr>
        <w:pStyle w:val="Bezmezer"/>
        <w:numPr>
          <w:ilvl w:val="0"/>
          <w:numId w:val="13"/>
        </w:numPr>
        <w:ind w:left="142" w:hanging="284"/>
        <w:jc w:val="both"/>
        <w:rPr>
          <w:rFonts w:ascii="Arial" w:hAnsi="Arial" w:cs="Arial"/>
          <w:sz w:val="20"/>
        </w:rPr>
      </w:pPr>
      <w:r w:rsidRPr="00452DED">
        <w:rPr>
          <w:rFonts w:ascii="Arial" w:hAnsi="Arial" w:cs="Arial"/>
          <w:sz w:val="20"/>
        </w:rPr>
        <w:t>finanční rezerva – záměr</w:t>
      </w:r>
      <w:r w:rsidR="00452DED" w:rsidRPr="00452DED">
        <w:rPr>
          <w:rFonts w:ascii="Arial" w:hAnsi="Arial" w:cs="Arial"/>
          <w:sz w:val="20"/>
        </w:rPr>
        <w:t>em doporučení byl návrh</w:t>
      </w:r>
      <w:r w:rsidRPr="00452DED">
        <w:rPr>
          <w:rFonts w:ascii="Arial" w:hAnsi="Arial" w:cs="Arial"/>
          <w:sz w:val="20"/>
        </w:rPr>
        <w:t xml:space="preserve"> fungování střednědobého plánování (dofinancování projektu již není nikde schvalováno, zda by nebylo čestnější již s navýšením počítat ve schvalování projektu), </w:t>
      </w:r>
    </w:p>
    <w:p w:rsidR="00447D04" w:rsidRPr="00452DED" w:rsidRDefault="00447D04" w:rsidP="00F82213">
      <w:pPr>
        <w:pStyle w:val="Bezmezer"/>
        <w:numPr>
          <w:ilvl w:val="0"/>
          <w:numId w:val="13"/>
        </w:numPr>
        <w:ind w:left="142" w:hanging="284"/>
        <w:jc w:val="both"/>
        <w:rPr>
          <w:rFonts w:ascii="Arial" w:hAnsi="Arial" w:cs="Arial"/>
          <w:sz w:val="20"/>
        </w:rPr>
      </w:pPr>
      <w:r w:rsidRPr="00452DED">
        <w:rPr>
          <w:rFonts w:ascii="Arial" w:hAnsi="Arial" w:cs="Arial"/>
          <w:sz w:val="20"/>
        </w:rPr>
        <w:t>odborný posudek – objekt nemusí být pronajat za plně komerční nájem, ale MČ by měla vědět, jaký je (aby byla představa, jaká je poskytnuta sleva),</w:t>
      </w:r>
      <w:bookmarkStart w:id="0" w:name="_GoBack"/>
      <w:bookmarkEnd w:id="0"/>
    </w:p>
    <w:p w:rsidR="00447D04" w:rsidRPr="00482C5C" w:rsidRDefault="00447D04" w:rsidP="00F82213">
      <w:pPr>
        <w:pStyle w:val="Bezmezer"/>
        <w:numPr>
          <w:ilvl w:val="0"/>
          <w:numId w:val="13"/>
        </w:numPr>
        <w:ind w:left="142" w:hanging="284"/>
        <w:jc w:val="both"/>
        <w:rPr>
          <w:rFonts w:ascii="Arial" w:hAnsi="Arial" w:cs="Arial"/>
          <w:sz w:val="20"/>
        </w:rPr>
      </w:pPr>
      <w:r w:rsidRPr="00482C5C">
        <w:rPr>
          <w:rFonts w:ascii="Arial" w:hAnsi="Arial" w:cs="Arial"/>
          <w:sz w:val="20"/>
        </w:rPr>
        <w:t xml:space="preserve">doba neurčitá – větší tlak na vyjasnění podmínek. </w:t>
      </w:r>
    </w:p>
    <w:p w:rsidR="00736D15" w:rsidRDefault="00736D15" w:rsidP="00076A35">
      <w:pPr>
        <w:pStyle w:val="Zkladnodstavec"/>
        <w:tabs>
          <w:tab w:val="left" w:pos="-284"/>
        </w:tabs>
        <w:spacing w:line="276" w:lineRule="auto"/>
        <w:jc w:val="both"/>
        <w:rPr>
          <w:rFonts w:ascii="Arial" w:hAnsi="Arial" w:cs="Arial"/>
          <w:sz w:val="20"/>
          <w:szCs w:val="20"/>
        </w:rPr>
      </w:pPr>
    </w:p>
    <w:p w:rsidR="00447D04" w:rsidRPr="00F82213" w:rsidRDefault="00447D04" w:rsidP="00393980">
      <w:pPr>
        <w:pStyle w:val="Bezmezer"/>
        <w:ind w:left="-284"/>
        <w:jc w:val="both"/>
        <w:rPr>
          <w:rFonts w:ascii="Arial" w:hAnsi="Arial" w:cs="Arial"/>
          <w:sz w:val="20"/>
        </w:rPr>
      </w:pPr>
      <w:r w:rsidRPr="00F82213">
        <w:rPr>
          <w:rFonts w:ascii="Arial" w:hAnsi="Arial" w:cs="Arial"/>
          <w:sz w:val="20"/>
        </w:rPr>
        <w:t>E. Smutná uvedla, že až v průběhu realizace</w:t>
      </w:r>
      <w:r w:rsidR="00393980">
        <w:rPr>
          <w:rFonts w:ascii="Arial" w:hAnsi="Arial" w:cs="Arial"/>
          <w:sz w:val="20"/>
        </w:rPr>
        <w:t xml:space="preserve"> se zjistilo</w:t>
      </w:r>
      <w:r w:rsidRPr="00F82213">
        <w:rPr>
          <w:rFonts w:ascii="Arial" w:hAnsi="Arial" w:cs="Arial"/>
          <w:sz w:val="20"/>
        </w:rPr>
        <w:t xml:space="preserve">, že se jedná o památkově chráněný objekt, nikdo předem neprověřoval, co obnáší mít ve správě památkově chráněný objekt. </w:t>
      </w:r>
    </w:p>
    <w:p w:rsidR="00447D04" w:rsidRPr="00F82213" w:rsidRDefault="00447D04" w:rsidP="00393980">
      <w:pPr>
        <w:pStyle w:val="Bezmezer"/>
        <w:ind w:left="-284"/>
        <w:jc w:val="both"/>
        <w:rPr>
          <w:rFonts w:ascii="Arial" w:hAnsi="Arial" w:cs="Arial"/>
          <w:sz w:val="20"/>
        </w:rPr>
      </w:pPr>
      <w:r w:rsidRPr="00F82213">
        <w:rPr>
          <w:rFonts w:ascii="Arial" w:hAnsi="Arial" w:cs="Arial"/>
          <w:sz w:val="20"/>
        </w:rPr>
        <w:t>L. Procházka uvedl, že u velkých projektů bude stále řešeno to samé (</w:t>
      </w:r>
      <w:r w:rsidR="00DC4D15" w:rsidRPr="00F82213">
        <w:rPr>
          <w:rFonts w:ascii="Arial" w:hAnsi="Arial" w:cs="Arial"/>
          <w:sz w:val="20"/>
        </w:rPr>
        <w:t xml:space="preserve">navýšení ceny apod.), bylo by dobré, určit jasnější pravidla pro výši nájemného. </w:t>
      </w:r>
    </w:p>
    <w:p w:rsidR="00447D04" w:rsidRPr="00F82213" w:rsidRDefault="00447D04" w:rsidP="00393980">
      <w:pPr>
        <w:pStyle w:val="Bezmezer"/>
        <w:ind w:left="-284"/>
        <w:jc w:val="both"/>
        <w:rPr>
          <w:rFonts w:ascii="Arial" w:hAnsi="Arial" w:cs="Arial"/>
          <w:sz w:val="20"/>
        </w:rPr>
      </w:pPr>
      <w:r w:rsidRPr="00F82213">
        <w:rPr>
          <w:rFonts w:ascii="Arial" w:hAnsi="Arial" w:cs="Arial"/>
          <w:sz w:val="20"/>
        </w:rPr>
        <w:t xml:space="preserve">E. Smutná navrhla, aby byl od RMČ vyžádána odpověď, zda byl cíl/záměr projektu naplněn a jaký má projekt finanční přínos pro MČ, vyhodnocení provozu. Předseda KV uvedl, že lze </w:t>
      </w:r>
      <w:r w:rsidR="00285515" w:rsidRPr="00F82213">
        <w:rPr>
          <w:rFonts w:ascii="Arial" w:hAnsi="Arial" w:cs="Arial"/>
          <w:sz w:val="20"/>
        </w:rPr>
        <w:t>předpokládat, že</w:t>
      </w:r>
      <w:r w:rsidRPr="00F82213">
        <w:rPr>
          <w:rFonts w:ascii="Arial" w:hAnsi="Arial" w:cs="Arial"/>
          <w:sz w:val="20"/>
        </w:rPr>
        <w:t xml:space="preserve"> odpověď bude pozitivní.</w:t>
      </w:r>
      <w:r w:rsidR="00DC4D15" w:rsidRPr="00F82213">
        <w:rPr>
          <w:rFonts w:ascii="Arial" w:hAnsi="Arial" w:cs="Arial"/>
          <w:sz w:val="20"/>
        </w:rPr>
        <w:t xml:space="preserve"> L. Procházka uvedl, že druhá část zprávy kontrolní skupiny je tomu věnovaná, měla by pomoci do budoucna definovat co je cílem, za jakou cenu apod. </w:t>
      </w:r>
    </w:p>
    <w:p w:rsidR="00447D04" w:rsidRPr="00F82213" w:rsidRDefault="00447D04" w:rsidP="00393980">
      <w:pPr>
        <w:pStyle w:val="Bezmezer"/>
        <w:ind w:left="-284"/>
        <w:jc w:val="both"/>
        <w:rPr>
          <w:rFonts w:ascii="Arial" w:hAnsi="Arial" w:cs="Arial"/>
          <w:sz w:val="20"/>
        </w:rPr>
      </w:pPr>
      <w:r w:rsidRPr="00F82213">
        <w:rPr>
          <w:rFonts w:ascii="Arial" w:hAnsi="Arial" w:cs="Arial"/>
          <w:sz w:val="20"/>
        </w:rPr>
        <w:lastRenderedPageBreak/>
        <w:t xml:space="preserve">M. </w:t>
      </w:r>
      <w:proofErr w:type="spellStart"/>
      <w:r w:rsidRPr="00F82213">
        <w:rPr>
          <w:rFonts w:ascii="Arial" w:hAnsi="Arial" w:cs="Arial"/>
          <w:sz w:val="20"/>
        </w:rPr>
        <w:t>Tolde</w:t>
      </w:r>
      <w:proofErr w:type="spellEnd"/>
      <w:r w:rsidRPr="00F82213">
        <w:rPr>
          <w:rFonts w:ascii="Arial" w:hAnsi="Arial" w:cs="Arial"/>
          <w:sz w:val="20"/>
        </w:rPr>
        <w:t xml:space="preserve"> uvedl, že v rámci KMP</w:t>
      </w:r>
      <w:r w:rsidR="00285515" w:rsidRPr="00F82213">
        <w:rPr>
          <w:rFonts w:ascii="Arial" w:hAnsi="Arial" w:cs="Arial"/>
          <w:sz w:val="20"/>
        </w:rPr>
        <w:t xml:space="preserve"> </w:t>
      </w:r>
      <w:r w:rsidR="00076A35" w:rsidRPr="00F82213">
        <w:rPr>
          <w:rFonts w:ascii="Arial" w:hAnsi="Arial" w:cs="Arial"/>
          <w:sz w:val="20"/>
        </w:rPr>
        <w:t xml:space="preserve">se snaží </w:t>
      </w:r>
      <w:r w:rsidR="00285515" w:rsidRPr="00F82213">
        <w:rPr>
          <w:rFonts w:ascii="Arial" w:hAnsi="Arial" w:cs="Arial"/>
          <w:sz w:val="20"/>
        </w:rPr>
        <w:t>o změnu strategie k těmto objektům („nižší nájem“ za účelem podpory kultury), je snaha, aby nájem alespoň p</w:t>
      </w:r>
      <w:r w:rsidR="00DC4D15" w:rsidRPr="00F82213">
        <w:rPr>
          <w:rFonts w:ascii="Arial" w:hAnsi="Arial" w:cs="Arial"/>
          <w:sz w:val="20"/>
        </w:rPr>
        <w:t xml:space="preserve">okryl náklady na údržbu budovy, souhlasí s klauzulí pro ukončení nájmu i u doby neurčité. </w:t>
      </w:r>
    </w:p>
    <w:p w:rsidR="00285515" w:rsidRPr="00F82213" w:rsidRDefault="00285515" w:rsidP="00F82213">
      <w:pPr>
        <w:pStyle w:val="Bezmezer"/>
        <w:ind w:left="-284"/>
        <w:jc w:val="both"/>
        <w:rPr>
          <w:rFonts w:ascii="Arial" w:hAnsi="Arial" w:cs="Arial"/>
          <w:sz w:val="20"/>
        </w:rPr>
      </w:pPr>
      <w:r w:rsidRPr="00F82213">
        <w:rPr>
          <w:rFonts w:ascii="Arial" w:hAnsi="Arial" w:cs="Arial"/>
          <w:sz w:val="20"/>
        </w:rPr>
        <w:t xml:space="preserve">T. Strádalová uvedla, že smlouvy na dobu neurčitou </w:t>
      </w:r>
      <w:r w:rsidR="00DC4D15" w:rsidRPr="00F82213">
        <w:rPr>
          <w:rFonts w:ascii="Arial" w:hAnsi="Arial" w:cs="Arial"/>
          <w:sz w:val="20"/>
        </w:rPr>
        <w:t>by měl</w:t>
      </w:r>
      <w:r w:rsidR="00BC792D">
        <w:rPr>
          <w:rFonts w:ascii="Arial" w:hAnsi="Arial" w:cs="Arial"/>
          <w:sz w:val="20"/>
        </w:rPr>
        <w:t>y</w:t>
      </w:r>
      <w:r w:rsidR="00DC4D15" w:rsidRPr="00F82213">
        <w:rPr>
          <w:rFonts w:ascii="Arial" w:hAnsi="Arial" w:cs="Arial"/>
          <w:sz w:val="20"/>
        </w:rPr>
        <w:t xml:space="preserve"> mít možnost výpověď nájmu bez udání důvodu</w:t>
      </w:r>
      <w:r w:rsidR="00076A35" w:rsidRPr="00F82213">
        <w:rPr>
          <w:rFonts w:ascii="Arial" w:hAnsi="Arial" w:cs="Arial"/>
          <w:sz w:val="20"/>
        </w:rPr>
        <w:t xml:space="preserve"> (v delší výpovědní době)</w:t>
      </w:r>
      <w:r w:rsidR="00DC4D15" w:rsidRPr="00F82213">
        <w:rPr>
          <w:rFonts w:ascii="Arial" w:hAnsi="Arial" w:cs="Arial"/>
          <w:sz w:val="20"/>
        </w:rPr>
        <w:t xml:space="preserve">, případně se zamyslet nad obratovým nájmem. </w:t>
      </w:r>
    </w:p>
    <w:p w:rsidR="00DC4D15" w:rsidRPr="00F82213" w:rsidRDefault="00DC4D15" w:rsidP="00F82213">
      <w:pPr>
        <w:pStyle w:val="Bezmezer"/>
        <w:ind w:left="-284"/>
        <w:jc w:val="both"/>
        <w:rPr>
          <w:rFonts w:ascii="Arial" w:hAnsi="Arial" w:cs="Arial"/>
          <w:sz w:val="20"/>
        </w:rPr>
      </w:pPr>
      <w:r w:rsidRPr="00F82213">
        <w:rPr>
          <w:rFonts w:ascii="Arial" w:hAnsi="Arial" w:cs="Arial"/>
          <w:sz w:val="20"/>
        </w:rPr>
        <w:t xml:space="preserve">Předseda KV následně představil návrh usnesení, které zformuloval </w:t>
      </w:r>
      <w:r w:rsidR="00BC792D">
        <w:rPr>
          <w:rFonts w:ascii="Arial" w:hAnsi="Arial" w:cs="Arial"/>
          <w:sz w:val="20"/>
        </w:rPr>
        <w:t>z</w:t>
      </w:r>
      <w:r w:rsidRPr="00F82213">
        <w:rPr>
          <w:rFonts w:ascii="Arial" w:hAnsi="Arial" w:cs="Arial"/>
          <w:sz w:val="20"/>
        </w:rPr>
        <w:t> </w:t>
      </w:r>
      <w:r w:rsidR="00BC792D" w:rsidRPr="00F82213">
        <w:rPr>
          <w:rFonts w:ascii="Arial" w:hAnsi="Arial" w:cs="Arial"/>
          <w:sz w:val="20"/>
        </w:rPr>
        <w:t>doporučení</w:t>
      </w:r>
      <w:r w:rsidRPr="00F82213">
        <w:rPr>
          <w:rFonts w:ascii="Arial" w:hAnsi="Arial" w:cs="Arial"/>
          <w:sz w:val="20"/>
        </w:rPr>
        <w:t xml:space="preserve"> ve zprávě kontrolní skupiny. V rámci diskuze mezi členy KV bylo usnesení upraveno. </w:t>
      </w:r>
    </w:p>
    <w:p w:rsidR="00DC4D15" w:rsidRDefault="00DC4D15" w:rsidP="00736D15">
      <w:pPr>
        <w:pStyle w:val="Zkladnodstavec"/>
        <w:tabs>
          <w:tab w:val="left" w:pos="-284"/>
        </w:tabs>
        <w:spacing w:line="276" w:lineRule="auto"/>
        <w:ind w:left="-284"/>
        <w:jc w:val="both"/>
        <w:rPr>
          <w:rFonts w:ascii="Arial" w:hAnsi="Arial" w:cs="Arial"/>
          <w:sz w:val="20"/>
          <w:szCs w:val="20"/>
        </w:rPr>
      </w:pPr>
    </w:p>
    <w:p w:rsidR="00DC4D15" w:rsidRPr="00F82213" w:rsidRDefault="00DC4D15" w:rsidP="00F82213">
      <w:pPr>
        <w:pStyle w:val="Bezmezer"/>
        <w:ind w:left="-284"/>
        <w:jc w:val="both"/>
        <w:rPr>
          <w:rFonts w:ascii="Arial" w:hAnsi="Arial" w:cs="Arial"/>
          <w:b/>
          <w:sz w:val="20"/>
        </w:rPr>
      </w:pPr>
      <w:r w:rsidRPr="00F82213">
        <w:rPr>
          <w:rFonts w:ascii="Arial" w:hAnsi="Arial" w:cs="Arial"/>
          <w:b/>
          <w:sz w:val="20"/>
        </w:rPr>
        <w:t>Usnesení č. 137/11/2025:</w:t>
      </w:r>
    </w:p>
    <w:p w:rsidR="00DC4D15" w:rsidRPr="00F82213" w:rsidRDefault="00DC4D15" w:rsidP="00F82213">
      <w:pPr>
        <w:pStyle w:val="Bezmezer"/>
        <w:ind w:left="-284"/>
        <w:jc w:val="both"/>
        <w:rPr>
          <w:rFonts w:ascii="Arial" w:hAnsi="Arial" w:cs="Arial"/>
          <w:sz w:val="20"/>
        </w:rPr>
      </w:pPr>
      <w:r w:rsidRPr="00F82213">
        <w:rPr>
          <w:rFonts w:ascii="Arial" w:hAnsi="Arial" w:cs="Arial"/>
          <w:sz w:val="20"/>
        </w:rPr>
        <w:t xml:space="preserve">KV bere na vědomí zprávu kontrolní skupiny k rekonstrukci Bubenečského nádraží (viz </w:t>
      </w:r>
      <w:r w:rsidRPr="00F82213">
        <w:rPr>
          <w:rFonts w:ascii="Arial" w:hAnsi="Arial" w:cs="Arial"/>
          <w:sz w:val="20"/>
          <w:u w:val="single"/>
        </w:rPr>
        <w:t>příloha 2</w:t>
      </w:r>
      <w:r w:rsidRPr="00F82213">
        <w:rPr>
          <w:rFonts w:ascii="Arial" w:hAnsi="Arial" w:cs="Arial"/>
          <w:sz w:val="20"/>
        </w:rPr>
        <w:t xml:space="preserve">). Kontrolní skupina k rekonstrukci BN končí činnost. </w:t>
      </w:r>
    </w:p>
    <w:p w:rsidR="00DC4D15" w:rsidRPr="00F82213" w:rsidRDefault="00DC4D15" w:rsidP="00F82213">
      <w:pPr>
        <w:pStyle w:val="Bezmezer"/>
        <w:ind w:left="-284"/>
        <w:jc w:val="both"/>
        <w:rPr>
          <w:rFonts w:ascii="Arial" w:hAnsi="Arial" w:cs="Arial"/>
          <w:sz w:val="20"/>
        </w:rPr>
      </w:pPr>
      <w:r w:rsidRPr="00F82213">
        <w:rPr>
          <w:rFonts w:ascii="Arial" w:hAnsi="Arial" w:cs="Arial"/>
          <w:sz w:val="20"/>
        </w:rPr>
        <w:t>Celkové náklady na vlastní rekonstrukci byly ve výši zhruba 30 M Kč (bez DPH). Roční nájemné je ve výši 0,1M Kč.</w:t>
      </w:r>
    </w:p>
    <w:p w:rsidR="00DC4D15" w:rsidRPr="00F82213" w:rsidRDefault="00DC4D15" w:rsidP="00F82213">
      <w:pPr>
        <w:pStyle w:val="Bezmezer"/>
        <w:ind w:left="-284"/>
        <w:jc w:val="both"/>
        <w:rPr>
          <w:rFonts w:ascii="Arial" w:hAnsi="Arial" w:cs="Arial"/>
          <w:sz w:val="20"/>
          <w:u w:val="single"/>
        </w:rPr>
      </w:pPr>
      <w:r w:rsidRPr="00F82213">
        <w:rPr>
          <w:rFonts w:ascii="Arial" w:hAnsi="Arial" w:cs="Arial"/>
          <w:sz w:val="20"/>
          <w:u w:val="single"/>
        </w:rPr>
        <w:t>KV doporučuje:</w:t>
      </w:r>
    </w:p>
    <w:p w:rsidR="00DC4D15" w:rsidRPr="00F82213" w:rsidRDefault="00DC4D15" w:rsidP="00F82213">
      <w:pPr>
        <w:pStyle w:val="Bezmezer"/>
        <w:numPr>
          <w:ilvl w:val="0"/>
          <w:numId w:val="14"/>
        </w:numPr>
        <w:ind w:left="0" w:hanging="284"/>
        <w:jc w:val="both"/>
        <w:rPr>
          <w:rFonts w:ascii="Arial" w:hAnsi="Arial" w:cs="Arial"/>
          <w:sz w:val="20"/>
        </w:rPr>
      </w:pPr>
      <w:r w:rsidRPr="00F82213">
        <w:rPr>
          <w:rFonts w:ascii="Arial" w:hAnsi="Arial" w:cs="Arial"/>
          <w:sz w:val="20"/>
        </w:rPr>
        <w:t>Vypracovat podrobnou analýzu příčin navýšení nákladů a vzniku víceprací.</w:t>
      </w:r>
    </w:p>
    <w:p w:rsidR="00DC4D15" w:rsidRPr="00F82213" w:rsidRDefault="00DC4D15" w:rsidP="00F82213">
      <w:pPr>
        <w:pStyle w:val="Bezmezer"/>
        <w:numPr>
          <w:ilvl w:val="0"/>
          <w:numId w:val="14"/>
        </w:numPr>
        <w:ind w:left="0" w:hanging="284"/>
        <w:jc w:val="both"/>
        <w:rPr>
          <w:rFonts w:ascii="Arial" w:hAnsi="Arial" w:cs="Arial"/>
          <w:sz w:val="20"/>
        </w:rPr>
      </w:pPr>
      <w:r w:rsidRPr="00F82213">
        <w:rPr>
          <w:rFonts w:ascii="Arial" w:hAnsi="Arial" w:cs="Arial"/>
          <w:sz w:val="20"/>
        </w:rPr>
        <w:t xml:space="preserve">Zpracovat interní metodiku postupu při přípravě a realizaci rekonstrukcí památkových objektů s </w:t>
      </w:r>
      <w:r w:rsidR="00BC792D">
        <w:rPr>
          <w:rFonts w:ascii="Arial" w:hAnsi="Arial" w:cs="Arial"/>
          <w:sz w:val="20"/>
        </w:rPr>
        <w:t> </w:t>
      </w:r>
      <w:r w:rsidRPr="00F82213">
        <w:rPr>
          <w:rFonts w:ascii="Arial" w:hAnsi="Arial" w:cs="Arial"/>
          <w:sz w:val="20"/>
        </w:rPr>
        <w:t xml:space="preserve">vymezením odpovědnosti jednotlivých účastníků (a včas doložit, že se nejedná o památkově chráněný objekt). </w:t>
      </w:r>
    </w:p>
    <w:p w:rsidR="00DC4D15" w:rsidRPr="00F82213" w:rsidRDefault="00DC4D15" w:rsidP="00F82213">
      <w:pPr>
        <w:pStyle w:val="Bezmezer"/>
        <w:numPr>
          <w:ilvl w:val="0"/>
          <w:numId w:val="14"/>
        </w:numPr>
        <w:ind w:left="0" w:hanging="284"/>
        <w:jc w:val="both"/>
        <w:rPr>
          <w:rFonts w:ascii="Arial" w:hAnsi="Arial" w:cs="Arial"/>
          <w:sz w:val="20"/>
        </w:rPr>
      </w:pPr>
      <w:r w:rsidRPr="00F82213">
        <w:rPr>
          <w:rFonts w:ascii="Arial" w:hAnsi="Arial" w:cs="Arial"/>
          <w:sz w:val="20"/>
        </w:rPr>
        <w:t xml:space="preserve">Před zahájením výběrového řízení na provozovatele </w:t>
      </w:r>
      <w:r w:rsidR="00BC792D">
        <w:rPr>
          <w:rFonts w:ascii="Arial" w:hAnsi="Arial" w:cs="Arial"/>
          <w:sz w:val="20"/>
        </w:rPr>
        <w:t xml:space="preserve">a </w:t>
      </w:r>
      <w:r w:rsidRPr="00F82213">
        <w:rPr>
          <w:rFonts w:ascii="Arial" w:hAnsi="Arial" w:cs="Arial"/>
          <w:sz w:val="20"/>
        </w:rPr>
        <w:t>započetím rekonstrukce vytvořit odborný posudek, či kvalifikovaný odhad na maximálně možné komerční využití daného objektu, pokud pro rekonstrukci není uveden jiný důvod.</w:t>
      </w:r>
    </w:p>
    <w:p w:rsidR="00DC4D15" w:rsidRPr="00F82213" w:rsidRDefault="00DC4D15" w:rsidP="00F82213">
      <w:pPr>
        <w:pStyle w:val="Bezmezer"/>
        <w:numPr>
          <w:ilvl w:val="0"/>
          <w:numId w:val="14"/>
        </w:numPr>
        <w:ind w:left="0" w:hanging="284"/>
        <w:jc w:val="both"/>
        <w:rPr>
          <w:rFonts w:ascii="Arial" w:hAnsi="Arial" w:cs="Arial"/>
          <w:sz w:val="20"/>
        </w:rPr>
      </w:pPr>
      <w:r w:rsidRPr="00F82213">
        <w:rPr>
          <w:rFonts w:ascii="Arial" w:hAnsi="Arial" w:cs="Arial"/>
          <w:sz w:val="20"/>
        </w:rPr>
        <w:t>Stanovovat minimální hodnotu nájmu tak, aby pokrývala veškerou údržbu a to včetně středně velkých oprav, úprav objektu a opotřebení pronajatého objektu.</w:t>
      </w:r>
    </w:p>
    <w:p w:rsidR="00DC4D15" w:rsidRPr="00F82213" w:rsidRDefault="00DC4D15" w:rsidP="00F82213">
      <w:pPr>
        <w:pStyle w:val="Bezmezer"/>
        <w:numPr>
          <w:ilvl w:val="0"/>
          <w:numId w:val="14"/>
        </w:numPr>
        <w:ind w:left="0" w:hanging="284"/>
        <w:jc w:val="both"/>
        <w:rPr>
          <w:rFonts w:ascii="Arial" w:hAnsi="Arial" w:cs="Arial"/>
          <w:sz w:val="20"/>
        </w:rPr>
      </w:pPr>
      <w:r w:rsidRPr="00F82213">
        <w:rPr>
          <w:rFonts w:ascii="Arial" w:hAnsi="Arial" w:cs="Arial"/>
          <w:sz w:val="20"/>
        </w:rPr>
        <w:t>V budoucích smlouvách o dílo výslovně a jednoznačně vymezovat, co se rozumí finálními pohledovými vrstvami, a zda pod tyto vrstvy spadá i umělecké dotváření.</w:t>
      </w:r>
    </w:p>
    <w:p w:rsidR="00DC4D15" w:rsidRPr="00F82213" w:rsidRDefault="00DC4D15" w:rsidP="00F82213">
      <w:pPr>
        <w:pStyle w:val="Bezmezer"/>
        <w:numPr>
          <w:ilvl w:val="0"/>
          <w:numId w:val="14"/>
        </w:numPr>
        <w:ind w:left="0" w:hanging="284"/>
        <w:jc w:val="both"/>
        <w:rPr>
          <w:rFonts w:ascii="Arial" w:hAnsi="Arial" w:cs="Arial"/>
          <w:sz w:val="20"/>
        </w:rPr>
      </w:pPr>
      <w:r w:rsidRPr="00F82213">
        <w:rPr>
          <w:rFonts w:ascii="Arial" w:hAnsi="Arial" w:cs="Arial"/>
          <w:sz w:val="20"/>
        </w:rPr>
        <w:t>KV ukládá předsedovi, aby doporučení projednal s tajemníkem UMČ P6.</w:t>
      </w:r>
    </w:p>
    <w:p w:rsidR="00DC4D15" w:rsidRDefault="00DC4D15" w:rsidP="00DC4D15">
      <w:pPr>
        <w:pStyle w:val="Zkladnodstavec"/>
        <w:tabs>
          <w:tab w:val="left" w:pos="-284"/>
        </w:tabs>
        <w:spacing w:line="276" w:lineRule="auto"/>
        <w:ind w:left="142"/>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+ 6; - 0; z 1 (T. Strádalová).</w:t>
      </w:r>
    </w:p>
    <w:p w:rsidR="00DC4D15" w:rsidRPr="00DC4D15" w:rsidRDefault="00DC4D15" w:rsidP="00DC4D15">
      <w:pPr>
        <w:pStyle w:val="Zkladnodstavec"/>
        <w:tabs>
          <w:tab w:val="left" w:pos="-284"/>
        </w:tabs>
        <w:spacing w:line="276" w:lineRule="auto"/>
        <w:ind w:left="142"/>
        <w:jc w:val="both"/>
        <w:rPr>
          <w:rFonts w:ascii="Arial" w:hAnsi="Arial" w:cs="Arial"/>
          <w:sz w:val="20"/>
          <w:szCs w:val="20"/>
        </w:rPr>
      </w:pPr>
    </w:p>
    <w:p w:rsidR="00DC4D15" w:rsidRPr="00DC4D15" w:rsidRDefault="00DC4D15" w:rsidP="00F82213">
      <w:pPr>
        <w:pStyle w:val="Bezmezer"/>
        <w:ind w:left="-284"/>
        <w:jc w:val="both"/>
        <w:rPr>
          <w:rStyle w:val="P6TextnormalChar"/>
          <w:u w:val="single"/>
        </w:rPr>
      </w:pPr>
      <w:r w:rsidRPr="00DC4D15">
        <w:rPr>
          <w:rStyle w:val="P6TextnormalChar"/>
          <w:u w:val="single"/>
        </w:rPr>
        <w:t xml:space="preserve">6. Informace z kontrolních skupin a stav plnění úkolů z kontrolních skupin </w:t>
      </w:r>
    </w:p>
    <w:p w:rsidR="00B32E9F" w:rsidRDefault="00076A35" w:rsidP="00F82213">
      <w:pPr>
        <w:pStyle w:val="Bezmezer"/>
        <w:ind w:left="-284"/>
        <w:jc w:val="both"/>
        <w:rPr>
          <w:rStyle w:val="P6TextnormalChar"/>
        </w:rPr>
      </w:pPr>
      <w:r>
        <w:rPr>
          <w:rStyle w:val="P6TextnormalChar"/>
        </w:rPr>
        <w:t xml:space="preserve">Předseda KV na úvod </w:t>
      </w:r>
      <w:r w:rsidR="00CF6733">
        <w:rPr>
          <w:rStyle w:val="P6TextnormalChar"/>
        </w:rPr>
        <w:t xml:space="preserve">navrhl usnesení se zařazením nového člena KV do kontrolních skupin, požádal, aby zaujal místo za E. Tichou a případně se přidal do dalších. </w:t>
      </w:r>
    </w:p>
    <w:p w:rsidR="00CF6733" w:rsidRPr="00CF6733" w:rsidRDefault="00CF6733" w:rsidP="00F82213">
      <w:pPr>
        <w:pStyle w:val="Bezmezer"/>
        <w:ind w:left="-284"/>
        <w:rPr>
          <w:rStyle w:val="P6TextnormalChar"/>
        </w:rPr>
      </w:pPr>
    </w:p>
    <w:p w:rsidR="00B32E9F" w:rsidRPr="00393980" w:rsidRDefault="00B32E9F" w:rsidP="00393980">
      <w:pPr>
        <w:pStyle w:val="Bezmezer"/>
        <w:ind w:left="-284"/>
        <w:jc w:val="both"/>
        <w:rPr>
          <w:rStyle w:val="P6TextnormalChar"/>
          <w:b/>
          <w:color w:val="auto"/>
        </w:rPr>
      </w:pPr>
      <w:r w:rsidRPr="00393980">
        <w:rPr>
          <w:rStyle w:val="P6TextnormalChar"/>
          <w:b/>
          <w:color w:val="auto"/>
        </w:rPr>
        <w:t>Usnesení KV č.  138/11/2025:</w:t>
      </w:r>
    </w:p>
    <w:p w:rsidR="00DC4D15" w:rsidRPr="00393980" w:rsidRDefault="00B32E9F" w:rsidP="00393980">
      <w:pPr>
        <w:pStyle w:val="Bezmezer"/>
        <w:ind w:left="-284"/>
        <w:jc w:val="both"/>
        <w:rPr>
          <w:rStyle w:val="P6TextnormalChar"/>
          <w:color w:val="auto"/>
        </w:rPr>
      </w:pPr>
      <w:r w:rsidRPr="00393980">
        <w:rPr>
          <w:rStyle w:val="P6TextnormalChar"/>
          <w:color w:val="auto"/>
        </w:rPr>
        <w:t xml:space="preserve">KV schvaluje zařazení člena KV Jana Klofáče do kontrolní skupiny 1 (usnesení), kontrolní skupiny 2 </w:t>
      </w:r>
      <w:r w:rsidR="00CF6733" w:rsidRPr="00393980">
        <w:rPr>
          <w:rStyle w:val="P6TextnormalChar"/>
          <w:color w:val="auto"/>
        </w:rPr>
        <w:t> </w:t>
      </w:r>
      <w:r w:rsidRPr="00393980">
        <w:rPr>
          <w:rStyle w:val="P6TextnormalChar"/>
          <w:color w:val="auto"/>
        </w:rPr>
        <w:t>(VZMR) a kontrolní skupiny 5 (dotace).</w:t>
      </w:r>
    </w:p>
    <w:p w:rsidR="00C530B9" w:rsidRDefault="00C530B9" w:rsidP="00F82213">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sidR="00F82213">
        <w:rPr>
          <w:rStyle w:val="P6TextnormalChar"/>
        </w:rPr>
        <w:t xml:space="preserve">+ 7; - 0; z 0. </w:t>
      </w:r>
    </w:p>
    <w:p w:rsidR="00F82213" w:rsidRDefault="00F82213" w:rsidP="00F82213">
      <w:pPr>
        <w:pStyle w:val="Zkladnodstavec"/>
        <w:tabs>
          <w:tab w:val="left" w:pos="-284"/>
        </w:tabs>
        <w:spacing w:line="276" w:lineRule="auto"/>
        <w:ind w:left="-284" w:firstLine="18"/>
        <w:jc w:val="both"/>
        <w:rPr>
          <w:rStyle w:val="P6TextnormalChar"/>
        </w:rPr>
      </w:pPr>
    </w:p>
    <w:p w:rsidR="00C530B9" w:rsidRDefault="00C530B9" w:rsidP="00C530B9">
      <w:pPr>
        <w:pStyle w:val="Bezmezer"/>
        <w:ind w:left="-284"/>
        <w:jc w:val="both"/>
        <w:rPr>
          <w:rFonts w:ascii="Arial" w:hAnsi="Arial" w:cs="Arial"/>
          <w:sz w:val="20"/>
        </w:rPr>
      </w:pPr>
      <w:r w:rsidRPr="0064407A">
        <w:rPr>
          <w:rFonts w:ascii="Arial" w:hAnsi="Arial" w:cs="Arial"/>
          <w:b/>
          <w:i/>
          <w:sz w:val="20"/>
        </w:rPr>
        <w:t xml:space="preserve">Kontrolní skupina č. </w:t>
      </w:r>
      <w:r>
        <w:rPr>
          <w:rFonts w:ascii="Arial" w:hAnsi="Arial" w:cs="Arial"/>
          <w:b/>
          <w:i/>
          <w:sz w:val="20"/>
        </w:rPr>
        <w:t>1</w:t>
      </w:r>
      <w:r w:rsidRPr="0064407A">
        <w:rPr>
          <w:rFonts w:ascii="Arial" w:hAnsi="Arial" w:cs="Arial"/>
          <w:b/>
          <w:i/>
          <w:sz w:val="20"/>
        </w:rPr>
        <w:t xml:space="preserve"> –</w:t>
      </w:r>
      <w:r>
        <w:rPr>
          <w:rFonts w:ascii="Arial" w:hAnsi="Arial" w:cs="Arial"/>
          <w:b/>
          <w:i/>
          <w:sz w:val="20"/>
        </w:rPr>
        <w:t xml:space="preserve"> </w:t>
      </w:r>
      <w:r w:rsidRPr="00B458E8">
        <w:rPr>
          <w:rFonts w:ascii="Arial" w:hAnsi="Arial" w:cs="Arial"/>
          <w:b/>
          <w:i/>
          <w:sz w:val="20"/>
          <w:szCs w:val="20"/>
        </w:rPr>
        <w:t>usnesení ZMČ, RMČ</w:t>
      </w:r>
      <w:r>
        <w:rPr>
          <w:rFonts w:ascii="Arial" w:hAnsi="Arial" w:cs="Arial"/>
          <w:b/>
          <w:i/>
          <w:sz w:val="20"/>
          <w:szCs w:val="20"/>
        </w:rPr>
        <w:t xml:space="preserve"> </w:t>
      </w:r>
      <w:r>
        <w:rPr>
          <w:rFonts w:ascii="Arial" w:hAnsi="Arial" w:cs="Arial"/>
          <w:sz w:val="20"/>
          <w:szCs w:val="20"/>
        </w:rPr>
        <w:t>(M. Baxa, J. Klofáč, B. Truksová)</w:t>
      </w:r>
      <w:r>
        <w:rPr>
          <w:rFonts w:ascii="Arial" w:hAnsi="Arial" w:cs="Arial"/>
          <w:sz w:val="20"/>
        </w:rPr>
        <w:t xml:space="preserve"> </w:t>
      </w:r>
    </w:p>
    <w:p w:rsidR="00C530B9" w:rsidRDefault="00C530B9" w:rsidP="00C530B9">
      <w:pPr>
        <w:pStyle w:val="Bezmezer"/>
        <w:ind w:left="-284"/>
        <w:jc w:val="both"/>
        <w:rPr>
          <w:rFonts w:ascii="Arial" w:hAnsi="Arial" w:cs="Arial"/>
          <w:sz w:val="20"/>
        </w:rPr>
      </w:pPr>
      <w:r>
        <w:rPr>
          <w:rFonts w:ascii="Arial" w:hAnsi="Arial" w:cs="Arial"/>
          <w:sz w:val="20"/>
        </w:rPr>
        <w:t xml:space="preserve">Kontrolní skupina č. 1 zpracuje analýzu usnesení za uplynulé období (leden – říjen 2025) – viz </w:t>
      </w:r>
      <w:r w:rsidRPr="001D2EFB">
        <w:rPr>
          <w:rFonts w:ascii="Arial" w:hAnsi="Arial" w:cs="Arial"/>
          <w:sz w:val="20"/>
          <w:u w:val="single"/>
        </w:rPr>
        <w:t>úkol</w:t>
      </w:r>
      <w:r>
        <w:rPr>
          <w:rFonts w:ascii="Arial" w:hAnsi="Arial" w:cs="Arial"/>
          <w:sz w:val="20"/>
          <w:u w:val="single"/>
        </w:rPr>
        <w:t xml:space="preserve"> v  řešení</w:t>
      </w:r>
      <w:r w:rsidRPr="001D2EFB">
        <w:rPr>
          <w:rFonts w:ascii="Arial" w:hAnsi="Arial" w:cs="Arial"/>
          <w:sz w:val="20"/>
          <w:u w:val="single"/>
        </w:rPr>
        <w:t xml:space="preserve"> č. </w:t>
      </w:r>
      <w:r>
        <w:rPr>
          <w:rFonts w:ascii="Arial" w:hAnsi="Arial" w:cs="Arial"/>
          <w:sz w:val="20"/>
          <w:u w:val="single"/>
        </w:rPr>
        <w:t> 1</w:t>
      </w:r>
      <w:r>
        <w:rPr>
          <w:rFonts w:ascii="Arial" w:hAnsi="Arial" w:cs="Arial"/>
          <w:sz w:val="20"/>
        </w:rPr>
        <w:t xml:space="preserve">. Převážně se jedná o poskytnutí darů a dotací (které nebyly před usnesením RMČ projednány v příslušné komisi). B. Truksová analýzu připraví za kontrolní skupinu. </w:t>
      </w:r>
    </w:p>
    <w:p w:rsidR="00393980" w:rsidRDefault="00393980" w:rsidP="00C530B9">
      <w:pPr>
        <w:pStyle w:val="Bezmezer"/>
        <w:ind w:left="-284"/>
        <w:jc w:val="both"/>
        <w:rPr>
          <w:rFonts w:ascii="Arial" w:hAnsi="Arial" w:cs="Arial"/>
          <w:sz w:val="20"/>
        </w:rPr>
      </w:pPr>
    </w:p>
    <w:p w:rsidR="00C530B9" w:rsidRPr="00A22078" w:rsidRDefault="00C530B9" w:rsidP="00C530B9">
      <w:pPr>
        <w:pStyle w:val="Bezmezer"/>
        <w:ind w:left="-284"/>
        <w:jc w:val="both"/>
        <w:rPr>
          <w:rFonts w:ascii="Arial" w:hAnsi="Arial" w:cs="Arial"/>
          <w:b/>
          <w:i/>
          <w:sz w:val="20"/>
        </w:rPr>
      </w:pPr>
      <w:r w:rsidRPr="0064407A">
        <w:rPr>
          <w:rFonts w:ascii="Arial" w:hAnsi="Arial" w:cs="Arial"/>
          <w:b/>
          <w:i/>
          <w:sz w:val="20"/>
        </w:rPr>
        <w:t>Kontrolní skupina č. 2 – veřejné zakázky</w:t>
      </w:r>
      <w:r w:rsidRPr="00A22078">
        <w:rPr>
          <w:rFonts w:ascii="Arial" w:hAnsi="Arial" w:cs="Arial"/>
          <w:b/>
          <w:i/>
          <w:sz w:val="20"/>
        </w:rPr>
        <w:t xml:space="preserve"> (M. Petrásek, E. Smutná, E. Tichá</w:t>
      </w:r>
      <w:r>
        <w:rPr>
          <w:rFonts w:ascii="Arial" w:hAnsi="Arial" w:cs="Arial"/>
          <w:b/>
          <w:i/>
          <w:sz w:val="20"/>
        </w:rPr>
        <w:t>/J. Klofáč</w:t>
      </w:r>
      <w:r w:rsidRPr="00A22078">
        <w:rPr>
          <w:rFonts w:ascii="Arial" w:hAnsi="Arial" w:cs="Arial"/>
          <w:b/>
          <w:i/>
          <w:sz w:val="20"/>
        </w:rPr>
        <w:t>)</w:t>
      </w:r>
    </w:p>
    <w:p w:rsidR="00C530B9" w:rsidRDefault="00C530B9" w:rsidP="00C530B9">
      <w:pPr>
        <w:pStyle w:val="Bezmezer"/>
        <w:ind w:left="-284"/>
        <w:jc w:val="both"/>
        <w:rPr>
          <w:rFonts w:ascii="Arial" w:hAnsi="Arial" w:cs="Arial"/>
          <w:sz w:val="20"/>
        </w:rPr>
      </w:pPr>
      <w:r>
        <w:rPr>
          <w:rFonts w:ascii="Arial" w:hAnsi="Arial" w:cs="Arial"/>
          <w:sz w:val="20"/>
        </w:rPr>
        <w:t xml:space="preserve">E. Smutná prezentovala dílčí zprávu z kontroly na </w:t>
      </w:r>
      <w:proofErr w:type="gramStart"/>
      <w:r>
        <w:rPr>
          <w:rFonts w:ascii="Arial" w:hAnsi="Arial" w:cs="Arial"/>
          <w:sz w:val="20"/>
        </w:rPr>
        <w:t>28.KV</w:t>
      </w:r>
      <w:proofErr w:type="gramEnd"/>
      <w:r>
        <w:rPr>
          <w:rFonts w:ascii="Arial" w:hAnsi="Arial" w:cs="Arial"/>
          <w:sz w:val="20"/>
        </w:rPr>
        <w:t xml:space="preserve">. E. </w:t>
      </w:r>
      <w:proofErr w:type="gramStart"/>
      <w:r>
        <w:rPr>
          <w:rFonts w:ascii="Arial" w:hAnsi="Arial" w:cs="Arial"/>
          <w:sz w:val="20"/>
        </w:rPr>
        <w:t>Tichá</w:t>
      </w:r>
      <w:proofErr w:type="gramEnd"/>
      <w:r>
        <w:rPr>
          <w:rFonts w:ascii="Arial" w:hAnsi="Arial" w:cs="Arial"/>
          <w:sz w:val="20"/>
        </w:rPr>
        <w:t xml:space="preserve"> zprávu zaslala (měla dnes dorazit a </w:t>
      </w:r>
      <w:r w:rsidR="00CF6733">
        <w:rPr>
          <w:rFonts w:ascii="Arial" w:hAnsi="Arial" w:cs="Arial"/>
          <w:sz w:val="20"/>
        </w:rPr>
        <w:t> </w:t>
      </w:r>
      <w:r>
        <w:rPr>
          <w:rFonts w:ascii="Arial" w:hAnsi="Arial" w:cs="Arial"/>
          <w:sz w:val="20"/>
        </w:rPr>
        <w:t xml:space="preserve">prezentovat dílčí závěry, ale nakonec se omluvila), dílčí zpráva z kontroly je </w:t>
      </w:r>
      <w:r w:rsidRPr="00C530B9">
        <w:rPr>
          <w:rFonts w:ascii="Arial" w:hAnsi="Arial" w:cs="Arial"/>
          <w:sz w:val="20"/>
          <w:u w:val="single"/>
        </w:rPr>
        <w:t>přílohou č. 3</w:t>
      </w:r>
      <w:r>
        <w:rPr>
          <w:rFonts w:ascii="Arial" w:hAnsi="Arial" w:cs="Arial"/>
          <w:sz w:val="20"/>
        </w:rPr>
        <w:t xml:space="preserve">. </w:t>
      </w:r>
    </w:p>
    <w:p w:rsidR="00C530B9" w:rsidRDefault="00C530B9" w:rsidP="00C530B9">
      <w:pPr>
        <w:pStyle w:val="Bezmezer"/>
        <w:ind w:left="-284"/>
        <w:jc w:val="both"/>
        <w:rPr>
          <w:rFonts w:ascii="Arial" w:hAnsi="Arial" w:cs="Arial"/>
          <w:sz w:val="20"/>
        </w:rPr>
      </w:pPr>
      <w:r>
        <w:rPr>
          <w:rFonts w:ascii="Arial" w:hAnsi="Arial" w:cs="Arial"/>
          <w:sz w:val="20"/>
        </w:rPr>
        <w:t>M. Petrásek zpracuj</w:t>
      </w:r>
      <w:r w:rsidR="00BC792D">
        <w:rPr>
          <w:rFonts w:ascii="Arial" w:hAnsi="Arial" w:cs="Arial"/>
          <w:sz w:val="20"/>
        </w:rPr>
        <w:t>e</w:t>
      </w:r>
      <w:r>
        <w:rPr>
          <w:rFonts w:ascii="Arial" w:hAnsi="Arial" w:cs="Arial"/>
          <w:sz w:val="20"/>
        </w:rPr>
        <w:t xml:space="preserve"> dílčí zprávu z kontroly – viz </w:t>
      </w:r>
      <w:r w:rsidRPr="00875C5D">
        <w:rPr>
          <w:rFonts w:ascii="Arial" w:hAnsi="Arial" w:cs="Arial"/>
          <w:sz w:val="20"/>
          <w:u w:val="single"/>
        </w:rPr>
        <w:t>úkol v řešení č. 2</w:t>
      </w:r>
      <w:r>
        <w:rPr>
          <w:rFonts w:ascii="Arial" w:hAnsi="Arial" w:cs="Arial"/>
          <w:sz w:val="20"/>
        </w:rPr>
        <w:t xml:space="preserve"> (po dokončení celé kontroly bude formulováno případné usnesení včetně doporučení kontrolní skupiny. </w:t>
      </w:r>
    </w:p>
    <w:p w:rsidR="00C530B9" w:rsidRDefault="00C530B9" w:rsidP="00C530B9">
      <w:pPr>
        <w:pStyle w:val="Bezmezer"/>
        <w:ind w:left="-284"/>
        <w:jc w:val="both"/>
        <w:rPr>
          <w:rFonts w:ascii="Arial" w:hAnsi="Arial" w:cs="Arial"/>
          <w:sz w:val="20"/>
        </w:rPr>
      </w:pPr>
    </w:p>
    <w:p w:rsidR="00C530B9" w:rsidRDefault="00C530B9" w:rsidP="00C530B9">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 xml:space="preserve">(V. </w:t>
      </w:r>
      <w:proofErr w:type="spellStart"/>
      <w:r w:rsidRPr="00ED1BE2">
        <w:rPr>
          <w:rFonts w:ascii="Arial" w:hAnsi="Arial" w:cs="Arial"/>
          <w:sz w:val="20"/>
        </w:rPr>
        <w:t>Klepš</w:t>
      </w:r>
      <w:proofErr w:type="spellEnd"/>
      <w:r w:rsidRPr="00ED1BE2">
        <w:rPr>
          <w:rFonts w:ascii="Arial" w:hAnsi="Arial" w:cs="Arial"/>
          <w:sz w:val="20"/>
        </w:rPr>
        <w:t>, M. Suchan)</w:t>
      </w:r>
    </w:p>
    <w:p w:rsidR="00C530B9" w:rsidRDefault="00C530B9" w:rsidP="00C530B9">
      <w:pPr>
        <w:pStyle w:val="Bezmezer"/>
        <w:tabs>
          <w:tab w:val="left" w:pos="-284"/>
        </w:tabs>
        <w:ind w:left="-284"/>
        <w:jc w:val="both"/>
        <w:rPr>
          <w:rFonts w:ascii="Arial" w:hAnsi="Arial" w:cs="Arial"/>
          <w:sz w:val="20"/>
        </w:rPr>
      </w:pPr>
      <w:r>
        <w:rPr>
          <w:rFonts w:ascii="Arial" w:hAnsi="Arial" w:cs="Arial"/>
          <w:sz w:val="20"/>
        </w:rPr>
        <w:t xml:space="preserve">V. </w:t>
      </w:r>
      <w:proofErr w:type="spellStart"/>
      <w:r>
        <w:rPr>
          <w:rFonts w:ascii="Arial" w:hAnsi="Arial" w:cs="Arial"/>
          <w:sz w:val="20"/>
        </w:rPr>
        <w:t>Klepš</w:t>
      </w:r>
      <w:proofErr w:type="spellEnd"/>
      <w:r>
        <w:rPr>
          <w:rFonts w:ascii="Arial" w:hAnsi="Arial" w:cs="Arial"/>
          <w:sz w:val="20"/>
        </w:rPr>
        <w:t xml:space="preserve"> prezentoval zprávu z kontroly J. A. Komenského. M. Suchan do dalšího jednání připraví průběžnou zprávu ke kontrole MŠ Šmolíkova – viz </w:t>
      </w:r>
      <w:r w:rsidRPr="00247A91">
        <w:rPr>
          <w:rFonts w:ascii="Arial" w:hAnsi="Arial" w:cs="Arial"/>
          <w:sz w:val="20"/>
          <w:u w:val="single"/>
        </w:rPr>
        <w:t xml:space="preserve">úkol č. </w:t>
      </w:r>
      <w:r>
        <w:rPr>
          <w:rFonts w:ascii="Arial" w:hAnsi="Arial" w:cs="Arial"/>
          <w:sz w:val="20"/>
          <w:u w:val="single"/>
        </w:rPr>
        <w:t>3 v řešení</w:t>
      </w:r>
      <w:r>
        <w:rPr>
          <w:rFonts w:ascii="Arial" w:hAnsi="Arial" w:cs="Arial"/>
          <w:sz w:val="20"/>
        </w:rPr>
        <w:t xml:space="preserve">. </w:t>
      </w:r>
    </w:p>
    <w:p w:rsidR="00C530B9" w:rsidRDefault="00C530B9" w:rsidP="00C530B9">
      <w:pPr>
        <w:pStyle w:val="Bezmezer"/>
        <w:tabs>
          <w:tab w:val="left" w:pos="-284"/>
        </w:tabs>
        <w:ind w:left="-284"/>
        <w:jc w:val="both"/>
        <w:rPr>
          <w:rFonts w:ascii="Arial" w:hAnsi="Arial" w:cs="Arial"/>
          <w:sz w:val="20"/>
        </w:rPr>
      </w:pPr>
    </w:p>
    <w:p w:rsidR="00C530B9" w:rsidRDefault="00C530B9" w:rsidP="00C530B9">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C530B9" w:rsidRDefault="00C530B9" w:rsidP="00C530B9">
      <w:pPr>
        <w:pStyle w:val="Bezmezer"/>
        <w:tabs>
          <w:tab w:val="left" w:pos="-284"/>
        </w:tabs>
        <w:ind w:left="-284"/>
        <w:jc w:val="both"/>
        <w:rPr>
          <w:rFonts w:ascii="Arial" w:hAnsi="Arial" w:cs="Arial"/>
          <w:sz w:val="20"/>
          <w:szCs w:val="20"/>
        </w:rPr>
      </w:pPr>
      <w:r>
        <w:rPr>
          <w:rFonts w:ascii="Arial" w:hAnsi="Arial" w:cs="Arial"/>
          <w:sz w:val="20"/>
          <w:szCs w:val="20"/>
        </w:rPr>
        <w:t xml:space="preserve">Všechny projekty jsou v rané fázi realizace, ke kontrole nebylo nic vybráno. </w:t>
      </w:r>
    </w:p>
    <w:p w:rsidR="00C530B9" w:rsidRDefault="00C530B9" w:rsidP="00C530B9">
      <w:pPr>
        <w:pStyle w:val="Bezmezer"/>
        <w:tabs>
          <w:tab w:val="left" w:pos="-284"/>
        </w:tabs>
        <w:ind w:left="-284"/>
        <w:jc w:val="both"/>
        <w:rPr>
          <w:rFonts w:ascii="Arial" w:hAnsi="Arial" w:cs="Arial"/>
          <w:sz w:val="20"/>
        </w:rPr>
      </w:pPr>
    </w:p>
    <w:p w:rsidR="00C530B9" w:rsidRDefault="00C530B9" w:rsidP="00C530B9">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(J. Klofáč, E. Smutná, M. Suchan, M. </w:t>
      </w:r>
      <w:proofErr w:type="spellStart"/>
      <w:r>
        <w:rPr>
          <w:rFonts w:ascii="Arial" w:hAnsi="Arial" w:cs="Arial"/>
          <w:sz w:val="20"/>
          <w:szCs w:val="20"/>
        </w:rPr>
        <w:t>Tolde</w:t>
      </w:r>
      <w:proofErr w:type="spellEnd"/>
      <w:r>
        <w:rPr>
          <w:rFonts w:ascii="Arial" w:hAnsi="Arial" w:cs="Arial"/>
          <w:sz w:val="20"/>
          <w:szCs w:val="20"/>
        </w:rPr>
        <w:t xml:space="preserve">, B. Truksová) </w:t>
      </w:r>
    </w:p>
    <w:p w:rsidR="00C530B9" w:rsidRDefault="00C530B9" w:rsidP="00C530B9">
      <w:pPr>
        <w:pStyle w:val="Bezmezer"/>
        <w:tabs>
          <w:tab w:val="left" w:pos="-284"/>
        </w:tabs>
        <w:ind w:left="-284"/>
        <w:jc w:val="both"/>
        <w:rPr>
          <w:rFonts w:ascii="Arial" w:hAnsi="Arial" w:cs="Arial"/>
          <w:sz w:val="20"/>
        </w:rPr>
      </w:pPr>
      <w:r>
        <w:rPr>
          <w:rFonts w:ascii="Arial" w:hAnsi="Arial" w:cs="Arial"/>
          <w:sz w:val="20"/>
        </w:rPr>
        <w:lastRenderedPageBreak/>
        <w:t xml:space="preserve">Na disku je nahrán seznam dotací pro kontrolu, jednotlivé podklady jsou poptávány, po obdržení budou uloženy na disku (některé předány v listinné podobě). </w:t>
      </w:r>
    </w:p>
    <w:p w:rsidR="00C530B9" w:rsidRDefault="00C530B9" w:rsidP="00C530B9">
      <w:pPr>
        <w:pStyle w:val="Bezmezer"/>
        <w:tabs>
          <w:tab w:val="left" w:pos="-284"/>
        </w:tabs>
        <w:ind w:left="-284"/>
        <w:jc w:val="both"/>
        <w:rPr>
          <w:rFonts w:ascii="Arial" w:hAnsi="Arial" w:cs="Arial"/>
          <w:sz w:val="20"/>
        </w:rPr>
      </w:pPr>
      <w:r>
        <w:rPr>
          <w:rFonts w:ascii="Arial" w:hAnsi="Arial" w:cs="Arial"/>
          <w:sz w:val="20"/>
        </w:rPr>
        <w:t xml:space="preserve">Předseda KV dále uvedl, že ostatní dotace jsou v systému </w:t>
      </w:r>
      <w:proofErr w:type="spellStart"/>
      <w:r>
        <w:rPr>
          <w:rFonts w:ascii="Arial" w:hAnsi="Arial" w:cs="Arial"/>
          <w:sz w:val="20"/>
        </w:rPr>
        <w:t>eDotace</w:t>
      </w:r>
      <w:proofErr w:type="spellEnd"/>
      <w:r>
        <w:rPr>
          <w:rFonts w:ascii="Arial" w:hAnsi="Arial" w:cs="Arial"/>
          <w:sz w:val="20"/>
        </w:rPr>
        <w:t xml:space="preserve"> (webový informační systém městské části Praha 6). Požádal, aby členům kontrolní skupiny byl zřízen přístup. </w:t>
      </w:r>
    </w:p>
    <w:p w:rsidR="00C530B9" w:rsidRDefault="00C530B9" w:rsidP="00C530B9">
      <w:pPr>
        <w:pStyle w:val="Bezmezer"/>
        <w:tabs>
          <w:tab w:val="left" w:pos="-284"/>
        </w:tabs>
        <w:ind w:left="-284"/>
        <w:jc w:val="both"/>
        <w:rPr>
          <w:rFonts w:ascii="Arial" w:hAnsi="Arial" w:cs="Arial"/>
          <w:sz w:val="20"/>
        </w:rPr>
      </w:pPr>
      <w:r>
        <w:rPr>
          <w:rFonts w:ascii="Arial" w:hAnsi="Arial" w:cs="Arial"/>
          <w:sz w:val="20"/>
        </w:rPr>
        <w:t>M. Suchan zpracoval zprávu z kontroly dotace, kter</w:t>
      </w:r>
      <w:r w:rsidR="00CF6733">
        <w:rPr>
          <w:rFonts w:ascii="Arial" w:hAnsi="Arial" w:cs="Arial"/>
          <w:sz w:val="20"/>
        </w:rPr>
        <w:t>á</w:t>
      </w:r>
      <w:r>
        <w:rPr>
          <w:rFonts w:ascii="Arial" w:hAnsi="Arial" w:cs="Arial"/>
          <w:sz w:val="20"/>
        </w:rPr>
        <w:t xml:space="preserve"> je</w:t>
      </w:r>
      <w:r w:rsidR="00393980">
        <w:rPr>
          <w:rFonts w:ascii="Arial" w:hAnsi="Arial" w:cs="Arial"/>
          <w:sz w:val="20"/>
        </w:rPr>
        <w:t xml:space="preserve"> uložena</w:t>
      </w:r>
      <w:r>
        <w:rPr>
          <w:rFonts w:ascii="Arial" w:hAnsi="Arial" w:cs="Arial"/>
          <w:sz w:val="20"/>
        </w:rPr>
        <w:t xml:space="preserve"> na disku a bude prezentována na dalším jednání KV. </w:t>
      </w:r>
    </w:p>
    <w:p w:rsidR="00C530B9" w:rsidRDefault="00C530B9" w:rsidP="00C530B9">
      <w:pPr>
        <w:pStyle w:val="Bezmezer"/>
        <w:tabs>
          <w:tab w:val="left" w:pos="-284"/>
        </w:tabs>
        <w:ind w:left="-284"/>
        <w:jc w:val="both"/>
        <w:rPr>
          <w:rFonts w:ascii="Arial" w:hAnsi="Arial" w:cs="Arial"/>
          <w:sz w:val="20"/>
        </w:rPr>
      </w:pPr>
    </w:p>
    <w:p w:rsidR="00C530B9" w:rsidRDefault="00C530B9" w:rsidP="00C530B9">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w:t>
      </w:r>
      <w:proofErr w:type="spellStart"/>
      <w:r>
        <w:rPr>
          <w:rFonts w:ascii="Arial" w:hAnsi="Arial" w:cs="Arial"/>
          <w:sz w:val="20"/>
          <w:szCs w:val="20"/>
        </w:rPr>
        <w:t>Klepš</w:t>
      </w:r>
      <w:proofErr w:type="spellEnd"/>
      <w:r>
        <w:rPr>
          <w:rFonts w:ascii="Arial" w:hAnsi="Arial" w:cs="Arial"/>
          <w:sz w:val="20"/>
          <w:szCs w:val="20"/>
        </w:rPr>
        <w:t>, L. Procházka, T.  Strádalová, M.  </w:t>
      </w:r>
      <w:proofErr w:type="spellStart"/>
      <w:r>
        <w:rPr>
          <w:rFonts w:ascii="Arial" w:hAnsi="Arial" w:cs="Arial"/>
          <w:sz w:val="20"/>
          <w:szCs w:val="20"/>
        </w:rPr>
        <w:t>Tolde</w:t>
      </w:r>
      <w:proofErr w:type="spellEnd"/>
      <w:r>
        <w:rPr>
          <w:rFonts w:ascii="Arial" w:hAnsi="Arial" w:cs="Arial"/>
          <w:sz w:val="20"/>
          <w:szCs w:val="20"/>
        </w:rPr>
        <w:t>)</w:t>
      </w:r>
    </w:p>
    <w:p w:rsidR="00C530B9" w:rsidRDefault="00C530B9" w:rsidP="00C530B9">
      <w:pPr>
        <w:pStyle w:val="Bezmezer"/>
        <w:tabs>
          <w:tab w:val="left" w:pos="-284"/>
        </w:tabs>
        <w:ind w:left="-284"/>
        <w:jc w:val="both"/>
        <w:rPr>
          <w:rFonts w:ascii="Arial" w:hAnsi="Arial" w:cs="Arial"/>
          <w:sz w:val="20"/>
          <w:szCs w:val="20"/>
        </w:rPr>
      </w:pPr>
      <w:r>
        <w:rPr>
          <w:rFonts w:ascii="Arial" w:hAnsi="Arial" w:cs="Arial"/>
          <w:sz w:val="20"/>
          <w:szCs w:val="20"/>
        </w:rPr>
        <w:t xml:space="preserve">Předseda KV si vyžádal podklady ke kontrole, budou nahrány na disk. </w:t>
      </w:r>
    </w:p>
    <w:p w:rsidR="00C530B9" w:rsidRDefault="00C530B9" w:rsidP="00C530B9">
      <w:pPr>
        <w:pStyle w:val="Bezmezer"/>
        <w:tabs>
          <w:tab w:val="left" w:pos="-284"/>
        </w:tabs>
        <w:ind w:left="-284"/>
        <w:jc w:val="both"/>
        <w:rPr>
          <w:rFonts w:ascii="Arial" w:hAnsi="Arial" w:cs="Arial"/>
          <w:sz w:val="20"/>
          <w:szCs w:val="20"/>
        </w:rPr>
      </w:pPr>
    </w:p>
    <w:p w:rsidR="00C530B9" w:rsidRDefault="00C530B9" w:rsidP="00C530B9">
      <w:pPr>
        <w:pStyle w:val="Bezmezer"/>
        <w:tabs>
          <w:tab w:val="left" w:pos="-284"/>
        </w:tabs>
        <w:ind w:left="-284"/>
        <w:jc w:val="both"/>
        <w:rPr>
          <w:rFonts w:ascii="Arial" w:hAnsi="Arial" w:cs="Arial"/>
          <w:sz w:val="20"/>
          <w:szCs w:val="20"/>
        </w:rPr>
      </w:pPr>
      <w:r>
        <w:rPr>
          <w:rFonts w:ascii="Arial" w:hAnsi="Arial" w:cs="Arial"/>
          <w:sz w:val="20"/>
          <w:szCs w:val="20"/>
        </w:rPr>
        <w:t xml:space="preserve">Předseda KV dále informoval členy KV, že podnět z minulého KV ohledně kontroly nakládání s hotovostí na ÚMČ Praha 6 byl předán na </w:t>
      </w:r>
      <w:r w:rsidR="00BC792D">
        <w:rPr>
          <w:rFonts w:ascii="Arial" w:hAnsi="Arial" w:cs="Arial"/>
          <w:sz w:val="20"/>
          <w:szCs w:val="20"/>
        </w:rPr>
        <w:t>F</w:t>
      </w:r>
      <w:r>
        <w:rPr>
          <w:rFonts w:ascii="Arial" w:hAnsi="Arial" w:cs="Arial"/>
          <w:sz w:val="20"/>
          <w:szCs w:val="20"/>
        </w:rPr>
        <w:t xml:space="preserve">V. </w:t>
      </w:r>
    </w:p>
    <w:p w:rsidR="00DC4D15" w:rsidRDefault="00DC4D15" w:rsidP="00DC4D15">
      <w:pPr>
        <w:pStyle w:val="Zkladnodstavec"/>
        <w:tabs>
          <w:tab w:val="left" w:pos="-284"/>
        </w:tabs>
        <w:spacing w:line="276" w:lineRule="auto"/>
        <w:ind w:left="-284" w:firstLine="18"/>
        <w:jc w:val="both"/>
        <w:rPr>
          <w:rStyle w:val="P6TextnormalChar"/>
        </w:rPr>
      </w:pPr>
    </w:p>
    <w:p w:rsidR="00DC4D15" w:rsidRPr="00CF6733" w:rsidRDefault="00DC4D15" w:rsidP="00F82213">
      <w:pPr>
        <w:pStyle w:val="Bezmezer"/>
        <w:ind w:left="-284"/>
        <w:rPr>
          <w:rStyle w:val="P6TextnormalChar"/>
          <w:u w:val="single"/>
        </w:rPr>
      </w:pPr>
      <w:r w:rsidRPr="00CF6733">
        <w:rPr>
          <w:rStyle w:val="P6TextnormalChar"/>
          <w:u w:val="single"/>
        </w:rPr>
        <w:t xml:space="preserve">7. Různé </w:t>
      </w:r>
    </w:p>
    <w:p w:rsidR="00CF6733" w:rsidRDefault="00CF6733" w:rsidP="00393980">
      <w:pPr>
        <w:pStyle w:val="Bezmezer"/>
        <w:ind w:left="-284"/>
        <w:jc w:val="both"/>
        <w:rPr>
          <w:rStyle w:val="P6TextnormalChar"/>
        </w:rPr>
      </w:pPr>
      <w:r w:rsidRPr="00BC4D17">
        <w:rPr>
          <w:rStyle w:val="P6TextnormalChar"/>
        </w:rPr>
        <w:t>a)</w:t>
      </w:r>
      <w:r>
        <w:rPr>
          <w:rStyle w:val="P6TextnormalChar"/>
        </w:rPr>
        <w:t xml:space="preserve"> Plán činnosti KV byl členům KV zaslán, je obdobný jako v předchozích letech, předseda KV vyzval členy k jeho prostudování a případnému doplnění/změně. </w:t>
      </w:r>
    </w:p>
    <w:p w:rsidR="00CF6733" w:rsidRDefault="00CF6733" w:rsidP="00F82213">
      <w:pPr>
        <w:pStyle w:val="Bezmezer"/>
        <w:ind w:left="-284"/>
        <w:rPr>
          <w:rStyle w:val="P6TextnormalChar"/>
        </w:rPr>
      </w:pPr>
    </w:p>
    <w:p w:rsidR="00CF6733" w:rsidRPr="00CF6733" w:rsidRDefault="00CF6733" w:rsidP="00F82213">
      <w:pPr>
        <w:pStyle w:val="Bezmezer"/>
        <w:ind w:left="-284"/>
        <w:rPr>
          <w:rStyle w:val="P6TextnormalChar"/>
          <w:b/>
        </w:rPr>
      </w:pPr>
      <w:r w:rsidRPr="00CF6733">
        <w:rPr>
          <w:rStyle w:val="P6TextnormalChar"/>
          <w:b/>
        </w:rPr>
        <w:t>Usnesení KV č.  139/11/2025:</w:t>
      </w:r>
    </w:p>
    <w:p w:rsidR="00CF6733" w:rsidRDefault="00CF6733" w:rsidP="00F82213">
      <w:pPr>
        <w:pStyle w:val="Bezmezer"/>
        <w:ind w:left="-284"/>
        <w:rPr>
          <w:rStyle w:val="P6TextnormalChar"/>
        </w:rPr>
      </w:pPr>
      <w:r w:rsidRPr="00CF6733">
        <w:rPr>
          <w:rStyle w:val="P6TextnormalChar"/>
        </w:rPr>
        <w:t xml:space="preserve">KV schvaluje plán činnosti KV na rok 2026 a doporučuje plán předložit ZMČ (viz </w:t>
      </w:r>
      <w:r w:rsidRPr="00CF6733">
        <w:rPr>
          <w:rStyle w:val="P6TextnormalChar"/>
          <w:u w:val="single"/>
        </w:rPr>
        <w:t>příloha č. 4</w:t>
      </w:r>
      <w:r w:rsidRPr="00CF6733">
        <w:rPr>
          <w:rStyle w:val="P6TextnormalChar"/>
        </w:rPr>
        <w:t>).</w:t>
      </w:r>
    </w:p>
    <w:p w:rsidR="00CF6733" w:rsidRDefault="00CF6733" w:rsidP="00CF6733">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+ 7; - 0; z 0. </w:t>
      </w:r>
    </w:p>
    <w:p w:rsidR="003B3410" w:rsidRPr="00F82213" w:rsidRDefault="003B3410" w:rsidP="00F82213">
      <w:pPr>
        <w:pStyle w:val="Bezmezer"/>
        <w:ind w:left="-284"/>
        <w:jc w:val="both"/>
        <w:rPr>
          <w:rStyle w:val="P6TextnormalChar"/>
        </w:rPr>
      </w:pPr>
    </w:p>
    <w:p w:rsidR="003B3410" w:rsidRPr="00F82213" w:rsidRDefault="003B3410" w:rsidP="00F82213">
      <w:pPr>
        <w:pStyle w:val="Bezmezer"/>
        <w:ind w:left="-284"/>
        <w:jc w:val="both"/>
        <w:rPr>
          <w:rStyle w:val="P6TextnormalChar"/>
        </w:rPr>
      </w:pPr>
      <w:r w:rsidRPr="00F82213">
        <w:rPr>
          <w:rStyle w:val="P6TextnormalChar"/>
        </w:rPr>
        <w:t xml:space="preserve">b) Předseda KV obdržel podnět k prověření od starosty MČ P6 (na základě interpelace na listopadovém jednání ZMČ) ohledně nákladů na zahraniční cesty. </w:t>
      </w:r>
      <w:r w:rsidR="00BC792D" w:rsidRPr="00F82213">
        <w:rPr>
          <w:rStyle w:val="P6TextnormalChar"/>
        </w:rPr>
        <w:t>Interpe</w:t>
      </w:r>
      <w:r w:rsidR="00BC792D">
        <w:rPr>
          <w:rStyle w:val="P6TextnormalChar"/>
        </w:rPr>
        <w:t>lující</w:t>
      </w:r>
      <w:r w:rsidRPr="00F82213">
        <w:rPr>
          <w:rStyle w:val="P6TextnormalChar"/>
        </w:rPr>
        <w:t xml:space="preserve"> upozornil, že místostarostka Čapková měla vysoké náklady na zahraniční cesty v porovnání s ostatními (tato skutečnost byla v rámci jednání ZMČ místostarostkou vysvětlena). Starosta požádal předsedu KV, aby podnět překontrolovat. Předseda KV uvedl, že dle jeho názoru se jedná o kontrolu hospodaření, která je v kompetenci FV, a podnět předsedovi FV předá. </w:t>
      </w:r>
    </w:p>
    <w:p w:rsidR="003B3410" w:rsidRPr="00F82213" w:rsidRDefault="003B3410" w:rsidP="00F82213">
      <w:pPr>
        <w:pStyle w:val="Bezmezer"/>
        <w:ind w:left="-284"/>
        <w:jc w:val="both"/>
        <w:rPr>
          <w:rStyle w:val="P6TextnormalChar"/>
        </w:rPr>
      </w:pPr>
      <w:r w:rsidRPr="00F82213">
        <w:rPr>
          <w:rStyle w:val="P6TextnormalChar"/>
        </w:rPr>
        <w:t xml:space="preserve">E. Smutná uvedla, že obdržený report k zahraničním cestám radních byl dle jejího názoru nedostatečný, neobsahoval přínos služební cesty. Předseda KV uvedl, že tento bod byl projednán na minulém KV a uzavřen, report obsahoval důvod. </w:t>
      </w:r>
    </w:p>
    <w:p w:rsidR="003B3410" w:rsidRPr="00F82213" w:rsidRDefault="003B3410" w:rsidP="00F82213">
      <w:pPr>
        <w:pStyle w:val="Bezmezer"/>
        <w:ind w:left="-284"/>
        <w:jc w:val="both"/>
        <w:rPr>
          <w:rStyle w:val="P6TextnormalChar"/>
        </w:rPr>
      </w:pPr>
      <w:r w:rsidRPr="00F82213">
        <w:rPr>
          <w:rStyle w:val="P6TextnormalChar"/>
        </w:rPr>
        <w:t xml:space="preserve">M. Baxa navrhl, aby byla stanovena pravidla pro zahraniční služební cesty (souhlas byl vysloven i na jednání ZMČ) a aby byla obdržena zpětná vazba z provedené kontroly FV. M. </w:t>
      </w:r>
      <w:proofErr w:type="spellStart"/>
      <w:r w:rsidRPr="00F82213">
        <w:rPr>
          <w:rStyle w:val="P6TextnormalChar"/>
        </w:rPr>
        <w:t>Tolde</w:t>
      </w:r>
      <w:proofErr w:type="spellEnd"/>
      <w:r w:rsidRPr="00F82213">
        <w:rPr>
          <w:rStyle w:val="P6TextnormalChar"/>
        </w:rPr>
        <w:t xml:space="preserve"> doplnil, že na jednání ZMČ bylo stanoveno, že pravidla pro zahraniční služební cesty by měl</w:t>
      </w:r>
      <w:r w:rsidR="00BC792D">
        <w:rPr>
          <w:rStyle w:val="P6TextnormalChar"/>
        </w:rPr>
        <w:t>a</w:t>
      </w:r>
      <w:r w:rsidRPr="00F82213">
        <w:rPr>
          <w:rStyle w:val="P6TextnormalChar"/>
        </w:rPr>
        <w:t xml:space="preserve"> vycházet z pravidel MHMP, kter</w:t>
      </w:r>
      <w:r w:rsidR="00BC792D">
        <w:rPr>
          <w:rStyle w:val="P6TextnormalChar"/>
        </w:rPr>
        <w:t>á</w:t>
      </w:r>
      <w:r w:rsidRPr="00F82213">
        <w:rPr>
          <w:rStyle w:val="P6TextnormalChar"/>
        </w:rPr>
        <w:t xml:space="preserve"> </w:t>
      </w:r>
      <w:r w:rsidR="00DC4DB4" w:rsidRPr="00F82213">
        <w:rPr>
          <w:rStyle w:val="P6TextnormalChar"/>
        </w:rPr>
        <w:t>bude</w:t>
      </w:r>
      <w:r w:rsidRPr="00F82213">
        <w:rPr>
          <w:rStyle w:val="P6TextnormalChar"/>
        </w:rPr>
        <w:t xml:space="preserve"> předseda KV sdílet se členy KV – viz </w:t>
      </w:r>
      <w:r w:rsidRPr="00F82213">
        <w:rPr>
          <w:rStyle w:val="P6TextnormalChar"/>
          <w:u w:val="single"/>
        </w:rPr>
        <w:t>úkol č. 3</w:t>
      </w:r>
      <w:r w:rsidRPr="00F82213">
        <w:rPr>
          <w:rStyle w:val="P6TextnormalChar"/>
        </w:rPr>
        <w:t xml:space="preserve">. </w:t>
      </w:r>
    </w:p>
    <w:p w:rsidR="0033313D" w:rsidRPr="00F82213" w:rsidRDefault="003B3410" w:rsidP="00F82213">
      <w:pPr>
        <w:pStyle w:val="Bezmezer"/>
        <w:ind w:left="-284"/>
        <w:jc w:val="both"/>
        <w:rPr>
          <w:rFonts w:ascii="Arial" w:hAnsi="Arial" w:cs="Arial"/>
          <w:sz w:val="20"/>
          <w:szCs w:val="20"/>
        </w:rPr>
      </w:pPr>
      <w:r w:rsidRPr="00F82213">
        <w:rPr>
          <w:rFonts w:ascii="Arial" w:hAnsi="Arial" w:cs="Arial"/>
          <w:sz w:val="20"/>
          <w:szCs w:val="20"/>
        </w:rPr>
        <w:t xml:space="preserve">Předseda KV předá podnět pro kontrolu </w:t>
      </w:r>
      <w:r w:rsidR="00BC4D17" w:rsidRPr="00F82213">
        <w:rPr>
          <w:rFonts w:ascii="Arial" w:hAnsi="Arial" w:cs="Arial"/>
          <w:sz w:val="20"/>
          <w:szCs w:val="20"/>
        </w:rPr>
        <w:t xml:space="preserve">zahraničních pracovních cest </w:t>
      </w:r>
      <w:r w:rsidRPr="00F82213">
        <w:rPr>
          <w:rFonts w:ascii="Arial" w:hAnsi="Arial" w:cs="Arial"/>
          <w:sz w:val="20"/>
          <w:szCs w:val="20"/>
        </w:rPr>
        <w:t xml:space="preserve">na FV a zároveň si vyžádá informaci o způsobu a výsledku kontroly – viz </w:t>
      </w:r>
      <w:r w:rsidRPr="00F82213">
        <w:rPr>
          <w:rFonts w:ascii="Arial" w:hAnsi="Arial" w:cs="Arial"/>
          <w:sz w:val="20"/>
          <w:szCs w:val="20"/>
          <w:u w:val="single"/>
        </w:rPr>
        <w:t>úkol č. 4</w:t>
      </w:r>
      <w:r w:rsidRPr="00F82213">
        <w:rPr>
          <w:rFonts w:ascii="Arial" w:hAnsi="Arial" w:cs="Arial"/>
          <w:sz w:val="20"/>
          <w:szCs w:val="20"/>
        </w:rPr>
        <w:t xml:space="preserve">. </w:t>
      </w:r>
    </w:p>
    <w:p w:rsidR="00DC4D15" w:rsidRPr="00F82213" w:rsidRDefault="0033313D" w:rsidP="00F82213">
      <w:pPr>
        <w:pStyle w:val="Bezmezer"/>
        <w:ind w:left="-284"/>
        <w:jc w:val="both"/>
        <w:rPr>
          <w:rFonts w:ascii="Arial" w:hAnsi="Arial" w:cs="Arial"/>
          <w:sz w:val="20"/>
          <w:szCs w:val="20"/>
        </w:rPr>
      </w:pPr>
      <w:r w:rsidRPr="00F82213">
        <w:rPr>
          <w:rFonts w:ascii="Arial" w:hAnsi="Arial" w:cs="Arial"/>
          <w:sz w:val="20"/>
          <w:szCs w:val="20"/>
        </w:rPr>
        <w:t xml:space="preserve">V rámci diskuze k podnětu bylo navrženo a zformulováno usnesení. </w:t>
      </w:r>
    </w:p>
    <w:p w:rsidR="00BC4D17" w:rsidRPr="00393980" w:rsidRDefault="00BC4D17" w:rsidP="00393980">
      <w:pPr>
        <w:pStyle w:val="Bezmezer"/>
        <w:jc w:val="both"/>
        <w:rPr>
          <w:rFonts w:ascii="Arial" w:hAnsi="Arial" w:cs="Arial"/>
          <w:sz w:val="20"/>
          <w:szCs w:val="20"/>
        </w:rPr>
      </w:pPr>
    </w:p>
    <w:p w:rsidR="0033313D" w:rsidRPr="00393980" w:rsidRDefault="0033313D" w:rsidP="00393980">
      <w:pPr>
        <w:pStyle w:val="Bezmezer"/>
        <w:ind w:left="-284"/>
        <w:jc w:val="both"/>
        <w:rPr>
          <w:rFonts w:ascii="Arial" w:hAnsi="Arial" w:cs="Arial"/>
          <w:b/>
          <w:sz w:val="20"/>
          <w:szCs w:val="20"/>
        </w:rPr>
      </w:pPr>
      <w:r w:rsidRPr="00393980">
        <w:rPr>
          <w:rFonts w:ascii="Arial" w:hAnsi="Arial" w:cs="Arial"/>
          <w:b/>
          <w:sz w:val="20"/>
          <w:szCs w:val="20"/>
        </w:rPr>
        <w:t>Usnesení KV č. 140/11/2025:</w:t>
      </w:r>
    </w:p>
    <w:p w:rsidR="0033313D" w:rsidRPr="00393980" w:rsidRDefault="0033313D" w:rsidP="00393980">
      <w:pPr>
        <w:pStyle w:val="Bezmezer"/>
        <w:ind w:left="-284"/>
        <w:jc w:val="both"/>
        <w:rPr>
          <w:rFonts w:ascii="Arial" w:hAnsi="Arial" w:cs="Arial"/>
          <w:sz w:val="20"/>
          <w:szCs w:val="20"/>
        </w:rPr>
      </w:pPr>
      <w:r w:rsidRPr="00393980">
        <w:rPr>
          <w:rFonts w:ascii="Arial" w:hAnsi="Arial" w:cs="Arial"/>
          <w:sz w:val="20"/>
          <w:szCs w:val="20"/>
        </w:rPr>
        <w:t xml:space="preserve">KV doporučuje vypracovat pravidla pro zahraniční pracovní cesty a reporting jejich nákladů. </w:t>
      </w:r>
    </w:p>
    <w:p w:rsidR="00C1183A" w:rsidRPr="00393980" w:rsidRDefault="00C1183A" w:rsidP="00393980">
      <w:pPr>
        <w:pStyle w:val="Bezmezer"/>
        <w:ind w:left="-284"/>
        <w:jc w:val="both"/>
        <w:rPr>
          <w:rFonts w:ascii="Arial" w:hAnsi="Arial" w:cs="Arial"/>
          <w:sz w:val="20"/>
          <w:szCs w:val="20"/>
        </w:rPr>
      </w:pP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r>
      <w:r w:rsidR="0033313D" w:rsidRPr="00393980">
        <w:rPr>
          <w:rFonts w:ascii="Arial" w:hAnsi="Arial" w:cs="Arial"/>
          <w:sz w:val="20"/>
          <w:szCs w:val="20"/>
        </w:rPr>
        <w:t xml:space="preserve">+ 7; - 0; z 0. </w:t>
      </w:r>
    </w:p>
    <w:p w:rsidR="00C1183A" w:rsidRDefault="00C1183A" w:rsidP="0033313D">
      <w:pPr>
        <w:pStyle w:val="Zkladnodstavec"/>
        <w:tabs>
          <w:tab w:val="left" w:pos="-284"/>
        </w:tabs>
        <w:spacing w:line="276" w:lineRule="auto"/>
        <w:ind w:left="-284"/>
        <w:jc w:val="both"/>
        <w:rPr>
          <w:rFonts w:ascii="Arial" w:hAnsi="Arial" w:cs="Arial"/>
          <w:color w:val="221E1F"/>
          <w:sz w:val="20"/>
          <w:szCs w:val="20"/>
        </w:rPr>
      </w:pPr>
      <w:r>
        <w:rPr>
          <w:rFonts w:ascii="Arial" w:hAnsi="Arial" w:cs="Arial"/>
          <w:color w:val="221E1F"/>
          <w:sz w:val="20"/>
          <w:szCs w:val="20"/>
        </w:rPr>
        <w:t xml:space="preserve">c) </w:t>
      </w:r>
      <w:r w:rsidRPr="00973A94">
        <w:rPr>
          <w:rFonts w:ascii="Arial" w:hAnsi="Arial" w:cs="Arial"/>
          <w:b/>
          <w:color w:val="221E1F"/>
          <w:sz w:val="20"/>
          <w:szCs w:val="20"/>
        </w:rPr>
        <w:t>Další jednání</w:t>
      </w:r>
      <w:r>
        <w:rPr>
          <w:rFonts w:ascii="Arial" w:hAnsi="Arial" w:cs="Arial"/>
          <w:color w:val="221E1F"/>
          <w:sz w:val="20"/>
          <w:szCs w:val="20"/>
        </w:rPr>
        <w:t xml:space="preserve"> KV se bude konat </w:t>
      </w:r>
      <w:proofErr w:type="gramStart"/>
      <w:r w:rsidRPr="00973A94">
        <w:rPr>
          <w:rFonts w:ascii="Arial" w:hAnsi="Arial" w:cs="Arial"/>
          <w:b/>
          <w:color w:val="221E1F"/>
          <w:sz w:val="20"/>
          <w:szCs w:val="20"/>
        </w:rPr>
        <w:t>17.12.2025</w:t>
      </w:r>
      <w:proofErr w:type="gramEnd"/>
      <w:r w:rsidRPr="00973A94">
        <w:rPr>
          <w:rFonts w:ascii="Arial" w:hAnsi="Arial" w:cs="Arial"/>
          <w:b/>
          <w:color w:val="221E1F"/>
          <w:sz w:val="20"/>
          <w:szCs w:val="20"/>
        </w:rPr>
        <w:t xml:space="preserve"> od 17:00h</w:t>
      </w:r>
      <w:r>
        <w:rPr>
          <w:rFonts w:ascii="Arial" w:hAnsi="Arial" w:cs="Arial"/>
          <w:color w:val="221E1F"/>
          <w:sz w:val="20"/>
          <w:szCs w:val="20"/>
        </w:rPr>
        <w:t xml:space="preserve">. </w:t>
      </w:r>
    </w:p>
    <w:p w:rsidR="00C1183A" w:rsidRDefault="00C1183A" w:rsidP="0033313D">
      <w:pPr>
        <w:pStyle w:val="Zkladnodstavec"/>
        <w:tabs>
          <w:tab w:val="left" w:pos="-284"/>
        </w:tabs>
        <w:spacing w:line="276" w:lineRule="auto"/>
        <w:ind w:left="-284"/>
        <w:jc w:val="both"/>
        <w:rPr>
          <w:rFonts w:ascii="Arial" w:hAnsi="Arial" w:cs="Arial"/>
          <w:color w:val="221E1F"/>
          <w:sz w:val="20"/>
          <w:szCs w:val="20"/>
        </w:rPr>
      </w:pPr>
    </w:p>
    <w:p w:rsidR="00C1183A" w:rsidRPr="00F82213" w:rsidRDefault="00C1183A" w:rsidP="00F82213">
      <w:pPr>
        <w:pStyle w:val="Bezmezer"/>
        <w:ind w:left="-284"/>
        <w:jc w:val="both"/>
        <w:rPr>
          <w:rFonts w:ascii="Arial" w:hAnsi="Arial" w:cs="Arial"/>
          <w:sz w:val="20"/>
        </w:rPr>
      </w:pPr>
      <w:r w:rsidRPr="00F82213">
        <w:rPr>
          <w:rFonts w:ascii="Arial" w:hAnsi="Arial" w:cs="Arial"/>
          <w:sz w:val="20"/>
        </w:rPr>
        <w:t xml:space="preserve">d) E. Smutná uvedla, že usnesení RMČ č. 3141/25 – Smlouva o spoluúčasti investora na rozvoji městské části Praha 6 (Bytový dům Olympijská) obsahovalo nepravdivé informace, KÚR se od smlouvy distancuje, bylo to schváleno navzdory nedoporučení </w:t>
      </w:r>
      <w:r w:rsidR="00656D07" w:rsidRPr="00F82213">
        <w:rPr>
          <w:rFonts w:ascii="Arial" w:hAnsi="Arial" w:cs="Arial"/>
          <w:sz w:val="20"/>
        </w:rPr>
        <w:t xml:space="preserve">KÚR a poškozuje jednotlivé členy KÚR. </w:t>
      </w:r>
      <w:r w:rsidRPr="00F82213">
        <w:rPr>
          <w:rFonts w:ascii="Arial" w:hAnsi="Arial" w:cs="Arial"/>
          <w:sz w:val="20"/>
        </w:rPr>
        <w:t xml:space="preserve">E. Smutná doporučuje, aby bylo usnesení </w:t>
      </w:r>
      <w:r w:rsidR="00656D07" w:rsidRPr="00F82213">
        <w:rPr>
          <w:rFonts w:ascii="Arial" w:hAnsi="Arial" w:cs="Arial"/>
          <w:sz w:val="20"/>
        </w:rPr>
        <w:t xml:space="preserve">RMČ </w:t>
      </w:r>
      <w:r w:rsidRPr="00F82213">
        <w:rPr>
          <w:rFonts w:ascii="Arial" w:hAnsi="Arial" w:cs="Arial"/>
          <w:sz w:val="20"/>
        </w:rPr>
        <w:t>revokováno</w:t>
      </w:r>
      <w:r w:rsidR="00656D07" w:rsidRPr="00F82213">
        <w:rPr>
          <w:rFonts w:ascii="Arial" w:hAnsi="Arial" w:cs="Arial"/>
          <w:sz w:val="20"/>
        </w:rPr>
        <w:t xml:space="preserve"> (závěr usnesení obsahuje klauzuli, že zpracovatel výslovně prohlašuje, že veškeré údaje a informace v návrhu usnesení, včetně důvodové zprávy a příloh jsou pravdivé a odpovídají skutečnosti), usnesení obsahuje nepravdivé informace a neobsahovalo veškeré informace, např. neobsahuje skutečnost, že ORI podal námitku. </w:t>
      </w:r>
      <w:r w:rsidRPr="00F82213">
        <w:rPr>
          <w:rFonts w:ascii="Arial" w:hAnsi="Arial" w:cs="Arial"/>
          <w:sz w:val="20"/>
        </w:rPr>
        <w:t>Na zářijovém jednání ZMČ byla schválena aktualizace podmínek pro uzavírání smluv s investory, smlouvy mají být předkládány ke schválení i ZMČ, ale výše uvedená smlouva na jednání ZMČ předložena nebyla</w:t>
      </w:r>
      <w:r w:rsidR="00656D07" w:rsidRPr="00F82213">
        <w:rPr>
          <w:rFonts w:ascii="Arial" w:hAnsi="Arial" w:cs="Arial"/>
          <w:sz w:val="20"/>
        </w:rPr>
        <w:t xml:space="preserve"> k vyjádření</w:t>
      </w:r>
      <w:r w:rsidRPr="00F82213">
        <w:rPr>
          <w:rFonts w:ascii="Arial" w:hAnsi="Arial" w:cs="Arial"/>
          <w:sz w:val="20"/>
        </w:rPr>
        <w:t>. E. Smutná se dotázala, z jakého důvodu předložena nebyla</w:t>
      </w:r>
      <w:r w:rsidR="00D53A9D" w:rsidRPr="00F82213">
        <w:rPr>
          <w:rFonts w:ascii="Arial" w:hAnsi="Arial" w:cs="Arial"/>
          <w:sz w:val="20"/>
        </w:rPr>
        <w:t xml:space="preserve"> (schválena byla až po přijetí nových pravidel)</w:t>
      </w:r>
      <w:r w:rsidRPr="00F82213">
        <w:rPr>
          <w:rFonts w:ascii="Arial" w:hAnsi="Arial" w:cs="Arial"/>
          <w:sz w:val="20"/>
        </w:rPr>
        <w:t>. Dále uvedla, že v metropolitním plánu došlo ke změně výškové hladiny u budovy a do</w:t>
      </w:r>
      <w:r w:rsidR="00DC4DB4" w:rsidRPr="00F82213">
        <w:rPr>
          <w:rFonts w:ascii="Arial" w:hAnsi="Arial" w:cs="Arial"/>
          <w:sz w:val="20"/>
        </w:rPr>
        <w:t>tázala se, zda by bylo možné, aby KV vznesl dotaz na MHMP podle zákona 106</w:t>
      </w:r>
      <w:r w:rsidR="00BC792D">
        <w:rPr>
          <w:rFonts w:ascii="Arial" w:hAnsi="Arial" w:cs="Arial"/>
          <w:sz w:val="20"/>
        </w:rPr>
        <w:t>/1999 Sb</w:t>
      </w:r>
      <w:r w:rsidR="00DC4DB4" w:rsidRPr="00F82213">
        <w:rPr>
          <w:rFonts w:ascii="Arial" w:hAnsi="Arial" w:cs="Arial"/>
          <w:sz w:val="20"/>
        </w:rPr>
        <w:t xml:space="preserve">. T. </w:t>
      </w:r>
      <w:r w:rsidR="00656D07" w:rsidRPr="00F82213">
        <w:rPr>
          <w:rFonts w:ascii="Arial" w:hAnsi="Arial" w:cs="Arial"/>
          <w:sz w:val="20"/>
        </w:rPr>
        <w:t> </w:t>
      </w:r>
      <w:r w:rsidR="00DC4DB4" w:rsidRPr="00F82213">
        <w:rPr>
          <w:rFonts w:ascii="Arial" w:hAnsi="Arial" w:cs="Arial"/>
          <w:sz w:val="20"/>
        </w:rPr>
        <w:t>Strádalová uvedla, že orgány MČ nemůžou žádat informace podle zákona 106</w:t>
      </w:r>
      <w:r w:rsidR="00BC792D">
        <w:rPr>
          <w:rFonts w:ascii="Arial" w:hAnsi="Arial" w:cs="Arial"/>
          <w:sz w:val="20"/>
        </w:rPr>
        <w:t>/1999 Sb</w:t>
      </w:r>
      <w:r w:rsidR="00DC4DB4" w:rsidRPr="00F82213">
        <w:rPr>
          <w:rFonts w:ascii="Arial" w:hAnsi="Arial" w:cs="Arial"/>
          <w:sz w:val="20"/>
        </w:rPr>
        <w:t xml:space="preserve">. </w:t>
      </w:r>
    </w:p>
    <w:p w:rsidR="00DC4DB4" w:rsidRPr="00F82213" w:rsidRDefault="00DC4DB4" w:rsidP="00F82213">
      <w:pPr>
        <w:pStyle w:val="Bezmezer"/>
        <w:ind w:left="-284"/>
        <w:jc w:val="both"/>
        <w:rPr>
          <w:rFonts w:ascii="Arial" w:hAnsi="Arial" w:cs="Arial"/>
          <w:sz w:val="20"/>
        </w:rPr>
      </w:pPr>
      <w:r w:rsidRPr="00F82213">
        <w:rPr>
          <w:rFonts w:ascii="Arial" w:hAnsi="Arial" w:cs="Arial"/>
          <w:sz w:val="20"/>
        </w:rPr>
        <w:lastRenderedPageBreak/>
        <w:t xml:space="preserve">P. Soukal </w:t>
      </w:r>
      <w:r w:rsidR="00656D07" w:rsidRPr="00F82213">
        <w:rPr>
          <w:rFonts w:ascii="Arial" w:hAnsi="Arial" w:cs="Arial"/>
          <w:sz w:val="20"/>
        </w:rPr>
        <w:t>si vyžádá</w:t>
      </w:r>
      <w:r w:rsidRPr="00F82213">
        <w:rPr>
          <w:rFonts w:ascii="Arial" w:hAnsi="Arial" w:cs="Arial"/>
          <w:sz w:val="20"/>
        </w:rPr>
        <w:t xml:space="preserve"> poklady</w:t>
      </w:r>
      <w:r w:rsidR="00656D07" w:rsidRPr="00F82213">
        <w:rPr>
          <w:rFonts w:ascii="Arial" w:hAnsi="Arial" w:cs="Arial"/>
          <w:sz w:val="20"/>
        </w:rPr>
        <w:t xml:space="preserve"> (včetně zápisu z jednání KÚR)</w:t>
      </w:r>
      <w:r w:rsidRPr="00F82213">
        <w:rPr>
          <w:rFonts w:ascii="Arial" w:hAnsi="Arial" w:cs="Arial"/>
          <w:sz w:val="20"/>
        </w:rPr>
        <w:t xml:space="preserve"> a tento podnět bude zařazen jako bod na další jednání KV. </w:t>
      </w:r>
    </w:p>
    <w:p w:rsidR="00DC4DB4" w:rsidRPr="00F82213" w:rsidRDefault="00DC4DB4" w:rsidP="00F82213">
      <w:pPr>
        <w:pStyle w:val="Bezmezer"/>
        <w:ind w:left="-284"/>
        <w:jc w:val="both"/>
        <w:rPr>
          <w:rFonts w:ascii="Arial" w:hAnsi="Arial" w:cs="Arial"/>
          <w:sz w:val="20"/>
        </w:rPr>
      </w:pPr>
    </w:p>
    <w:p w:rsidR="00D53A9D" w:rsidRPr="00F82213" w:rsidRDefault="00DC4DB4" w:rsidP="00F82213">
      <w:pPr>
        <w:pStyle w:val="Bezmezer"/>
        <w:ind w:left="-284"/>
        <w:jc w:val="both"/>
        <w:rPr>
          <w:rFonts w:ascii="Arial" w:hAnsi="Arial" w:cs="Arial"/>
          <w:sz w:val="20"/>
        </w:rPr>
      </w:pPr>
      <w:r w:rsidRPr="00F82213">
        <w:rPr>
          <w:rFonts w:ascii="Arial" w:hAnsi="Arial" w:cs="Arial"/>
          <w:sz w:val="20"/>
        </w:rPr>
        <w:t xml:space="preserve">e) </w:t>
      </w:r>
      <w:r w:rsidR="00656D07" w:rsidRPr="00F82213">
        <w:rPr>
          <w:rFonts w:ascii="Arial" w:hAnsi="Arial" w:cs="Arial"/>
          <w:sz w:val="20"/>
        </w:rPr>
        <w:t xml:space="preserve">E. Smutná uvedla, že na listopadovém jednání ZMČ bylo schváleno usnesení 523/25 – Uzavření plánovací smlouvy mezi městskou částí Praha 6 a společností Letná Park Centrum a.s. a Business Park Centrum a.s. (Hradčanské rozhraní). </w:t>
      </w:r>
      <w:r w:rsidR="00D53A9D" w:rsidRPr="00F82213">
        <w:rPr>
          <w:rFonts w:ascii="Arial" w:hAnsi="Arial" w:cs="Arial"/>
          <w:sz w:val="20"/>
        </w:rPr>
        <w:t>Smlouva bude uzavřena v rozporu s územním plánem, metropolitním plánem, zadání nebylo konzultováno v </w:t>
      </w:r>
      <w:proofErr w:type="gramStart"/>
      <w:r w:rsidR="00D53A9D" w:rsidRPr="00F82213">
        <w:rPr>
          <w:rFonts w:ascii="Arial" w:hAnsi="Arial" w:cs="Arial"/>
          <w:sz w:val="20"/>
        </w:rPr>
        <w:t>KÚR</w:t>
      </w:r>
      <w:proofErr w:type="gramEnd"/>
      <w:r w:rsidR="00D53A9D" w:rsidRPr="00F82213">
        <w:rPr>
          <w:rFonts w:ascii="Arial" w:hAnsi="Arial" w:cs="Arial"/>
          <w:sz w:val="20"/>
        </w:rPr>
        <w:t>. Workshop bude na pozemku</w:t>
      </w:r>
      <w:r w:rsidR="00BC792D">
        <w:rPr>
          <w:rFonts w:ascii="Arial" w:hAnsi="Arial" w:cs="Arial"/>
          <w:sz w:val="20"/>
        </w:rPr>
        <w:t>, kde vlastníkem je</w:t>
      </w:r>
      <w:r w:rsidR="00D53A9D" w:rsidRPr="00F82213">
        <w:rPr>
          <w:rFonts w:ascii="Arial" w:hAnsi="Arial" w:cs="Arial"/>
          <w:sz w:val="20"/>
        </w:rPr>
        <w:t xml:space="preserve"> HMP a </w:t>
      </w:r>
      <w:r w:rsidR="00BC792D">
        <w:rPr>
          <w:rFonts w:ascii="Arial" w:hAnsi="Arial" w:cs="Arial"/>
          <w:sz w:val="20"/>
        </w:rPr>
        <w:t>investor</w:t>
      </w:r>
      <w:r w:rsidR="00D53A9D" w:rsidRPr="00F82213">
        <w:rPr>
          <w:rFonts w:ascii="Arial" w:hAnsi="Arial" w:cs="Arial"/>
          <w:sz w:val="20"/>
        </w:rPr>
        <w:t xml:space="preserve">, náklady pro MČ budou ve výši cca 3 mil Kč, nevidí důvod pro uzavření smlouvy, když MHMP bude smlouvu uzavírat až po schválení metropolitního plánu (bude jiná hodnota pro kontribuci). Dotázala se, proč byla MČ P6 smlouva uzavřena již teď, a proč bude MČ P6 financovat workshop, který ani nebude na jejích pozemcích (na základě čeho budou finance vynaloženy). </w:t>
      </w:r>
    </w:p>
    <w:p w:rsidR="00656D07" w:rsidRPr="00F82213" w:rsidRDefault="00D53A9D" w:rsidP="00F82213">
      <w:pPr>
        <w:pStyle w:val="Bezmezer"/>
        <w:ind w:left="-284"/>
        <w:jc w:val="both"/>
        <w:rPr>
          <w:rFonts w:ascii="Arial" w:hAnsi="Arial" w:cs="Arial"/>
          <w:sz w:val="20"/>
        </w:rPr>
      </w:pPr>
      <w:r w:rsidRPr="00F82213">
        <w:rPr>
          <w:rFonts w:ascii="Arial" w:hAnsi="Arial" w:cs="Arial"/>
          <w:sz w:val="20"/>
        </w:rPr>
        <w:t xml:space="preserve">Smlouva je dle E. Smutné problematická a nevýhodná. </w:t>
      </w:r>
    </w:p>
    <w:p w:rsidR="00656D07" w:rsidRPr="00F82213" w:rsidRDefault="00656D07" w:rsidP="00F82213">
      <w:pPr>
        <w:pStyle w:val="Bezmezer"/>
        <w:ind w:left="-284"/>
        <w:jc w:val="both"/>
        <w:rPr>
          <w:rFonts w:ascii="Arial" w:hAnsi="Arial" w:cs="Arial"/>
          <w:sz w:val="20"/>
        </w:rPr>
      </w:pPr>
      <w:r w:rsidRPr="00F82213">
        <w:rPr>
          <w:rFonts w:ascii="Arial" w:hAnsi="Arial" w:cs="Arial"/>
          <w:sz w:val="20"/>
        </w:rPr>
        <w:t xml:space="preserve">P. Soukal si vyžádá poklady a tento podnět bude zařazen jako bod na další jednání KV. </w:t>
      </w:r>
    </w:p>
    <w:p w:rsidR="00973A94" w:rsidRDefault="00973A94" w:rsidP="00656D07">
      <w:pPr>
        <w:pStyle w:val="Zkladnodstavec"/>
        <w:tabs>
          <w:tab w:val="left" w:pos="-284"/>
        </w:tabs>
        <w:spacing w:line="276" w:lineRule="auto"/>
        <w:ind w:left="-284"/>
        <w:jc w:val="both"/>
        <w:rPr>
          <w:rFonts w:ascii="Arial" w:hAnsi="Arial" w:cs="Arial"/>
          <w:color w:val="221E1F"/>
          <w:sz w:val="20"/>
          <w:szCs w:val="20"/>
        </w:rPr>
      </w:pPr>
    </w:p>
    <w:p w:rsidR="00973A94" w:rsidRPr="001A5F7B" w:rsidRDefault="00973A94" w:rsidP="00973A94">
      <w:pPr>
        <w:pStyle w:val="Bezmezer"/>
        <w:ind w:left="-284"/>
        <w:rPr>
          <w:rFonts w:ascii="Arial" w:hAnsi="Arial" w:cs="Arial"/>
          <w:b/>
          <w:sz w:val="20"/>
          <w:u w:val="single"/>
        </w:rPr>
      </w:pPr>
      <w:r w:rsidRPr="001A5F7B">
        <w:rPr>
          <w:rFonts w:ascii="Arial" w:hAnsi="Arial" w:cs="Arial"/>
          <w:b/>
          <w:sz w:val="20"/>
          <w:u w:val="single"/>
        </w:rPr>
        <w:t>Seznam nových úkolů:</w:t>
      </w:r>
    </w:p>
    <w:p w:rsidR="009E3250" w:rsidRPr="00973A94" w:rsidRDefault="00973A94" w:rsidP="00973A94">
      <w:pPr>
        <w:pStyle w:val="Bezmezer"/>
        <w:ind w:left="-284"/>
        <w:jc w:val="both"/>
        <w:rPr>
          <w:rFonts w:ascii="Arial" w:hAnsi="Arial" w:cs="Arial"/>
          <w:sz w:val="20"/>
        </w:rPr>
      </w:pPr>
      <w:r w:rsidRPr="00973A94">
        <w:rPr>
          <w:rFonts w:ascii="Arial" w:hAnsi="Arial" w:cs="Arial"/>
          <w:b/>
          <w:color w:val="221E1F"/>
          <w:sz w:val="20"/>
        </w:rPr>
        <w:t>Úkol č. 1:</w:t>
      </w:r>
      <w:r w:rsidRPr="00973A94">
        <w:rPr>
          <w:rFonts w:ascii="Arial" w:hAnsi="Arial" w:cs="Arial"/>
          <w:color w:val="221E1F"/>
          <w:sz w:val="20"/>
        </w:rPr>
        <w:t xml:space="preserve"> </w:t>
      </w:r>
      <w:r w:rsidRPr="00973A94">
        <w:rPr>
          <w:rFonts w:ascii="Arial" w:hAnsi="Arial" w:cs="Arial"/>
          <w:sz w:val="20"/>
        </w:rPr>
        <w:t>Kontrolní skupina č.  1 do dalšího jednání KV provede analýzu usnesení, které nebylo schváleno v  souladu s doporučením komise (KÚR) – usnesení RMČ č. 3141/25.</w:t>
      </w:r>
    </w:p>
    <w:p w:rsidR="00973A94" w:rsidRPr="00973A94" w:rsidRDefault="00973A94" w:rsidP="00973A94">
      <w:pPr>
        <w:pStyle w:val="Bezmezer"/>
        <w:ind w:left="-284"/>
        <w:jc w:val="both"/>
        <w:rPr>
          <w:rFonts w:ascii="Arial" w:hAnsi="Arial" w:cs="Arial"/>
          <w:sz w:val="20"/>
        </w:rPr>
      </w:pPr>
      <w:r w:rsidRPr="00973A94">
        <w:rPr>
          <w:rFonts w:ascii="Arial" w:hAnsi="Arial" w:cs="Arial"/>
          <w:b/>
          <w:sz w:val="20"/>
        </w:rPr>
        <w:t>Úkol č. 2:</w:t>
      </w:r>
      <w:r w:rsidRPr="00973A94">
        <w:rPr>
          <w:rFonts w:ascii="Arial" w:hAnsi="Arial" w:cs="Arial"/>
          <w:sz w:val="20"/>
        </w:rPr>
        <w:t xml:space="preserve"> Předseda KV zašle materiály ke kontrole usnesení RMČ č. 3141/25. </w:t>
      </w:r>
    </w:p>
    <w:p w:rsidR="00973A94" w:rsidRPr="00973A94" w:rsidRDefault="00973A94" w:rsidP="00973A94">
      <w:pPr>
        <w:pStyle w:val="Bezmezer"/>
        <w:ind w:left="-284"/>
        <w:jc w:val="both"/>
        <w:rPr>
          <w:rFonts w:ascii="Arial" w:hAnsi="Arial" w:cs="Arial"/>
          <w:sz w:val="20"/>
        </w:rPr>
      </w:pPr>
      <w:r w:rsidRPr="00973A94">
        <w:rPr>
          <w:rFonts w:ascii="Arial" w:hAnsi="Arial" w:cs="Arial"/>
          <w:b/>
          <w:sz w:val="20"/>
        </w:rPr>
        <w:t>Úkol č. 3:</w:t>
      </w:r>
      <w:r w:rsidRPr="00973A94">
        <w:rPr>
          <w:rFonts w:ascii="Arial" w:hAnsi="Arial" w:cs="Arial"/>
          <w:sz w:val="20"/>
        </w:rPr>
        <w:t xml:space="preserve"> Předseda KV zašle členům KV metodiku MHMP k zahraničním pracovním cestám. </w:t>
      </w:r>
    </w:p>
    <w:p w:rsidR="00973A94" w:rsidRDefault="00973A94" w:rsidP="00973A94">
      <w:pPr>
        <w:pStyle w:val="Bezmezer"/>
        <w:ind w:left="-284"/>
        <w:jc w:val="both"/>
        <w:rPr>
          <w:rFonts w:ascii="Arial" w:hAnsi="Arial" w:cs="Arial"/>
          <w:color w:val="221E1F"/>
          <w:sz w:val="20"/>
        </w:rPr>
      </w:pPr>
      <w:r w:rsidRPr="00973A94">
        <w:rPr>
          <w:rFonts w:ascii="Arial" w:hAnsi="Arial" w:cs="Arial"/>
          <w:b/>
          <w:sz w:val="20"/>
        </w:rPr>
        <w:t>Úkol č. 4:</w:t>
      </w:r>
      <w:r w:rsidRPr="00973A94">
        <w:rPr>
          <w:rFonts w:ascii="Arial" w:hAnsi="Arial" w:cs="Arial"/>
          <w:sz w:val="20"/>
        </w:rPr>
        <w:t xml:space="preserve"> </w:t>
      </w:r>
      <w:r w:rsidRPr="00973A94">
        <w:rPr>
          <w:rFonts w:ascii="Arial" w:hAnsi="Arial" w:cs="Arial"/>
          <w:color w:val="221E1F"/>
          <w:sz w:val="20"/>
        </w:rPr>
        <w:t xml:space="preserve">Předseda KV předá podnět pro kontrolu na FV a zároveň si vyžádá informaci o způsobu a </w:t>
      </w:r>
      <w:r>
        <w:rPr>
          <w:rFonts w:ascii="Arial" w:hAnsi="Arial" w:cs="Arial"/>
          <w:color w:val="221E1F"/>
          <w:sz w:val="20"/>
        </w:rPr>
        <w:t> </w:t>
      </w:r>
      <w:r w:rsidRPr="00973A94">
        <w:rPr>
          <w:rFonts w:ascii="Arial" w:hAnsi="Arial" w:cs="Arial"/>
          <w:color w:val="221E1F"/>
          <w:sz w:val="20"/>
        </w:rPr>
        <w:t>výsledku kontroly</w:t>
      </w:r>
      <w:r w:rsidR="00BC792D">
        <w:rPr>
          <w:rFonts w:ascii="Arial" w:hAnsi="Arial" w:cs="Arial"/>
          <w:color w:val="221E1F"/>
          <w:sz w:val="20"/>
        </w:rPr>
        <w:t>.</w:t>
      </w:r>
    </w:p>
    <w:p w:rsidR="00973A94" w:rsidRDefault="00973A94" w:rsidP="00973A94">
      <w:pPr>
        <w:pStyle w:val="Bezmezer"/>
        <w:ind w:left="-284"/>
        <w:rPr>
          <w:rFonts w:ascii="Arial" w:hAnsi="Arial" w:cs="Arial"/>
          <w:sz w:val="20"/>
        </w:rPr>
      </w:pPr>
    </w:p>
    <w:p w:rsidR="00973A94" w:rsidRPr="00E9106C" w:rsidRDefault="00973A94" w:rsidP="00973A94">
      <w:pPr>
        <w:pStyle w:val="Bezmezer"/>
        <w:ind w:left="-284"/>
        <w:rPr>
          <w:rFonts w:ascii="Arial" w:hAnsi="Arial" w:cs="Arial"/>
          <w:sz w:val="20"/>
        </w:rPr>
      </w:pPr>
      <w:r w:rsidRPr="001A5F7B">
        <w:rPr>
          <w:rFonts w:ascii="Arial" w:hAnsi="Arial" w:cs="Arial"/>
          <w:b/>
          <w:sz w:val="20"/>
          <w:u w:val="single"/>
        </w:rPr>
        <w:t xml:space="preserve">Seznam úkolů nevyřešených/v řešení: </w:t>
      </w:r>
    </w:p>
    <w:p w:rsidR="00973A94" w:rsidRPr="001A5F7B" w:rsidRDefault="00973A94" w:rsidP="00973A94">
      <w:pPr>
        <w:pStyle w:val="Bezmezer"/>
        <w:numPr>
          <w:ilvl w:val="0"/>
          <w:numId w:val="4"/>
        </w:numPr>
        <w:ind w:left="0" w:hanging="284"/>
        <w:jc w:val="both"/>
        <w:rPr>
          <w:rFonts w:ascii="Arial" w:hAnsi="Arial" w:cs="Arial"/>
          <w:sz w:val="20"/>
        </w:rPr>
      </w:pPr>
      <w:r>
        <w:rPr>
          <w:rFonts w:ascii="Arial" w:hAnsi="Arial" w:cs="Arial"/>
          <w:sz w:val="20"/>
        </w:rPr>
        <w:t>B. Truksová (</w:t>
      </w:r>
      <w:r w:rsidRPr="001A5F7B">
        <w:rPr>
          <w:rFonts w:ascii="Arial" w:hAnsi="Arial" w:cs="Arial"/>
          <w:sz w:val="20"/>
        </w:rPr>
        <w:t>KS č. 1</w:t>
      </w:r>
      <w:r>
        <w:rPr>
          <w:rFonts w:ascii="Arial" w:hAnsi="Arial" w:cs="Arial"/>
          <w:sz w:val="20"/>
        </w:rPr>
        <w:t>)</w:t>
      </w:r>
      <w:r w:rsidRPr="001A5F7B">
        <w:rPr>
          <w:rFonts w:ascii="Arial" w:hAnsi="Arial" w:cs="Arial"/>
          <w:sz w:val="20"/>
        </w:rPr>
        <w:t xml:space="preserve"> připraví analýzu usnesení za uplynulé období (leden - květen 2025), včetně stanoviska nebo případného doporučení.</w:t>
      </w:r>
    </w:p>
    <w:p w:rsidR="00973A94" w:rsidRDefault="00973A94" w:rsidP="00973A94">
      <w:pPr>
        <w:pStyle w:val="Bezmezer"/>
        <w:numPr>
          <w:ilvl w:val="0"/>
          <w:numId w:val="4"/>
        </w:numPr>
        <w:ind w:left="0" w:hanging="284"/>
        <w:jc w:val="both"/>
        <w:rPr>
          <w:rFonts w:ascii="Arial" w:hAnsi="Arial" w:cs="Arial"/>
          <w:sz w:val="20"/>
        </w:rPr>
      </w:pPr>
      <w:r w:rsidRPr="001A5F7B">
        <w:rPr>
          <w:rFonts w:ascii="Arial" w:hAnsi="Arial" w:cs="Arial"/>
          <w:sz w:val="20"/>
        </w:rPr>
        <w:t>M. Petrásek připraví dílčí zprávu z kontroly veřejných zakázek.</w:t>
      </w:r>
    </w:p>
    <w:p w:rsidR="00973A94" w:rsidRPr="001A5F7B" w:rsidRDefault="00973A94" w:rsidP="00973A94">
      <w:pPr>
        <w:pStyle w:val="Bezmezer"/>
        <w:numPr>
          <w:ilvl w:val="0"/>
          <w:numId w:val="4"/>
        </w:numPr>
        <w:ind w:left="0" w:hanging="284"/>
        <w:jc w:val="both"/>
        <w:rPr>
          <w:rFonts w:ascii="Arial" w:hAnsi="Arial" w:cs="Arial"/>
          <w:sz w:val="20"/>
        </w:rPr>
      </w:pPr>
      <w:r w:rsidRPr="00973A94">
        <w:rPr>
          <w:rFonts w:ascii="Arial" w:hAnsi="Arial" w:cs="Arial"/>
          <w:sz w:val="20"/>
        </w:rPr>
        <w:t>M. Suchan do dalšího jednání připraví průběžnou zprávu ke kontrole MŠ Šmolíkova.</w:t>
      </w:r>
    </w:p>
    <w:p w:rsidR="00973A94" w:rsidRDefault="00973A94" w:rsidP="00973A94">
      <w:pPr>
        <w:pStyle w:val="Bezmezer"/>
        <w:rPr>
          <w:rFonts w:ascii="Arial" w:hAnsi="Arial" w:cs="Arial"/>
          <w:sz w:val="20"/>
        </w:rPr>
      </w:pPr>
    </w:p>
    <w:p w:rsidR="00973A94" w:rsidRPr="00BE7A8C" w:rsidRDefault="00973A94" w:rsidP="00973A94">
      <w:pPr>
        <w:pStyle w:val="Zkladnodstavec"/>
        <w:tabs>
          <w:tab w:val="left" w:pos="-284"/>
        </w:tabs>
        <w:ind w:left="-284"/>
        <w:jc w:val="both"/>
        <w:rPr>
          <w:rFonts w:ascii="Arial" w:hAnsi="Arial" w:cs="Arial"/>
          <w:sz w:val="20"/>
          <w:szCs w:val="20"/>
          <w:u w:val="single"/>
        </w:rPr>
      </w:pPr>
      <w:r w:rsidRPr="00BE7A8C">
        <w:rPr>
          <w:rFonts w:ascii="Arial" w:hAnsi="Arial" w:cs="Arial"/>
          <w:sz w:val="20"/>
          <w:szCs w:val="20"/>
          <w:u w:val="single"/>
        </w:rPr>
        <w:t>Seznam vyřešených (splněných úkolů):</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Na 4. jednání KV pozvat P. Palackého k představení závěrů a zjištění z kontroly zadávání zakázek na zeleň. P. Palacký byl hostem 5. jednání KV a členy KV seznámil se závěry z kontroly.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Na 4. jednání KV zařadit bod, který bude vysvětlovat přístup zastupitelů a </w:t>
      </w:r>
      <w:proofErr w:type="spellStart"/>
      <w:r w:rsidRPr="001A5F7B">
        <w:rPr>
          <w:rFonts w:ascii="Arial" w:hAnsi="Arial" w:cs="Arial"/>
          <w:sz w:val="20"/>
          <w:szCs w:val="20"/>
        </w:rPr>
        <w:t>nezastupitelů</w:t>
      </w:r>
      <w:proofErr w:type="spellEnd"/>
      <w:r w:rsidRPr="001A5F7B">
        <w:rPr>
          <w:rFonts w:ascii="Arial" w:hAnsi="Arial" w:cs="Arial"/>
          <w:sz w:val="20"/>
          <w:szCs w:val="20"/>
        </w:rPr>
        <w:t xml:space="preserve"> (i veřejnosti) k usnesením RMČ a ZMČ, pozvat kompetentní osoby pro vysvětlení a zodpovězení případných dotazů k fungování nového webu a přístupu k usnesením, a zároveň zajistit podklady k zakázce nového systému pro usnesení RMČ a ZMČ.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Zajistit všechny vystavené objednávky a interní sdělení k zakázce „zajištění role konzultanta pro ÚMČ P6“.  Na 5. jednání KV byla prezentována zpráva z kontroly.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Zajistit podklady k výjezdnímu zasedání RMČ. Předseda KV materiály obdržel a sdílel se členy KV.</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Kontrolní skupina č. 1 – na příštím jednání KV seznámit členy se stanoviskem k usnesením, která nebyla schválena v souladu se stanoviskem komise/výboru a usnesením, která byla schválena bez předchozího projednání v komisích/výborech přijatých RMČ v lednu a únoru 2023. Zpráva byla prezentována na 5. jednání KV.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si vyžádá zápis z posledního jednání, případně novelizovaný jednací řád do dalšího jednání KV.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poskytne metodické vedení pracovní skupině č. 3 v oblasti investičních akcí u školských projektů.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vyžádá ke školské investiční akci MŠ Tychonova následující podklady: </w:t>
      </w:r>
    </w:p>
    <w:p w:rsidR="00973A94" w:rsidRPr="001A5F7B" w:rsidRDefault="00973A94" w:rsidP="00973A94">
      <w:pPr>
        <w:pStyle w:val="Bezmezer"/>
        <w:numPr>
          <w:ilvl w:val="0"/>
          <w:numId w:val="6"/>
        </w:numPr>
        <w:ind w:left="567" w:hanging="283"/>
        <w:jc w:val="both"/>
        <w:rPr>
          <w:rFonts w:ascii="Arial" w:hAnsi="Arial" w:cs="Arial"/>
          <w:sz w:val="20"/>
          <w:szCs w:val="20"/>
        </w:rPr>
      </w:pPr>
      <w:r w:rsidRPr="001A5F7B">
        <w:rPr>
          <w:rFonts w:ascii="Arial" w:hAnsi="Arial" w:cs="Arial"/>
          <w:sz w:val="20"/>
          <w:szCs w:val="20"/>
        </w:rPr>
        <w:t>vítěznou nabídku zhotovitele</w:t>
      </w:r>
    </w:p>
    <w:p w:rsidR="00973A94" w:rsidRPr="001A5F7B" w:rsidRDefault="00973A94" w:rsidP="00973A94">
      <w:pPr>
        <w:pStyle w:val="Bezmezer"/>
        <w:numPr>
          <w:ilvl w:val="0"/>
          <w:numId w:val="6"/>
        </w:numPr>
        <w:ind w:left="567" w:hanging="283"/>
        <w:jc w:val="both"/>
        <w:rPr>
          <w:rFonts w:ascii="Arial" w:hAnsi="Arial" w:cs="Arial"/>
          <w:sz w:val="20"/>
          <w:szCs w:val="20"/>
        </w:rPr>
      </w:pPr>
      <w:r w:rsidRPr="001A5F7B">
        <w:rPr>
          <w:rFonts w:ascii="Arial" w:hAnsi="Arial" w:cs="Arial"/>
          <w:sz w:val="20"/>
          <w:szCs w:val="20"/>
        </w:rPr>
        <w:t xml:space="preserve">další přijaté nabídky </w:t>
      </w:r>
    </w:p>
    <w:p w:rsidR="00973A94" w:rsidRPr="001A5F7B" w:rsidRDefault="00973A94" w:rsidP="00973A94">
      <w:pPr>
        <w:pStyle w:val="Bezmezer"/>
        <w:numPr>
          <w:ilvl w:val="0"/>
          <w:numId w:val="6"/>
        </w:numPr>
        <w:ind w:left="567" w:hanging="283"/>
        <w:jc w:val="both"/>
        <w:rPr>
          <w:rFonts w:ascii="Arial" w:hAnsi="Arial" w:cs="Arial"/>
          <w:sz w:val="20"/>
          <w:szCs w:val="20"/>
        </w:rPr>
      </w:pPr>
      <w:r w:rsidRPr="001A5F7B">
        <w:rPr>
          <w:rFonts w:ascii="Arial" w:hAnsi="Arial" w:cs="Arial"/>
          <w:sz w:val="20"/>
          <w:szCs w:val="20"/>
        </w:rPr>
        <w:t xml:space="preserve">smlouvu s projektantem </w:t>
      </w:r>
    </w:p>
    <w:p w:rsidR="00973A94" w:rsidRPr="001A5F7B" w:rsidRDefault="00973A94" w:rsidP="00973A94">
      <w:pPr>
        <w:pStyle w:val="Bezmezer"/>
        <w:numPr>
          <w:ilvl w:val="0"/>
          <w:numId w:val="6"/>
        </w:numPr>
        <w:ind w:left="567" w:hanging="283"/>
        <w:jc w:val="both"/>
        <w:rPr>
          <w:rFonts w:ascii="Arial" w:hAnsi="Arial" w:cs="Arial"/>
          <w:sz w:val="20"/>
          <w:szCs w:val="20"/>
        </w:rPr>
      </w:pPr>
      <w:r w:rsidRPr="001A5F7B">
        <w:rPr>
          <w:rFonts w:ascii="Arial" w:hAnsi="Arial" w:cs="Arial"/>
          <w:sz w:val="20"/>
          <w:szCs w:val="20"/>
        </w:rPr>
        <w:t xml:space="preserve">stanovisko památkářů.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Podnět k privatizaci městských bytů, na 6. Jednání KV G. Lacinová zodpověděla dotazy členů KV a následně zaslala další materiál k privatizaci dvou konkrétních městských bytů.</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Pracovní skupina č. 1 na dalším jednání KV (8) představí analýzu usnesení RMČ za duben a květen.</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Na dalším jednání KV (8) bude prezentována finální zpráva z kontroly (včetně doporučení) skupinou č. 3 – projekt MŠ Tychonova</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lastRenderedPageBreak/>
        <w:t>Na dalším jednání KV (8) bude členy skupiny č. 5 prezentována finální zpráva o první množině vybraných dotací včetně případných doporučení.</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Člen pracovní skupiny </w:t>
      </w:r>
      <w:proofErr w:type="gramStart"/>
      <w:r w:rsidRPr="001A5F7B">
        <w:rPr>
          <w:rFonts w:ascii="Arial" w:hAnsi="Arial" w:cs="Arial"/>
          <w:sz w:val="20"/>
          <w:szCs w:val="20"/>
        </w:rPr>
        <w:t>č. 2 M.</w:t>
      </w:r>
      <w:proofErr w:type="gramEnd"/>
      <w:r w:rsidRPr="001A5F7B">
        <w:rPr>
          <w:rFonts w:ascii="Arial" w:hAnsi="Arial" w:cs="Arial"/>
          <w:sz w:val="20"/>
          <w:szCs w:val="20"/>
        </w:rPr>
        <w:t xml:space="preserve"> Petrásek bude na dalším jednání prezentovat závěrečnou zprávu z kontrolní činnosti (včetně doporučení).</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vyřeší nefungování přístupu některých členů na sdílený prostor na </w:t>
      </w:r>
      <w:proofErr w:type="spellStart"/>
      <w:r w:rsidRPr="001A5F7B">
        <w:rPr>
          <w:rFonts w:ascii="Arial" w:hAnsi="Arial" w:cs="Arial"/>
          <w:sz w:val="20"/>
          <w:szCs w:val="20"/>
        </w:rPr>
        <w:t>google</w:t>
      </w:r>
      <w:proofErr w:type="spellEnd"/>
      <w:r w:rsidRPr="001A5F7B">
        <w:rPr>
          <w:rFonts w:ascii="Arial" w:hAnsi="Arial" w:cs="Arial"/>
          <w:sz w:val="20"/>
          <w:szCs w:val="20"/>
        </w:rPr>
        <w:t xml:space="preserve"> drive.</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Pracovní skupina č. 9 prověří podnět ohledně garáže od paní J.</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Pracovní skupina č. 2 bude prezentovat stanovisko k podnětu zadání zakázky na </w:t>
      </w:r>
      <w:proofErr w:type="spellStart"/>
      <w:r w:rsidRPr="001A5F7B">
        <w:rPr>
          <w:rFonts w:ascii="Arial" w:hAnsi="Arial" w:cs="Arial"/>
          <w:sz w:val="20"/>
          <w:szCs w:val="20"/>
        </w:rPr>
        <w:t>knihobudku</w:t>
      </w:r>
      <w:proofErr w:type="spellEnd"/>
      <w:r w:rsidRPr="001A5F7B">
        <w:rPr>
          <w:rFonts w:ascii="Arial" w:hAnsi="Arial" w:cs="Arial"/>
          <w:sz w:val="20"/>
          <w:szCs w:val="20"/>
        </w:rPr>
        <w:t xml:space="preserve"> na Břevnově. Splněno, viz bod 8.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seznámí kancelář tajemníka/tajemníka se závěry z jednotlivých pracovních skupin.</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Na další jednání KV pozvat Z. </w:t>
      </w:r>
      <w:proofErr w:type="spellStart"/>
      <w:r w:rsidRPr="001A5F7B">
        <w:rPr>
          <w:rFonts w:ascii="Arial" w:hAnsi="Arial" w:cs="Arial"/>
          <w:sz w:val="20"/>
          <w:szCs w:val="20"/>
        </w:rPr>
        <w:t>Hořánka</w:t>
      </w:r>
      <w:proofErr w:type="spellEnd"/>
      <w:r w:rsidRPr="001A5F7B">
        <w:rPr>
          <w:rFonts w:ascii="Arial" w:hAnsi="Arial" w:cs="Arial"/>
          <w:sz w:val="20"/>
          <w:szCs w:val="20"/>
        </w:rPr>
        <w:t xml:space="preserve"> (předseda Komise majetkové politiky), pokud by členové KV po seznámení se metodikou popsanou v Statutu KMP (kdy není potřeba předchozí projednání v komisi) vyžadovali objasnění metodiky od předsedy KMP. V termínu jednání KV čerpal předseda KMP dovolenou, bude pozván na další jednání KV.</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P. Soukal vznese dotaz a pokusí se zjistit informaci o výtěžnosti objektu Dejvická 4.</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Na květnové/červnové jednání KV pozvat I. Šilhánkovou, aby prezentovala stav v oblasti ochrany osobních údajů. Pověřenkyně pro ochranu osobních údajů bude hostem jednání po ukončení auditu v oblasti nakládání s osobními údaji, kde bude prezentovat závěry auditu. Audit byl přesunut na červen 2023, závěrečná zpráva z auditu bude vyhotovena do </w:t>
      </w:r>
      <w:proofErr w:type="gramStart"/>
      <w:r w:rsidRPr="001A5F7B">
        <w:rPr>
          <w:rFonts w:ascii="Arial" w:hAnsi="Arial" w:cs="Arial"/>
          <w:sz w:val="20"/>
          <w:szCs w:val="20"/>
        </w:rPr>
        <w:t>31.07.2023</w:t>
      </w:r>
      <w:proofErr w:type="gramEnd"/>
      <w:r w:rsidRPr="001A5F7B">
        <w:rPr>
          <w:rFonts w:ascii="Arial" w:hAnsi="Arial" w:cs="Arial"/>
          <w:sz w:val="20"/>
          <w:szCs w:val="20"/>
        </w:rPr>
        <w:t>, pověřenkyně pro ochranu osobních údajů bude pozvána na zářijové jednání KV. Bude pozvána na 10. jednání KV.</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připraví seznam zakázek a formou náhodného výběru budou vytipovány další zakázky ke kontrole</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si vyžádá aktualizovaný seznam dotací, ze kterého budou náhodně vybrány další dotace pro kontrolu, zároveň budou vyžádány materiály, které KV ještě neobdržel z důvodu probíhající kontroly ze strany odboru.</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Přehled exekucí a insolvencí – předsedou P. Soukalem zajistil.</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Členové pracovní skupiny č. 3 na 11. jednání připraví průběžnou zprávu k předmětné kontrole „investice škola </w:t>
      </w:r>
      <w:proofErr w:type="spellStart"/>
      <w:r w:rsidRPr="001A5F7B">
        <w:rPr>
          <w:rFonts w:ascii="Arial" w:hAnsi="Arial" w:cs="Arial"/>
          <w:sz w:val="20"/>
          <w:szCs w:val="20"/>
        </w:rPr>
        <w:t>Kocínka</w:t>
      </w:r>
      <w:proofErr w:type="spellEnd"/>
      <w:r w:rsidRPr="001A5F7B">
        <w:rPr>
          <w:rFonts w:ascii="Arial" w:hAnsi="Arial" w:cs="Arial"/>
          <w:sz w:val="20"/>
          <w:szCs w:val="20"/>
        </w:rPr>
        <w:t>“, případně sdělí, zda nechybějí materiály, aby tato kontrola mohla být provedena.</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Členové pracovní skupiny č. 4 připraví ke kontrole investiční akce Poliklinika pod Marjánkou průběžnou zprávu na další jednání, případně sdělí, zda chybějí či nechybějí materiály, aby kontrola mohla být provedena.</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Každý z členů pracovní skupiny č. 5 připraví na 11. jednání zprávu z kontroly předmětných přidělených dotací, ke kterým jsou k dispozici podklady.</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Pracovní skupina č. 6 připravila na 11. jednání zprávu z kontroly předmětných nájemních smluv</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P. Soukal obstará 4 vybrané příkazní smlouvy (MČ/SNEO) a poskytne kontrolní skupině, která ověří, zda příslušný odbor činí co má ve vztahu k tomu, co mu předmětná smlouva ukládá.</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P. Soukal připraví ve spolupráci s místopředsedou M. Baxou (případně dalšími členy KV, kteří by měli zájem) do příštího jednání KV návrh usnesení k věci „Břevnovská </w:t>
      </w:r>
      <w:proofErr w:type="spellStart"/>
      <w:r w:rsidRPr="001A5F7B">
        <w:rPr>
          <w:rFonts w:ascii="Arial" w:hAnsi="Arial" w:cs="Arial"/>
          <w:sz w:val="20"/>
          <w:szCs w:val="20"/>
        </w:rPr>
        <w:t>knihobudka</w:t>
      </w:r>
      <w:proofErr w:type="spellEnd"/>
      <w:r w:rsidRPr="001A5F7B">
        <w:rPr>
          <w:rFonts w:ascii="Arial" w:hAnsi="Arial" w:cs="Arial"/>
          <w:sz w:val="20"/>
          <w:szCs w:val="20"/>
        </w:rPr>
        <w:t xml:space="preserve">“.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P. Soukal do příštího jednání připraví ve spolupráci s místopředsedu M. Baxou návrh usnesení/doporučení k věci „Dům </w:t>
      </w:r>
      <w:proofErr w:type="spellStart"/>
      <w:r w:rsidRPr="001A5F7B">
        <w:rPr>
          <w:rFonts w:ascii="Arial" w:hAnsi="Arial" w:cs="Arial"/>
          <w:sz w:val="20"/>
          <w:szCs w:val="20"/>
        </w:rPr>
        <w:t>Comenius</w:t>
      </w:r>
      <w:proofErr w:type="spellEnd"/>
      <w:r w:rsidRPr="001A5F7B">
        <w:rPr>
          <w:rFonts w:ascii="Arial" w:hAnsi="Arial" w:cs="Arial"/>
          <w:sz w:val="20"/>
          <w:szCs w:val="20"/>
        </w:rPr>
        <w:t>“.</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P. Soukal obstará pro </w:t>
      </w:r>
      <w:proofErr w:type="spellStart"/>
      <w:r w:rsidRPr="001A5F7B">
        <w:rPr>
          <w:rFonts w:ascii="Arial" w:hAnsi="Arial" w:cs="Arial"/>
          <w:sz w:val="20"/>
          <w:szCs w:val="20"/>
        </w:rPr>
        <w:t>prac</w:t>
      </w:r>
      <w:proofErr w:type="spellEnd"/>
      <w:r w:rsidRPr="001A5F7B">
        <w:rPr>
          <w:rFonts w:ascii="Arial" w:hAnsi="Arial" w:cs="Arial"/>
          <w:sz w:val="20"/>
          <w:szCs w:val="20"/>
        </w:rPr>
        <w:t xml:space="preserve">, skupinu č. 3 chybějící dodatky/smlouvu o smlouvě budoucí ve věci  VZMR Na </w:t>
      </w:r>
      <w:proofErr w:type="spellStart"/>
      <w:r w:rsidRPr="001A5F7B">
        <w:rPr>
          <w:rFonts w:ascii="Arial" w:hAnsi="Arial" w:cs="Arial"/>
          <w:sz w:val="20"/>
          <w:szCs w:val="20"/>
        </w:rPr>
        <w:t>Kocínce</w:t>
      </w:r>
      <w:proofErr w:type="spellEnd"/>
      <w:r w:rsidRPr="001A5F7B">
        <w:rPr>
          <w:rFonts w:ascii="Arial" w:hAnsi="Arial" w:cs="Arial"/>
          <w:sz w:val="20"/>
          <w:szCs w:val="20"/>
        </w:rPr>
        <w:t>.</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P. Soukal obstará pro </w:t>
      </w:r>
      <w:proofErr w:type="spellStart"/>
      <w:r w:rsidRPr="001A5F7B">
        <w:rPr>
          <w:rFonts w:ascii="Arial" w:hAnsi="Arial" w:cs="Arial"/>
          <w:sz w:val="20"/>
          <w:szCs w:val="20"/>
        </w:rPr>
        <w:t>prac</w:t>
      </w:r>
      <w:proofErr w:type="spellEnd"/>
      <w:r w:rsidRPr="001A5F7B">
        <w:rPr>
          <w:rFonts w:ascii="Arial" w:hAnsi="Arial" w:cs="Arial"/>
          <w:sz w:val="20"/>
          <w:szCs w:val="20"/>
        </w:rPr>
        <w:t xml:space="preserve">. </w:t>
      </w:r>
      <w:proofErr w:type="gramStart"/>
      <w:r w:rsidRPr="001A5F7B">
        <w:rPr>
          <w:rFonts w:ascii="Arial" w:hAnsi="Arial" w:cs="Arial"/>
          <w:sz w:val="20"/>
          <w:szCs w:val="20"/>
        </w:rPr>
        <w:t>skupinu</w:t>
      </w:r>
      <w:proofErr w:type="gramEnd"/>
      <w:r w:rsidRPr="001A5F7B">
        <w:rPr>
          <w:rFonts w:ascii="Arial" w:hAnsi="Arial" w:cs="Arial"/>
          <w:sz w:val="20"/>
          <w:szCs w:val="20"/>
        </w:rPr>
        <w:t xml:space="preserve"> č. 4 potřebné změnové dodatky a skupina představí na příštím jednání finální zprávu.</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Na podnět pracovní skupiny č. 5 si předseda P. Soukal vyžádá od věcně příslušného odboru OŠ podklady ke změně v rámci dotace pro ZŠ Marjánka, Praha 6, Bělohorské 52 „Angličtina v praxi“ požadovaná částka 115.000,- obdrženo 270.000,- (chybí dokument k navýšení, případně nebyl předán kontrolnímu výboru).</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w:t>
      </w:r>
      <w:proofErr w:type="spellStart"/>
      <w:r w:rsidRPr="001A5F7B">
        <w:rPr>
          <w:rFonts w:ascii="Arial" w:hAnsi="Arial" w:cs="Arial"/>
          <w:sz w:val="20"/>
          <w:szCs w:val="20"/>
        </w:rPr>
        <w:t>odkomunikuje</w:t>
      </w:r>
      <w:proofErr w:type="spellEnd"/>
      <w:r w:rsidRPr="001A5F7B">
        <w:rPr>
          <w:rFonts w:ascii="Arial" w:hAnsi="Arial" w:cs="Arial"/>
          <w:sz w:val="20"/>
          <w:szCs w:val="20"/>
        </w:rPr>
        <w:t xml:space="preserve"> se členy pracovní skupiny č. 5 případná doporučení k dotacím.</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P. Soukal navrhne a </w:t>
      </w:r>
      <w:proofErr w:type="spellStart"/>
      <w:r w:rsidRPr="001A5F7B">
        <w:rPr>
          <w:rFonts w:ascii="Arial" w:hAnsi="Arial" w:cs="Arial"/>
          <w:sz w:val="20"/>
          <w:szCs w:val="20"/>
        </w:rPr>
        <w:t>prokomunikuje</w:t>
      </w:r>
      <w:proofErr w:type="spellEnd"/>
      <w:r w:rsidRPr="001A5F7B">
        <w:rPr>
          <w:rFonts w:ascii="Arial" w:hAnsi="Arial" w:cs="Arial"/>
          <w:sz w:val="20"/>
          <w:szCs w:val="20"/>
        </w:rPr>
        <w:t xml:space="preserve"> termín jednání pracovní skupiny č. 8 za účasti předsedy KV.</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Na příští jednání pozve předseda zástupce ODŽP (12KV), který podá KV stanovisko a informaci o kontrolním systému plnění zakázky na </w:t>
      </w:r>
      <w:proofErr w:type="spellStart"/>
      <w:r w:rsidRPr="001A5F7B">
        <w:rPr>
          <w:rFonts w:ascii="Arial" w:hAnsi="Arial" w:cs="Arial"/>
          <w:sz w:val="20"/>
          <w:szCs w:val="20"/>
        </w:rPr>
        <w:t>Antigraffitti</w:t>
      </w:r>
      <w:proofErr w:type="spellEnd"/>
      <w:r w:rsidRPr="001A5F7B">
        <w:rPr>
          <w:rFonts w:ascii="Arial" w:hAnsi="Arial" w:cs="Arial"/>
          <w:sz w:val="20"/>
          <w:szCs w:val="20"/>
        </w:rPr>
        <w:t xml:space="preserve"> program.</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prověří přístup k „historickým“ usnesením a bude informovat členy KV.</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Pracovní skupina č. 1 (M. Baxa, K. </w:t>
      </w:r>
      <w:proofErr w:type="spellStart"/>
      <w:r w:rsidRPr="001A5F7B">
        <w:rPr>
          <w:rFonts w:ascii="Arial" w:hAnsi="Arial" w:cs="Arial"/>
          <w:sz w:val="20"/>
          <w:szCs w:val="20"/>
        </w:rPr>
        <w:t>Höfer</w:t>
      </w:r>
      <w:proofErr w:type="spellEnd"/>
      <w:r w:rsidRPr="001A5F7B">
        <w:rPr>
          <w:rFonts w:ascii="Arial" w:hAnsi="Arial" w:cs="Arial"/>
          <w:sz w:val="20"/>
          <w:szCs w:val="20"/>
        </w:rPr>
        <w:t xml:space="preserve">, E. Tichá) se zaměří na dodržování jednacího řádu komisemi a výbory (se zaměřením na zveřejňování programů a zápisů na web), pravidelně na jednání KV předložit informaci, zda je vše v pořádku nebo případné nedostatky. V rámci této </w:t>
      </w:r>
      <w:r w:rsidRPr="001A5F7B">
        <w:rPr>
          <w:rFonts w:ascii="Arial" w:hAnsi="Arial" w:cs="Arial"/>
          <w:sz w:val="20"/>
          <w:szCs w:val="20"/>
        </w:rPr>
        <w:lastRenderedPageBreak/>
        <w:t>kontroly zařadit i analýzu způsobu jednání komisí (distančně, hybridně, online; v případě hybridního jednání ověřit, zda je odkaz na jednání již v pozvánce na jednání).</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Pracovní skupina č. 5 (K. </w:t>
      </w:r>
      <w:proofErr w:type="spellStart"/>
      <w:r w:rsidRPr="001A5F7B">
        <w:rPr>
          <w:rFonts w:ascii="Arial" w:hAnsi="Arial" w:cs="Arial"/>
          <w:sz w:val="20"/>
          <w:szCs w:val="20"/>
        </w:rPr>
        <w:t>Höfer</w:t>
      </w:r>
      <w:proofErr w:type="spellEnd"/>
      <w:r w:rsidRPr="001A5F7B">
        <w:rPr>
          <w:rFonts w:ascii="Arial" w:hAnsi="Arial" w:cs="Arial"/>
          <w:sz w:val="20"/>
          <w:szCs w:val="20"/>
        </w:rPr>
        <w:t xml:space="preserve">, E. Smutná, M. Suchan, M. </w:t>
      </w:r>
      <w:proofErr w:type="spellStart"/>
      <w:r w:rsidRPr="001A5F7B">
        <w:rPr>
          <w:rFonts w:ascii="Arial" w:hAnsi="Arial" w:cs="Arial"/>
          <w:sz w:val="20"/>
          <w:szCs w:val="20"/>
        </w:rPr>
        <w:t>Tolde</w:t>
      </w:r>
      <w:proofErr w:type="spellEnd"/>
      <w:r w:rsidRPr="001A5F7B">
        <w:rPr>
          <w:rFonts w:ascii="Arial" w:hAnsi="Arial" w:cs="Arial"/>
          <w:sz w:val="20"/>
          <w:szCs w:val="20"/>
        </w:rPr>
        <w:t xml:space="preserve">) – na základě dodaných podkladů ze dne </w:t>
      </w:r>
      <w:proofErr w:type="gramStart"/>
      <w:r w:rsidRPr="001A5F7B">
        <w:rPr>
          <w:rFonts w:ascii="Arial" w:hAnsi="Arial" w:cs="Arial"/>
          <w:sz w:val="20"/>
          <w:szCs w:val="20"/>
        </w:rPr>
        <w:t>08.01.2024</w:t>
      </w:r>
      <w:proofErr w:type="gramEnd"/>
      <w:r w:rsidRPr="001A5F7B">
        <w:rPr>
          <w:rFonts w:ascii="Arial" w:hAnsi="Arial" w:cs="Arial"/>
          <w:sz w:val="20"/>
          <w:szCs w:val="20"/>
        </w:rPr>
        <w:t xml:space="preserve"> bude zaktualizována zpráva (včetně případných doporučení, zjištění), která bude prezentována na 14KV.</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J. Jireš - dodělat analýzu nájemních smluv (2) a připravit/doplnit zprávu v oblasti kontroly nájemních smluv (viz úkol č. 7).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vznese dotaz, aby byl projekt (Dům </w:t>
      </w:r>
      <w:proofErr w:type="spellStart"/>
      <w:r w:rsidRPr="001A5F7B">
        <w:rPr>
          <w:rFonts w:ascii="Arial" w:hAnsi="Arial" w:cs="Arial"/>
          <w:sz w:val="20"/>
          <w:szCs w:val="20"/>
        </w:rPr>
        <w:t>Comenius</w:t>
      </w:r>
      <w:proofErr w:type="spellEnd"/>
      <w:r w:rsidRPr="001A5F7B">
        <w:rPr>
          <w:rFonts w:ascii="Arial" w:hAnsi="Arial" w:cs="Arial"/>
          <w:sz w:val="20"/>
          <w:szCs w:val="20"/>
        </w:rPr>
        <w:t xml:space="preserve">) zpětně prověřen, zda nebylo možné záměr investora zjistit, již ve fázi územního řízení (v rámci spisu k projektu) – podklady sdíleny se členy KV </w:t>
      </w:r>
      <w:proofErr w:type="gramStart"/>
      <w:r w:rsidRPr="001A5F7B">
        <w:rPr>
          <w:rFonts w:ascii="Arial" w:hAnsi="Arial" w:cs="Arial"/>
          <w:sz w:val="20"/>
          <w:szCs w:val="20"/>
        </w:rPr>
        <w:t>08.02.2024</w:t>
      </w:r>
      <w:proofErr w:type="gramEnd"/>
      <w:r w:rsidRPr="001A5F7B">
        <w:rPr>
          <w:rFonts w:ascii="Arial" w:hAnsi="Arial" w:cs="Arial"/>
          <w:sz w:val="20"/>
          <w:szCs w:val="20"/>
        </w:rPr>
        <w:t>.</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Pracovní skupina č. 3 (K. </w:t>
      </w:r>
      <w:proofErr w:type="spellStart"/>
      <w:r w:rsidRPr="001A5F7B">
        <w:rPr>
          <w:rFonts w:ascii="Arial" w:hAnsi="Arial" w:cs="Arial"/>
          <w:sz w:val="20"/>
          <w:szCs w:val="20"/>
        </w:rPr>
        <w:t>Höfer</w:t>
      </w:r>
      <w:proofErr w:type="spellEnd"/>
      <w:r w:rsidRPr="001A5F7B">
        <w:rPr>
          <w:rFonts w:ascii="Arial" w:hAnsi="Arial" w:cs="Arial"/>
          <w:sz w:val="20"/>
          <w:szCs w:val="20"/>
        </w:rPr>
        <w:t xml:space="preserve">, V. </w:t>
      </w:r>
      <w:proofErr w:type="spellStart"/>
      <w:r w:rsidRPr="001A5F7B">
        <w:rPr>
          <w:rFonts w:ascii="Arial" w:hAnsi="Arial" w:cs="Arial"/>
          <w:sz w:val="20"/>
          <w:szCs w:val="20"/>
        </w:rPr>
        <w:t>Klepš</w:t>
      </w:r>
      <w:proofErr w:type="spellEnd"/>
      <w:r w:rsidRPr="001A5F7B">
        <w:rPr>
          <w:rFonts w:ascii="Arial" w:hAnsi="Arial" w:cs="Arial"/>
          <w:sz w:val="20"/>
          <w:szCs w:val="20"/>
        </w:rPr>
        <w:t>, M. Suchan) - na 15. KV bude prezentována finální zpráva z kontroly, včetně možných zjištění, doporučení a případného usnesení.</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pozve na další jednání tajemníka ÚMČ, aby členům KV objasnil příkaz tajemníka k zakázkám malého rozsahu – stanovisko tajemníka uvedeno v oběžníku KV. V případě nedostatečnosti bude řešeno dále pozváním tajemníka na další jednání KV.</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Pracovní skupina č. 4 (J. Jireš, V. </w:t>
      </w:r>
      <w:proofErr w:type="spellStart"/>
      <w:r w:rsidRPr="001A5F7B">
        <w:rPr>
          <w:rFonts w:ascii="Arial" w:hAnsi="Arial" w:cs="Arial"/>
          <w:sz w:val="20"/>
          <w:szCs w:val="20"/>
        </w:rPr>
        <w:t>Klepš</w:t>
      </w:r>
      <w:proofErr w:type="spellEnd"/>
      <w:r w:rsidRPr="001A5F7B">
        <w:rPr>
          <w:rFonts w:ascii="Arial" w:hAnsi="Arial" w:cs="Arial"/>
          <w:sz w:val="20"/>
          <w:szCs w:val="20"/>
        </w:rPr>
        <w:t xml:space="preserve">, M. Suchan) – na základě nových podkladů zaktualizuje průběžnou zprávu a zformuluje usnesení, případní doporučení nebo zjištění.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M. Petrásek – dodělat analýzu a připravit zprávu v oblasti kontroly veřejných zakázek.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zjištění z kontroly dotací (zjištění K. </w:t>
      </w:r>
      <w:proofErr w:type="spellStart"/>
      <w:r w:rsidRPr="001A5F7B">
        <w:rPr>
          <w:rFonts w:ascii="Arial" w:hAnsi="Arial" w:cs="Arial"/>
          <w:sz w:val="20"/>
          <w:szCs w:val="20"/>
        </w:rPr>
        <w:t>Höfera</w:t>
      </w:r>
      <w:proofErr w:type="spellEnd"/>
      <w:r w:rsidRPr="001A5F7B">
        <w:rPr>
          <w:rFonts w:ascii="Arial" w:hAnsi="Arial" w:cs="Arial"/>
          <w:sz w:val="20"/>
          <w:szCs w:val="20"/>
        </w:rPr>
        <w:t>) postoupí k dalšímu řešení věcně příslušnému odboru.</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E. Tichá na 15. KV připraví k projednání bod ohledně plnění podmínek přijatých ke klimatickému plánu. Bod byl původně zařazen na 15. KV, ale před schválením programu byl zrušen.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Pracovní skupina č. 6 (M. Baxa, J. Jireš, V. </w:t>
      </w:r>
      <w:proofErr w:type="spellStart"/>
      <w:r w:rsidRPr="001A5F7B">
        <w:rPr>
          <w:rFonts w:ascii="Arial" w:hAnsi="Arial" w:cs="Arial"/>
          <w:sz w:val="20"/>
          <w:szCs w:val="20"/>
        </w:rPr>
        <w:t>Klepš</w:t>
      </w:r>
      <w:proofErr w:type="spellEnd"/>
      <w:r w:rsidRPr="001A5F7B">
        <w:rPr>
          <w:rFonts w:ascii="Arial" w:hAnsi="Arial" w:cs="Arial"/>
          <w:sz w:val="20"/>
          <w:szCs w:val="20"/>
        </w:rPr>
        <w:t xml:space="preserve">, T. Strádalová, M. </w:t>
      </w:r>
      <w:proofErr w:type="spellStart"/>
      <w:r w:rsidRPr="001A5F7B">
        <w:rPr>
          <w:rFonts w:ascii="Arial" w:hAnsi="Arial" w:cs="Arial"/>
          <w:sz w:val="20"/>
          <w:szCs w:val="20"/>
        </w:rPr>
        <w:t>Tolde</w:t>
      </w:r>
      <w:proofErr w:type="spellEnd"/>
      <w:r w:rsidRPr="001A5F7B">
        <w:rPr>
          <w:rFonts w:ascii="Arial" w:hAnsi="Arial" w:cs="Arial"/>
          <w:sz w:val="20"/>
          <w:szCs w:val="20"/>
        </w:rPr>
        <w:t>) -  na základě obdržených podkladů připraví zprávu, ve které zformuluje případné doporučení, zjištění a návrh usnesení.</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Pracovní skupina č. 4 (J. Jireš, V. </w:t>
      </w:r>
      <w:proofErr w:type="spellStart"/>
      <w:r w:rsidRPr="001A5F7B">
        <w:rPr>
          <w:rFonts w:ascii="Arial" w:hAnsi="Arial" w:cs="Arial"/>
          <w:sz w:val="20"/>
          <w:szCs w:val="20"/>
        </w:rPr>
        <w:t>Klepš</w:t>
      </w:r>
      <w:proofErr w:type="spellEnd"/>
      <w:r w:rsidRPr="001A5F7B">
        <w:rPr>
          <w:rFonts w:ascii="Arial" w:hAnsi="Arial" w:cs="Arial"/>
          <w:sz w:val="20"/>
          <w:szCs w:val="20"/>
        </w:rPr>
        <w:t xml:space="preserve">, M. Suchan) – na základě nových podkladů zaktualizuje průběžnou zprávu a zformuluje usnesení, případné doporučení nebo zjištění.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Členové pracovní skupiny č. 2 identifikují pro ně zajímavé zakázky pro kontrolu (ze seznamu uložené na disku), tento výběr sdělí předsedovi KV nejpozději do </w:t>
      </w:r>
      <w:proofErr w:type="gramStart"/>
      <w:r w:rsidRPr="001A5F7B">
        <w:rPr>
          <w:rFonts w:ascii="Arial" w:hAnsi="Arial" w:cs="Arial"/>
          <w:sz w:val="20"/>
          <w:szCs w:val="20"/>
        </w:rPr>
        <w:t>26.04.2024</w:t>
      </w:r>
      <w:proofErr w:type="gramEnd"/>
      <w:r w:rsidRPr="001A5F7B">
        <w:rPr>
          <w:rFonts w:ascii="Arial" w:hAnsi="Arial" w:cs="Arial"/>
          <w:sz w:val="20"/>
          <w:szCs w:val="20"/>
        </w:rPr>
        <w:t xml:space="preserve">, jinak vzorek 30 zakázek vybere předseda KV, který následně vyžádá podklady ke kontrole.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zjistí důvody prodlevy časového harmonogramu projektu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w:t>
      </w:r>
      <w:proofErr w:type="gramStart"/>
      <w:r w:rsidRPr="001A5F7B">
        <w:rPr>
          <w:rFonts w:ascii="Arial" w:hAnsi="Arial" w:cs="Arial"/>
          <w:sz w:val="20"/>
          <w:szCs w:val="20"/>
        </w:rPr>
        <w:t>po  návratu</w:t>
      </w:r>
      <w:proofErr w:type="gramEnd"/>
      <w:r w:rsidRPr="001A5F7B">
        <w:rPr>
          <w:rFonts w:ascii="Arial" w:hAnsi="Arial" w:cs="Arial"/>
          <w:sz w:val="20"/>
          <w:szCs w:val="20"/>
        </w:rPr>
        <w:t xml:space="preserve"> vedoucí OŠ).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zjistí, jaká byla plánovaná cena celé investice projektu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u školských projektů zjistí, kterou firmou jsou/budou realizovány.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Členové pracovní skupiny č. 5 si vyberou 4 dotace ke kontrole (každý), výběr sdělí nejpozději do </w:t>
      </w:r>
      <w:proofErr w:type="gramStart"/>
      <w:r w:rsidRPr="001A5F7B">
        <w:rPr>
          <w:rFonts w:ascii="Arial" w:hAnsi="Arial" w:cs="Arial"/>
          <w:sz w:val="20"/>
          <w:szCs w:val="20"/>
        </w:rPr>
        <w:t>26.04.2024</w:t>
      </w:r>
      <w:proofErr w:type="gramEnd"/>
      <w:r w:rsidRPr="001A5F7B">
        <w:rPr>
          <w:rFonts w:ascii="Arial" w:hAnsi="Arial" w:cs="Arial"/>
          <w:sz w:val="20"/>
          <w:szCs w:val="20"/>
        </w:rPr>
        <w:t xml:space="preserve"> předsedovi KV, který jinak vzorek vybere samostatně a následně vyžádá podklady ke kontrole.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zašle pracovní skupině č. 8 a 10 smlouvu k Bubenečskému nádraží/Stanici 6.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Pracovní skupina č. 9 (T. Strádalová) naformuluje návrh odpovědi na stížnost od </w:t>
      </w:r>
      <w:proofErr w:type="gramStart"/>
      <w:r w:rsidRPr="001A5F7B">
        <w:rPr>
          <w:rFonts w:ascii="Arial" w:hAnsi="Arial" w:cs="Arial"/>
          <w:sz w:val="20"/>
          <w:szCs w:val="20"/>
        </w:rPr>
        <w:t>N.W.</w:t>
      </w:r>
      <w:proofErr w:type="gramEnd"/>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vznese dotaz, kdy bude projednán ba KÚR ve věci usnesení KV 56/2/2024, aby se dospělo k závěru, zda došlo nebo nedošlo k pochybění při prezentaci obrazového záznamu.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Pracovní skupina č. 1 bude na dalším jednání KV prezentovat analýzu usnesení, která nebyla projednána v komisi, před schválením v RMČ – prezentováno 18 KV.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na další jednání připraví seznam zdravotnických investic, pro výběr projektů ke kontrole (zasláno </w:t>
      </w:r>
      <w:proofErr w:type="gramStart"/>
      <w:r w:rsidRPr="001A5F7B">
        <w:rPr>
          <w:rFonts w:ascii="Arial" w:hAnsi="Arial" w:cs="Arial"/>
          <w:sz w:val="20"/>
          <w:szCs w:val="20"/>
        </w:rPr>
        <w:t>10.06.2024</w:t>
      </w:r>
      <w:proofErr w:type="gramEnd"/>
      <w:r w:rsidRPr="001A5F7B">
        <w:rPr>
          <w:rFonts w:ascii="Arial" w:hAnsi="Arial" w:cs="Arial"/>
          <w:sz w:val="20"/>
          <w:szCs w:val="20"/>
        </w:rPr>
        <w:t>).</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Na 20KV (září 2024) bude kontrolní skupina č. 4 prezentovat průběžnou zprávu z kontroly a bude formulovat případné další požadavky na materiály ke kontrole.</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Na 20KV (září 2024) bude kontrolní skupina č. 5 prezentovat průběžnou zprávu.</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si vyžádá informace, jak byly využity výsledky zakázky a jaké byly výsledky ze zakázky OŠ – testování škol.</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si vyžádá dodatečné informace k projektu ZŠ Vlastina (cena za zpracování zakázky, způsob ověření ceny obvyklé, cenové nabídky).</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Kontrolní skupina č. 6 se bude zabývat podnětem vzneseným na zářijovém ZMČ (smlouvy mezi MČ P6 a </w:t>
      </w:r>
      <w:proofErr w:type="spellStart"/>
      <w:r w:rsidRPr="001A5F7B">
        <w:rPr>
          <w:rFonts w:ascii="Arial" w:hAnsi="Arial" w:cs="Arial"/>
          <w:sz w:val="20"/>
          <w:szCs w:val="20"/>
        </w:rPr>
        <w:t>Tatranem</w:t>
      </w:r>
      <w:proofErr w:type="spellEnd"/>
      <w:r w:rsidRPr="001A5F7B">
        <w:rPr>
          <w:rFonts w:ascii="Arial" w:hAnsi="Arial" w:cs="Arial"/>
          <w:sz w:val="20"/>
          <w:szCs w:val="20"/>
        </w:rPr>
        <w:t xml:space="preserve"> Střešovice), předseda KV poptá podklady ke kontrole.</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si vyžádá doplňující informace ke smlouvám s TJ </w:t>
      </w:r>
      <w:proofErr w:type="spellStart"/>
      <w:r w:rsidRPr="001A5F7B">
        <w:rPr>
          <w:rFonts w:ascii="Arial" w:hAnsi="Arial" w:cs="Arial"/>
          <w:sz w:val="20"/>
          <w:szCs w:val="20"/>
        </w:rPr>
        <w:t>Tatran</w:t>
      </w:r>
      <w:proofErr w:type="spellEnd"/>
      <w:r w:rsidRPr="001A5F7B">
        <w:rPr>
          <w:rFonts w:ascii="Arial" w:hAnsi="Arial" w:cs="Arial"/>
          <w:sz w:val="20"/>
          <w:szCs w:val="20"/>
        </w:rPr>
        <w:t xml:space="preserve"> Střešovice (smlouva darovací, smlouva o smlouvě budoucí).</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si od společnosti SNEO vyžádá seznam členů komisí k otevírání </w:t>
      </w:r>
      <w:proofErr w:type="gramStart"/>
      <w:r w:rsidRPr="001A5F7B">
        <w:rPr>
          <w:rFonts w:ascii="Arial" w:hAnsi="Arial" w:cs="Arial"/>
          <w:sz w:val="20"/>
          <w:szCs w:val="20"/>
        </w:rPr>
        <w:t>obálek u  výběrových</w:t>
      </w:r>
      <w:proofErr w:type="gramEnd"/>
      <w:r w:rsidRPr="001A5F7B">
        <w:rPr>
          <w:rFonts w:ascii="Arial" w:hAnsi="Arial" w:cs="Arial"/>
          <w:sz w:val="20"/>
          <w:szCs w:val="20"/>
        </w:rPr>
        <w:t xml:space="preserve"> řízení za poslední 4 roky.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lastRenderedPageBreak/>
        <w:t xml:space="preserve">Předseda KV domluví návštěvu pro E. Smutnou v LDN </w:t>
      </w:r>
      <w:proofErr w:type="spellStart"/>
      <w:r w:rsidRPr="001A5F7B">
        <w:rPr>
          <w:rFonts w:ascii="Arial" w:hAnsi="Arial" w:cs="Arial"/>
          <w:sz w:val="20"/>
          <w:szCs w:val="20"/>
        </w:rPr>
        <w:t>Chittussiho</w:t>
      </w:r>
      <w:proofErr w:type="spellEnd"/>
      <w:r w:rsidRPr="001A5F7B">
        <w:rPr>
          <w:rFonts w:ascii="Arial" w:hAnsi="Arial" w:cs="Arial"/>
          <w:sz w:val="20"/>
          <w:szCs w:val="20"/>
        </w:rPr>
        <w:t>.</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si vyžádá seznam kontrolních dní u projektu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dodá podklady k usnesení RMČ č. 2089/24  (prominutí nedobytných dluhů a zánik pohledávek za nájemci bytů, nebytových prostor a pozemků) T. Strádalové.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zašle veškeré podklady k usnesení RMČ č. 2240/24 ze dne </w:t>
      </w:r>
      <w:proofErr w:type="gramStart"/>
      <w:r w:rsidRPr="001A5F7B">
        <w:rPr>
          <w:rFonts w:ascii="Arial" w:hAnsi="Arial" w:cs="Arial"/>
          <w:sz w:val="20"/>
          <w:szCs w:val="20"/>
        </w:rPr>
        <w:t>02.12.2024</w:t>
      </w:r>
      <w:proofErr w:type="gramEnd"/>
      <w:r w:rsidRPr="001A5F7B">
        <w:rPr>
          <w:rFonts w:ascii="Arial" w:hAnsi="Arial" w:cs="Arial"/>
          <w:sz w:val="20"/>
          <w:szCs w:val="20"/>
        </w:rPr>
        <w:t xml:space="preserve"> – Nabídka přímého převodu areálu zámku Veleslavín.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si vyžádá podklady k rozpočtu na rok 2025 – kapitola vnitřní správa – „</w:t>
      </w:r>
      <w:proofErr w:type="spellStart"/>
      <w:r w:rsidRPr="001A5F7B">
        <w:rPr>
          <w:rFonts w:ascii="Arial" w:hAnsi="Arial" w:cs="Arial"/>
          <w:sz w:val="20"/>
          <w:szCs w:val="20"/>
        </w:rPr>
        <w:t>SmartCity</w:t>
      </w:r>
      <w:proofErr w:type="spellEnd"/>
      <w:r w:rsidRPr="001A5F7B">
        <w:rPr>
          <w:rFonts w:ascii="Arial" w:hAnsi="Arial" w:cs="Arial"/>
          <w:sz w:val="20"/>
          <w:szCs w:val="20"/>
        </w:rPr>
        <w:t xml:space="preserve"> – 5G virtuální realita pro aktivizaci seniorů“.</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T. Strádalová zašle judikát k podpoře de </w:t>
      </w:r>
      <w:proofErr w:type="spellStart"/>
      <w:r w:rsidRPr="001A5F7B">
        <w:rPr>
          <w:rFonts w:ascii="Arial" w:hAnsi="Arial" w:cs="Arial"/>
          <w:sz w:val="20"/>
          <w:szCs w:val="20"/>
        </w:rPr>
        <w:t>minimis</w:t>
      </w:r>
      <w:proofErr w:type="spellEnd"/>
      <w:r w:rsidRPr="001A5F7B">
        <w:rPr>
          <w:rFonts w:ascii="Arial" w:hAnsi="Arial" w:cs="Arial"/>
          <w:sz w:val="20"/>
          <w:szCs w:val="20"/>
        </w:rPr>
        <w:t xml:space="preserve"> předsedovi KV.</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si vyžádá informaci, zda bylo v rozpočtu MČ P6 počítání s náklady k výpůjčce uměleckého díla Hlava </w:t>
      </w:r>
      <w:proofErr w:type="spellStart"/>
      <w:r w:rsidRPr="001A5F7B">
        <w:rPr>
          <w:rFonts w:ascii="Arial" w:hAnsi="Arial" w:cs="Arial"/>
          <w:sz w:val="20"/>
          <w:szCs w:val="20"/>
        </w:rPr>
        <w:t>Nemtudomky</w:t>
      </w:r>
      <w:proofErr w:type="spellEnd"/>
      <w:r w:rsidRPr="001A5F7B">
        <w:rPr>
          <w:rFonts w:ascii="Arial" w:hAnsi="Arial" w:cs="Arial"/>
          <w:sz w:val="20"/>
          <w:szCs w:val="20"/>
        </w:rPr>
        <w:t xml:space="preserve"> (ze které rozpočtové kapitoly bylo hrazeno).</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si vyžádá informaci o aktuálním stavu financování Veleslavínského zámku.</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Na 20 KV (září 2024) bude kontrolní skupina č. 3 prezentovat zprávu z 2 projektů (každý člen jeden projekt), včetně zjištění, doporučení a návrhu usnesení. Na 20 KV prezentovány zpráva ZŠ Vlastina a ZŠ a MŠ J. A. Komenského. Bude prezentována zpráva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následně bude přijato finální usnesení.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se pokusí vyžádat materiál k odepisovaným pohledávkám před projednáním ZMČ.</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se pokusí vyžádat revize nájemních smluv v předstihu, než bude schválena finální verze.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Na 20KV (září 2024) bude kontrolní skupina č. 2 prezentovat finální zprávu, včetně zjištění, doporučení a návrhu usnesení. Na 20 KV prezentovány dílčí zprávy E. Smutné a E. Tiché. Po zprávě M. Petráska bude formulováno finální usnesení.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projedná s tajemníkem ÚMČ podnět KV ohledně podpory de </w:t>
      </w:r>
      <w:proofErr w:type="spellStart"/>
      <w:r w:rsidRPr="001A5F7B">
        <w:rPr>
          <w:rFonts w:ascii="Arial" w:hAnsi="Arial" w:cs="Arial"/>
          <w:sz w:val="20"/>
          <w:szCs w:val="20"/>
        </w:rPr>
        <w:t>minimis</w:t>
      </w:r>
      <w:proofErr w:type="spellEnd"/>
      <w:r w:rsidRPr="001A5F7B">
        <w:rPr>
          <w:rFonts w:ascii="Arial" w:hAnsi="Arial" w:cs="Arial"/>
          <w:sz w:val="20"/>
          <w:szCs w:val="20"/>
        </w:rPr>
        <w:t xml:space="preserve"> (v rámci dotačních smluv).</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si vyžádá písemné stanovisko k bodům uvedeným ve zprávě (a případně na dalším jednání KV bude pozván věcně příslušný radní/vedoucí k zodpovězení dotazů.</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w:t>
      </w:r>
      <w:proofErr w:type="gramStart"/>
      <w:r w:rsidRPr="001A5F7B">
        <w:rPr>
          <w:rFonts w:ascii="Arial" w:hAnsi="Arial" w:cs="Arial"/>
          <w:sz w:val="20"/>
          <w:szCs w:val="20"/>
        </w:rPr>
        <w:t>poptá</w:t>
      </w:r>
      <w:proofErr w:type="gramEnd"/>
      <w:r w:rsidRPr="001A5F7B">
        <w:rPr>
          <w:rFonts w:ascii="Arial" w:hAnsi="Arial" w:cs="Arial"/>
          <w:sz w:val="20"/>
          <w:szCs w:val="20"/>
        </w:rPr>
        <w:t xml:space="preserve"> informaci, jak funguje zveřejňování na úřední desce, jak jsou nastaveny kontrolní mechanismy pro zveřejňování dokumentů na úřední desce.</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si vyžádá další podklady ke kontrole školských investic (dle fáze realizace projektu).</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si vyžádá seznam realizovaných projektů v oblasti zdravotnictví za rok 2024 – 2025 pro další kontrolu.</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B. Trusková do 23. jednání KV připraví dílčí zprávu z kontroly dotací (z oblasti kultury).</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Kontrolní skupina č. 6 zanalyzuje vybrané nájemní smlouvy (po obdržení materiálů ke kontrole).</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Kontrolní skupina č. 1 posoudí stanovisko předsedy KMP k projednávanému </w:t>
      </w:r>
      <w:proofErr w:type="gramStart"/>
      <w:r w:rsidRPr="001A5F7B">
        <w:rPr>
          <w:rFonts w:ascii="Arial" w:hAnsi="Arial" w:cs="Arial"/>
          <w:sz w:val="20"/>
          <w:szCs w:val="20"/>
        </w:rPr>
        <w:t>bodu 5 a  připraví</w:t>
      </w:r>
      <w:proofErr w:type="gramEnd"/>
      <w:r w:rsidRPr="001A5F7B">
        <w:rPr>
          <w:rFonts w:ascii="Arial" w:hAnsi="Arial" w:cs="Arial"/>
          <w:sz w:val="20"/>
          <w:szCs w:val="20"/>
        </w:rPr>
        <w:t xml:space="preserve"> shrnutí.</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Kontrolní skupina č. 1 v obecné rovině zanalyzuje, zda je potřeba upravit jednací řád pro komise.</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náhodně vybere vzorek 30 zakázek ke kontrole.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Členové KS2 případně vyberou zakázky pro ně zajímavé ke kontrole. </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si vyžádá informaci od věcně příslušného odboru/radního v jaké fázi jsou jednotlivé projekty zdravotnického charakteru.</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se obrátí na MHPM ohledně možného stanoviska k výpočtu odečtu hodnoty kontribuce (bod č. 4 25KV).</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si vyžádá podklady ke kontrole zakázek malého rozsahu.</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připraví seznam dotací pro další vlnu kontroly.</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si vyžádá informaci, o průběhu elektronické aukce.</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si vyžádá informaci, zda již existuje nový formulář podnájemních smluv (revize vzorové smlouvy na základě doporučení KV).</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Předseda KV poptá další plánované kroky u Seniorského centra Šatovka (zrušení změny územního plánu).</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E. Smutná požádala o zaslání podkladů k usnesením o uzavření dodatku ke smlouvě o dílo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(usnesení RMČ č. 2744/25) a dodatek ke smlouvě o dílo MŠ Libocká (usnesení RMČ č. 2737/25 a RMČ č.  2741/25).</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si vyžádá doplňující informace k zakázce KT2/0003/2024, kde nebylo možno </w:t>
      </w:r>
      <w:proofErr w:type="gramStart"/>
      <w:r w:rsidRPr="001A5F7B">
        <w:rPr>
          <w:rFonts w:ascii="Arial" w:hAnsi="Arial" w:cs="Arial"/>
          <w:sz w:val="20"/>
          <w:szCs w:val="20"/>
        </w:rPr>
        <w:t>identifikovat, o  co</w:t>
      </w:r>
      <w:proofErr w:type="gramEnd"/>
      <w:r w:rsidRPr="001A5F7B">
        <w:rPr>
          <w:rFonts w:ascii="Arial" w:hAnsi="Arial" w:cs="Arial"/>
          <w:sz w:val="20"/>
          <w:szCs w:val="20"/>
        </w:rPr>
        <w:t xml:space="preserve"> se přesně jedná; dále si vyžádá informaci, jaký přínos má inzerce volných míst ve dvou denících (zda se to vzhledem k ceně vyplatí); a zakázka na </w:t>
      </w:r>
      <w:proofErr w:type="spellStart"/>
      <w:r w:rsidRPr="001A5F7B">
        <w:rPr>
          <w:rFonts w:ascii="Arial" w:hAnsi="Arial" w:cs="Arial"/>
          <w:sz w:val="20"/>
          <w:szCs w:val="20"/>
        </w:rPr>
        <w:t>streaming</w:t>
      </w:r>
      <w:proofErr w:type="spellEnd"/>
      <w:r w:rsidRPr="001A5F7B">
        <w:rPr>
          <w:rFonts w:ascii="Arial" w:hAnsi="Arial" w:cs="Arial"/>
          <w:sz w:val="20"/>
          <w:szCs w:val="20"/>
        </w:rPr>
        <w:t xml:space="preserve"> zasedaní ZMČ (dodavatel plní služby řadu let), zde navrhla, zda by neměl být dodavatel opětovně </w:t>
      </w:r>
      <w:proofErr w:type="spellStart"/>
      <w:r w:rsidRPr="001A5F7B">
        <w:rPr>
          <w:rFonts w:ascii="Arial" w:hAnsi="Arial" w:cs="Arial"/>
          <w:sz w:val="20"/>
          <w:szCs w:val="20"/>
        </w:rPr>
        <w:t>vysoutěžen</w:t>
      </w:r>
      <w:proofErr w:type="spellEnd"/>
      <w:r w:rsidRPr="001A5F7B">
        <w:rPr>
          <w:rFonts w:ascii="Arial" w:hAnsi="Arial" w:cs="Arial"/>
          <w:sz w:val="20"/>
          <w:szCs w:val="20"/>
        </w:rPr>
        <w:t>.</w:t>
      </w:r>
    </w:p>
    <w:p w:rsidR="00973A94" w:rsidRPr="001A5F7B"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t xml:space="preserve">Předseda KV </w:t>
      </w:r>
      <w:proofErr w:type="gramStart"/>
      <w:r w:rsidRPr="001A5F7B">
        <w:rPr>
          <w:rFonts w:ascii="Arial" w:hAnsi="Arial" w:cs="Arial"/>
          <w:sz w:val="20"/>
          <w:szCs w:val="20"/>
        </w:rPr>
        <w:t>poptá</w:t>
      </w:r>
      <w:proofErr w:type="gramEnd"/>
      <w:r w:rsidRPr="001A5F7B">
        <w:rPr>
          <w:rFonts w:ascii="Arial" w:hAnsi="Arial" w:cs="Arial"/>
          <w:sz w:val="20"/>
          <w:szCs w:val="20"/>
        </w:rPr>
        <w:t xml:space="preserve"> informaci, jak probíhala příprava veřejné zakázky (průzkum před realizací) u rekonstrukce MŠ Libocká.</w:t>
      </w:r>
    </w:p>
    <w:p w:rsidR="00973A94" w:rsidRDefault="00973A94" w:rsidP="00973A94">
      <w:pPr>
        <w:pStyle w:val="Bezmezer"/>
        <w:numPr>
          <w:ilvl w:val="0"/>
          <w:numId w:val="5"/>
        </w:numPr>
        <w:ind w:left="284" w:hanging="568"/>
        <w:jc w:val="both"/>
        <w:rPr>
          <w:rFonts w:ascii="Arial" w:hAnsi="Arial" w:cs="Arial"/>
          <w:sz w:val="20"/>
          <w:szCs w:val="20"/>
        </w:rPr>
      </w:pPr>
      <w:r w:rsidRPr="001A5F7B">
        <w:rPr>
          <w:rFonts w:ascii="Arial" w:hAnsi="Arial" w:cs="Arial"/>
          <w:sz w:val="20"/>
          <w:szCs w:val="20"/>
        </w:rPr>
        <w:lastRenderedPageBreak/>
        <w:t xml:space="preserve">Předseda KV navrhne účast zástupci spol. SNEO a.s., k objasnění, jak probíhá příprava a průzkum před realizací zakázek (k objasnění nárůstu cen u některých realizovaných zakázek).  </w:t>
      </w:r>
    </w:p>
    <w:p w:rsidR="00973A94" w:rsidRPr="001A5F7B" w:rsidRDefault="00973A94" w:rsidP="00973A94">
      <w:pPr>
        <w:pStyle w:val="Bezmezer"/>
        <w:numPr>
          <w:ilvl w:val="0"/>
          <w:numId w:val="5"/>
        </w:numPr>
        <w:ind w:left="284" w:hanging="568"/>
        <w:jc w:val="both"/>
        <w:rPr>
          <w:rFonts w:ascii="Arial" w:hAnsi="Arial" w:cs="Arial"/>
          <w:sz w:val="20"/>
        </w:rPr>
      </w:pPr>
      <w:r w:rsidRPr="001A5F7B">
        <w:rPr>
          <w:rFonts w:ascii="Arial" w:hAnsi="Arial" w:cs="Arial"/>
          <w:sz w:val="20"/>
        </w:rPr>
        <w:t>Předseda KV si vyžádá informaci, kdo a jakým způsobem ze strany ÚMČ P6 u bytů v Rezidenci Radimova chodil na kontroly při výstavbě a kdo porovnával s projektovou dokumentací,</w:t>
      </w:r>
      <w:r>
        <w:rPr>
          <w:rFonts w:ascii="Arial" w:hAnsi="Arial" w:cs="Arial"/>
          <w:sz w:val="20"/>
        </w:rPr>
        <w:t xml:space="preserve"> resp. kdo tak bude ještě činit</w:t>
      </w:r>
      <w:r w:rsidRPr="001A5F7B">
        <w:rPr>
          <w:rFonts w:ascii="Arial" w:hAnsi="Arial" w:cs="Arial"/>
          <w:sz w:val="20"/>
        </w:rPr>
        <w:t>.</w:t>
      </w:r>
    </w:p>
    <w:p w:rsidR="00973A94" w:rsidRPr="00F8631E" w:rsidRDefault="00973A94" w:rsidP="00973A94">
      <w:pPr>
        <w:pStyle w:val="Bezmezer"/>
        <w:numPr>
          <w:ilvl w:val="0"/>
          <w:numId w:val="5"/>
        </w:numPr>
        <w:ind w:left="284" w:hanging="568"/>
        <w:jc w:val="both"/>
        <w:rPr>
          <w:rFonts w:ascii="Arial" w:hAnsi="Arial" w:cs="Arial"/>
          <w:sz w:val="20"/>
          <w:szCs w:val="20"/>
        </w:rPr>
      </w:pPr>
      <w:r w:rsidRPr="00F8631E">
        <w:rPr>
          <w:rFonts w:ascii="Arial" w:hAnsi="Arial" w:cs="Arial"/>
          <w:sz w:val="20"/>
          <w:szCs w:val="20"/>
        </w:rPr>
        <w:t>Předseda KV si vyžádá odpověď k podaným námitkám k zřízení práva stavby pana P. T.</w:t>
      </w:r>
    </w:p>
    <w:p w:rsidR="00973A94" w:rsidRPr="00F8631E" w:rsidRDefault="00973A94" w:rsidP="00973A94">
      <w:pPr>
        <w:pStyle w:val="Bezmezer"/>
        <w:numPr>
          <w:ilvl w:val="0"/>
          <w:numId w:val="5"/>
        </w:numPr>
        <w:ind w:left="284" w:hanging="568"/>
        <w:jc w:val="both"/>
        <w:rPr>
          <w:rFonts w:ascii="Arial" w:hAnsi="Arial" w:cs="Arial"/>
          <w:sz w:val="20"/>
          <w:szCs w:val="20"/>
        </w:rPr>
      </w:pPr>
      <w:r w:rsidRPr="00F8631E">
        <w:rPr>
          <w:rFonts w:ascii="Arial" w:hAnsi="Arial" w:cs="Arial"/>
          <w:sz w:val="20"/>
          <w:szCs w:val="20"/>
        </w:rPr>
        <w:t xml:space="preserve">Předseda KV si vyžádá odpověď/odpovědi k podaným námitkám k zřízení práva stavby E. Smutné. </w:t>
      </w:r>
    </w:p>
    <w:p w:rsidR="00973A94" w:rsidRDefault="00973A94" w:rsidP="00973A94">
      <w:pPr>
        <w:pStyle w:val="Bezmezer"/>
        <w:numPr>
          <w:ilvl w:val="0"/>
          <w:numId w:val="5"/>
        </w:numPr>
        <w:ind w:left="284" w:hanging="568"/>
        <w:jc w:val="both"/>
        <w:rPr>
          <w:rFonts w:ascii="Arial" w:hAnsi="Arial" w:cs="Arial"/>
          <w:sz w:val="20"/>
          <w:szCs w:val="20"/>
        </w:rPr>
      </w:pPr>
      <w:r w:rsidRPr="00F8631E">
        <w:rPr>
          <w:rFonts w:ascii="Arial" w:hAnsi="Arial" w:cs="Arial"/>
          <w:sz w:val="20"/>
          <w:szCs w:val="20"/>
        </w:rPr>
        <w:t xml:space="preserve">Předseda KV si od </w:t>
      </w:r>
      <w:proofErr w:type="gramStart"/>
      <w:r w:rsidRPr="00F8631E">
        <w:rPr>
          <w:rFonts w:ascii="Arial" w:hAnsi="Arial" w:cs="Arial"/>
          <w:sz w:val="20"/>
          <w:szCs w:val="20"/>
        </w:rPr>
        <w:t>OŠ</w:t>
      </w:r>
      <w:proofErr w:type="gramEnd"/>
      <w:r w:rsidRPr="00F8631E">
        <w:rPr>
          <w:rFonts w:ascii="Arial" w:hAnsi="Arial" w:cs="Arial"/>
          <w:sz w:val="20"/>
          <w:szCs w:val="20"/>
        </w:rPr>
        <w:t xml:space="preserve"> vyžádá informaci, co bylo příčinou ztráty v ZŠ Petřiny sever a  informaci, jak jsou na tom s finanční situací ostatní školy.</w:t>
      </w:r>
    </w:p>
    <w:p w:rsidR="00973A94" w:rsidRDefault="00973A94" w:rsidP="00973A94">
      <w:pPr>
        <w:pStyle w:val="Bezmezer"/>
        <w:numPr>
          <w:ilvl w:val="0"/>
          <w:numId w:val="5"/>
        </w:numPr>
        <w:ind w:left="284" w:hanging="568"/>
        <w:jc w:val="both"/>
        <w:rPr>
          <w:rFonts w:ascii="Arial" w:hAnsi="Arial" w:cs="Arial"/>
          <w:sz w:val="20"/>
        </w:rPr>
      </w:pPr>
      <w:r w:rsidRPr="001A5F7B">
        <w:rPr>
          <w:rFonts w:ascii="Arial" w:hAnsi="Arial" w:cs="Arial"/>
          <w:sz w:val="20"/>
        </w:rPr>
        <w:t>Předseda KV si vyžádá informaci</w:t>
      </w:r>
      <w:r>
        <w:rPr>
          <w:rFonts w:ascii="Arial" w:hAnsi="Arial" w:cs="Arial"/>
          <w:sz w:val="20"/>
        </w:rPr>
        <w:t>,</w:t>
      </w:r>
      <w:r w:rsidRPr="001A5F7B">
        <w:rPr>
          <w:rFonts w:ascii="Arial" w:hAnsi="Arial" w:cs="Arial"/>
          <w:sz w:val="20"/>
        </w:rPr>
        <w:t xml:space="preserve"> proč v reportu publikování programů a zápisů z komisí a výborů nebyla zahrnuta Komise pro dopravu a bezpečnost. </w:t>
      </w:r>
    </w:p>
    <w:p w:rsidR="00973A94" w:rsidRDefault="00973A94" w:rsidP="00973A94">
      <w:pPr>
        <w:pStyle w:val="Bezmezer"/>
        <w:numPr>
          <w:ilvl w:val="0"/>
          <w:numId w:val="5"/>
        </w:numPr>
        <w:ind w:left="284" w:hanging="568"/>
        <w:jc w:val="both"/>
        <w:rPr>
          <w:rFonts w:ascii="Arial" w:hAnsi="Arial" w:cs="Arial"/>
          <w:sz w:val="20"/>
        </w:rPr>
      </w:pPr>
      <w:r w:rsidRPr="00AE5CA9">
        <w:rPr>
          <w:rFonts w:ascii="Arial" w:hAnsi="Arial" w:cs="Arial"/>
          <w:sz w:val="20"/>
        </w:rPr>
        <w:t>Předseda KV vyžádá informaci, kolik proběhlo zahraničních pracovních cestu za volební období a jaký měli přínos pro MČ P6.</w:t>
      </w:r>
    </w:p>
    <w:p w:rsidR="00973A94" w:rsidRPr="00AE5CA9" w:rsidRDefault="00973A94" w:rsidP="00973A94">
      <w:pPr>
        <w:pStyle w:val="Bezmezer"/>
        <w:numPr>
          <w:ilvl w:val="0"/>
          <w:numId w:val="5"/>
        </w:numPr>
        <w:ind w:left="284" w:hanging="568"/>
        <w:jc w:val="both"/>
        <w:rPr>
          <w:rStyle w:val="P6TextnormalChar"/>
          <w:color w:val="auto"/>
          <w:szCs w:val="22"/>
        </w:rPr>
      </w:pPr>
      <w:r>
        <w:rPr>
          <w:rFonts w:ascii="Arial" w:hAnsi="Arial" w:cs="Arial"/>
          <w:sz w:val="20"/>
        </w:rPr>
        <w:t xml:space="preserve">Předseda KV vyžádá informaci, </w:t>
      </w:r>
      <w:r>
        <w:rPr>
          <w:rStyle w:val="P6TextnormalChar"/>
        </w:rPr>
        <w:t>kdo realizuje pravidelné kontroly stavu krytů a prověřuje jejich funkčnost, a jaký je celkový stav a  počet krytů civilní obrany a jejich rozmístění na území MČ P6.</w:t>
      </w:r>
    </w:p>
    <w:p w:rsidR="00973A94" w:rsidRPr="00C42ECC" w:rsidRDefault="00973A94" w:rsidP="00973A94">
      <w:pPr>
        <w:pStyle w:val="Bezmezer"/>
        <w:numPr>
          <w:ilvl w:val="0"/>
          <w:numId w:val="5"/>
        </w:numPr>
        <w:ind w:left="284" w:hanging="568"/>
        <w:jc w:val="both"/>
        <w:rPr>
          <w:rFonts w:ascii="Arial" w:hAnsi="Arial" w:cs="Arial"/>
          <w:sz w:val="20"/>
        </w:rPr>
      </w:pPr>
      <w:r>
        <w:rPr>
          <w:rFonts w:ascii="Arial" w:hAnsi="Arial" w:cs="Arial"/>
          <w:sz w:val="20"/>
          <w:szCs w:val="20"/>
        </w:rPr>
        <w:t>Předseda KV připraví seznam pohledávek ke kontrole.</w:t>
      </w:r>
    </w:p>
    <w:p w:rsidR="00973A94" w:rsidRDefault="00973A94" w:rsidP="00973A94">
      <w:pPr>
        <w:pStyle w:val="Bezmezer"/>
        <w:numPr>
          <w:ilvl w:val="0"/>
          <w:numId w:val="5"/>
        </w:numPr>
        <w:ind w:left="284" w:hanging="568"/>
        <w:jc w:val="both"/>
        <w:rPr>
          <w:rFonts w:ascii="Arial" w:hAnsi="Arial" w:cs="Arial"/>
          <w:sz w:val="20"/>
        </w:rPr>
      </w:pPr>
      <w:r w:rsidRPr="001A5F7B">
        <w:rPr>
          <w:rFonts w:ascii="Arial" w:hAnsi="Arial" w:cs="Arial"/>
          <w:sz w:val="20"/>
        </w:rPr>
        <w:t xml:space="preserve">V. </w:t>
      </w:r>
      <w:proofErr w:type="spellStart"/>
      <w:r w:rsidRPr="001A5F7B">
        <w:rPr>
          <w:rFonts w:ascii="Arial" w:hAnsi="Arial" w:cs="Arial"/>
          <w:sz w:val="20"/>
        </w:rPr>
        <w:t>Klepš</w:t>
      </w:r>
      <w:proofErr w:type="spellEnd"/>
      <w:r w:rsidRPr="001A5F7B">
        <w:rPr>
          <w:rFonts w:ascii="Arial" w:hAnsi="Arial" w:cs="Arial"/>
          <w:sz w:val="20"/>
        </w:rPr>
        <w:t xml:space="preserve"> (školské investice) připraví dílčí zprávu z kontroly. </w:t>
      </w:r>
    </w:p>
    <w:p w:rsidR="00973A94" w:rsidRPr="00973A94" w:rsidRDefault="00973A94" w:rsidP="00973A94">
      <w:pPr>
        <w:pStyle w:val="Bezmezer"/>
        <w:numPr>
          <w:ilvl w:val="0"/>
          <w:numId w:val="5"/>
        </w:numPr>
        <w:ind w:left="284" w:hanging="568"/>
        <w:jc w:val="both"/>
        <w:rPr>
          <w:rFonts w:ascii="Arial" w:hAnsi="Arial" w:cs="Arial"/>
          <w:sz w:val="20"/>
        </w:rPr>
      </w:pPr>
      <w:r w:rsidRPr="00973A94">
        <w:rPr>
          <w:rFonts w:ascii="Arial" w:hAnsi="Arial" w:cs="Arial"/>
          <w:sz w:val="20"/>
        </w:rPr>
        <w:t>Po uvedení Stanice 6 do provozu zpracuje kontrolní skupina č. 8 a 10 finální zprávu.</w:t>
      </w:r>
    </w:p>
    <w:p w:rsidR="00973A94" w:rsidRDefault="00973A94" w:rsidP="00973A94">
      <w:pPr>
        <w:pStyle w:val="Bezmezer"/>
        <w:numPr>
          <w:ilvl w:val="0"/>
          <w:numId w:val="5"/>
        </w:numPr>
        <w:ind w:left="284" w:hanging="568"/>
        <w:jc w:val="both"/>
        <w:rPr>
          <w:rFonts w:ascii="Arial" w:hAnsi="Arial" w:cs="Arial"/>
          <w:sz w:val="20"/>
        </w:rPr>
      </w:pPr>
      <w:r w:rsidRPr="00973A94">
        <w:rPr>
          <w:rFonts w:ascii="Arial" w:hAnsi="Arial" w:cs="Arial"/>
          <w:sz w:val="20"/>
        </w:rPr>
        <w:t>Předseda KV připraví vzorek 20 pohledávek pro členy kontrolní skupiny č. 7.</w:t>
      </w:r>
    </w:p>
    <w:p w:rsidR="00973A94" w:rsidRPr="001A5F7B" w:rsidRDefault="00973A94" w:rsidP="00973A94">
      <w:pPr>
        <w:pStyle w:val="Bezmezer"/>
        <w:numPr>
          <w:ilvl w:val="0"/>
          <w:numId w:val="5"/>
        </w:numPr>
        <w:ind w:left="284" w:hanging="568"/>
        <w:jc w:val="both"/>
        <w:rPr>
          <w:rFonts w:ascii="Arial" w:hAnsi="Arial" w:cs="Arial"/>
          <w:sz w:val="20"/>
        </w:rPr>
      </w:pPr>
      <w:r w:rsidRPr="00973A94">
        <w:rPr>
          <w:rFonts w:ascii="Arial" w:hAnsi="Arial" w:cs="Arial"/>
          <w:sz w:val="20"/>
        </w:rPr>
        <w:t>Předseda KV předá podnět ke kontrole nakládání s hotovostí na ÚMČ P6 předsedovi FV.</w:t>
      </w:r>
    </w:p>
    <w:p w:rsidR="00973A94" w:rsidRPr="001A5F7B" w:rsidRDefault="00973A94" w:rsidP="00973A94">
      <w:pPr>
        <w:pStyle w:val="Bezmezer"/>
        <w:ind w:left="284"/>
        <w:rPr>
          <w:rFonts w:ascii="Arial" w:hAnsi="Arial" w:cs="Arial"/>
          <w:sz w:val="20"/>
        </w:rPr>
      </w:pPr>
    </w:p>
    <w:p w:rsidR="00973A94" w:rsidRPr="00F8631E" w:rsidRDefault="00973A94" w:rsidP="00973A94">
      <w:pPr>
        <w:pStyle w:val="Bezmezer"/>
        <w:ind w:left="284"/>
        <w:rPr>
          <w:rFonts w:ascii="Arial" w:hAnsi="Arial" w:cs="Arial"/>
          <w:sz w:val="20"/>
          <w:szCs w:val="20"/>
        </w:rPr>
      </w:pPr>
    </w:p>
    <w:p w:rsidR="00973A94" w:rsidRPr="00BE7A8C" w:rsidRDefault="00973A94" w:rsidP="00973A94">
      <w:pPr>
        <w:pStyle w:val="Zkladnodstavec"/>
        <w:tabs>
          <w:tab w:val="left" w:pos="-284"/>
        </w:tabs>
        <w:jc w:val="both"/>
        <w:rPr>
          <w:rFonts w:ascii="Arial" w:hAnsi="Arial" w:cs="Arial"/>
          <w:sz w:val="20"/>
          <w:szCs w:val="20"/>
        </w:rPr>
      </w:pPr>
    </w:p>
    <w:p w:rsidR="00973A94" w:rsidRPr="00BE7A8C" w:rsidRDefault="00973A94" w:rsidP="00973A94">
      <w:pPr>
        <w:pStyle w:val="Zkladnodstavec"/>
        <w:tabs>
          <w:tab w:val="left" w:pos="-284"/>
        </w:tabs>
        <w:ind w:left="-284"/>
        <w:jc w:val="both"/>
        <w:rPr>
          <w:rFonts w:ascii="Arial" w:hAnsi="Arial" w:cs="Arial"/>
          <w:sz w:val="20"/>
          <w:szCs w:val="20"/>
        </w:rPr>
      </w:pPr>
      <w:r w:rsidRPr="00BE7A8C">
        <w:rPr>
          <w:rFonts w:ascii="Arial" w:hAnsi="Arial" w:cs="Arial"/>
          <w:sz w:val="20"/>
          <w:szCs w:val="20"/>
        </w:rPr>
        <w:t>Ing. Mgr. Petr Soukal, Ph.D., předseda KV ZMČ Praha 6</w:t>
      </w:r>
    </w:p>
    <w:p w:rsidR="00973A94" w:rsidRPr="00BE7A8C" w:rsidRDefault="00973A94" w:rsidP="00973A94">
      <w:pPr>
        <w:pStyle w:val="Zkladnodstavec"/>
        <w:tabs>
          <w:tab w:val="left" w:pos="-284"/>
        </w:tabs>
        <w:ind w:left="-284"/>
        <w:jc w:val="both"/>
        <w:rPr>
          <w:rFonts w:ascii="Arial" w:hAnsi="Arial" w:cs="Arial"/>
          <w:sz w:val="20"/>
          <w:szCs w:val="20"/>
        </w:rPr>
      </w:pPr>
    </w:p>
    <w:p w:rsidR="00973A94" w:rsidRPr="00BE7A8C" w:rsidRDefault="00973A94" w:rsidP="00973A94">
      <w:pPr>
        <w:pStyle w:val="Zkladnodstavec"/>
        <w:tabs>
          <w:tab w:val="left" w:pos="-284"/>
        </w:tabs>
        <w:ind w:left="-284"/>
        <w:jc w:val="both"/>
        <w:rPr>
          <w:rFonts w:ascii="Arial" w:hAnsi="Arial" w:cs="Arial"/>
          <w:sz w:val="20"/>
          <w:szCs w:val="20"/>
        </w:rPr>
      </w:pPr>
      <w:r w:rsidRPr="00BE7A8C">
        <w:rPr>
          <w:rFonts w:ascii="Arial" w:hAnsi="Arial" w:cs="Arial"/>
          <w:sz w:val="20"/>
          <w:szCs w:val="20"/>
        </w:rPr>
        <w:t xml:space="preserve">Zapsala: Ing. Klára Novotná, tajemník KV ZMČ Praha 6 </w:t>
      </w:r>
    </w:p>
    <w:p w:rsidR="00973A94" w:rsidRPr="00BE7A8C" w:rsidRDefault="00973A94" w:rsidP="00973A94">
      <w:pPr>
        <w:pStyle w:val="Zkladnodstavec"/>
        <w:tabs>
          <w:tab w:val="left" w:pos="-284"/>
        </w:tabs>
        <w:ind w:left="-284"/>
        <w:jc w:val="both"/>
        <w:rPr>
          <w:rFonts w:ascii="Arial" w:hAnsi="Arial" w:cs="Arial"/>
          <w:sz w:val="20"/>
          <w:szCs w:val="20"/>
        </w:rPr>
      </w:pPr>
      <w:r w:rsidRPr="00BE7A8C">
        <w:rPr>
          <w:rFonts w:ascii="Arial" w:hAnsi="Arial" w:cs="Arial"/>
          <w:sz w:val="20"/>
          <w:szCs w:val="20"/>
        </w:rPr>
        <w:tab/>
      </w:r>
    </w:p>
    <w:p w:rsidR="00973A94" w:rsidRPr="00BE7A8C" w:rsidRDefault="00973A94" w:rsidP="00973A94">
      <w:pPr>
        <w:pStyle w:val="Zkladnodstavec"/>
        <w:tabs>
          <w:tab w:val="left" w:pos="-284"/>
        </w:tabs>
        <w:ind w:left="-284"/>
        <w:jc w:val="both"/>
        <w:rPr>
          <w:rFonts w:ascii="Arial" w:hAnsi="Arial" w:cs="Arial"/>
          <w:sz w:val="20"/>
          <w:szCs w:val="20"/>
        </w:rPr>
      </w:pPr>
      <w:r w:rsidRPr="00BE7A8C">
        <w:rPr>
          <w:rFonts w:ascii="Arial" w:hAnsi="Arial" w:cs="Arial"/>
          <w:sz w:val="20"/>
          <w:szCs w:val="20"/>
        </w:rPr>
        <w:t>Ověřil:</w:t>
      </w:r>
      <w:r w:rsidRPr="00BE7A8C">
        <w:rPr>
          <w:rStyle w:val="P6TextnormalChar"/>
        </w:rPr>
        <w:t xml:space="preserve"> </w:t>
      </w:r>
      <w:r>
        <w:rPr>
          <w:rStyle w:val="P6TextnormalChar"/>
        </w:rPr>
        <w:t xml:space="preserve">L. Procházka, člen KV </w:t>
      </w:r>
    </w:p>
    <w:p w:rsidR="00973A94" w:rsidRPr="00BE7A8C" w:rsidRDefault="00973A94" w:rsidP="00973A94">
      <w:pPr>
        <w:pStyle w:val="Zkladnodstavec"/>
        <w:tabs>
          <w:tab w:val="left" w:pos="-284"/>
        </w:tabs>
        <w:ind w:left="-284"/>
        <w:jc w:val="both"/>
        <w:rPr>
          <w:rFonts w:ascii="Arial" w:hAnsi="Arial" w:cs="Arial"/>
          <w:sz w:val="20"/>
          <w:szCs w:val="20"/>
        </w:rPr>
      </w:pPr>
    </w:p>
    <w:p w:rsidR="00973A94" w:rsidRPr="003A135D" w:rsidRDefault="00973A94" w:rsidP="00973A94">
      <w:pPr>
        <w:pStyle w:val="Zkladnodstavec"/>
        <w:tabs>
          <w:tab w:val="left" w:pos="-284"/>
        </w:tabs>
        <w:ind w:left="-284"/>
        <w:jc w:val="both"/>
        <w:rPr>
          <w:rFonts w:ascii="Arial" w:hAnsi="Arial" w:cs="Arial"/>
          <w:sz w:val="18"/>
          <w:szCs w:val="20"/>
          <w:u w:val="single"/>
        </w:rPr>
      </w:pPr>
      <w:r w:rsidRPr="003A135D">
        <w:rPr>
          <w:rFonts w:ascii="Arial" w:hAnsi="Arial" w:cs="Arial"/>
          <w:sz w:val="18"/>
          <w:szCs w:val="20"/>
          <w:u w:val="single"/>
        </w:rPr>
        <w:t>Seznam příloh:</w:t>
      </w:r>
    </w:p>
    <w:p w:rsidR="00973A94" w:rsidRDefault="00973A94" w:rsidP="00973A94">
      <w:pPr>
        <w:pStyle w:val="Zkladnodstavec"/>
        <w:tabs>
          <w:tab w:val="left" w:pos="-284"/>
        </w:tabs>
        <w:spacing w:line="276" w:lineRule="auto"/>
        <w:ind w:left="-284"/>
        <w:jc w:val="both"/>
        <w:rPr>
          <w:rFonts w:ascii="Arial" w:hAnsi="Arial" w:cs="Arial"/>
          <w:sz w:val="18"/>
          <w:szCs w:val="20"/>
        </w:rPr>
      </w:pPr>
      <w:r w:rsidRPr="003A135D">
        <w:rPr>
          <w:rFonts w:ascii="Arial" w:hAnsi="Arial" w:cs="Arial"/>
          <w:sz w:val="18"/>
          <w:szCs w:val="20"/>
        </w:rPr>
        <w:t xml:space="preserve">1. Zápis z </w:t>
      </w:r>
      <w:r>
        <w:rPr>
          <w:rFonts w:ascii="Arial" w:hAnsi="Arial" w:cs="Arial"/>
          <w:sz w:val="18"/>
          <w:szCs w:val="20"/>
        </w:rPr>
        <w:t>32</w:t>
      </w:r>
      <w:r w:rsidRPr="003A135D">
        <w:rPr>
          <w:rFonts w:ascii="Arial" w:hAnsi="Arial" w:cs="Arial"/>
          <w:sz w:val="18"/>
          <w:szCs w:val="20"/>
        </w:rPr>
        <w:t>. KV (bez příloh)</w:t>
      </w:r>
    </w:p>
    <w:p w:rsidR="00973A94" w:rsidRDefault="00973A94" w:rsidP="00973A94">
      <w:pPr>
        <w:pStyle w:val="Zkladnodstavec"/>
        <w:tabs>
          <w:tab w:val="left" w:pos="-284"/>
        </w:tabs>
        <w:spacing w:line="276" w:lineRule="auto"/>
        <w:ind w:left="-284"/>
        <w:jc w:val="both"/>
        <w:rPr>
          <w:rFonts w:ascii="Arial" w:hAnsi="Arial" w:cs="Arial"/>
          <w:sz w:val="18"/>
          <w:szCs w:val="20"/>
        </w:rPr>
      </w:pPr>
      <w:r>
        <w:rPr>
          <w:rFonts w:ascii="Arial" w:hAnsi="Arial" w:cs="Arial"/>
          <w:sz w:val="18"/>
          <w:szCs w:val="20"/>
        </w:rPr>
        <w:t xml:space="preserve">2. Zpráva z kontroly Stanice 6 </w:t>
      </w:r>
    </w:p>
    <w:p w:rsidR="00973A94" w:rsidRDefault="00973A94" w:rsidP="00973A94">
      <w:pPr>
        <w:pStyle w:val="Zkladnodstavec"/>
        <w:tabs>
          <w:tab w:val="left" w:pos="-284"/>
        </w:tabs>
        <w:spacing w:line="276" w:lineRule="auto"/>
        <w:ind w:left="-284"/>
        <w:jc w:val="both"/>
        <w:rPr>
          <w:rFonts w:ascii="Arial" w:hAnsi="Arial" w:cs="Arial"/>
          <w:sz w:val="18"/>
          <w:szCs w:val="20"/>
        </w:rPr>
      </w:pPr>
      <w:r>
        <w:rPr>
          <w:rFonts w:ascii="Arial" w:hAnsi="Arial" w:cs="Arial"/>
          <w:sz w:val="18"/>
          <w:szCs w:val="20"/>
        </w:rPr>
        <w:t xml:space="preserve">3. Kontrola VZMR E. Tichá </w:t>
      </w:r>
    </w:p>
    <w:p w:rsidR="00973A94" w:rsidRDefault="00973A94" w:rsidP="00973A94">
      <w:pPr>
        <w:pStyle w:val="Zkladnodstavec"/>
        <w:tabs>
          <w:tab w:val="left" w:pos="-284"/>
        </w:tabs>
        <w:spacing w:line="276" w:lineRule="auto"/>
        <w:ind w:left="-284"/>
        <w:jc w:val="both"/>
        <w:rPr>
          <w:rFonts w:ascii="Arial" w:hAnsi="Arial" w:cs="Arial"/>
          <w:sz w:val="18"/>
          <w:szCs w:val="20"/>
        </w:rPr>
      </w:pPr>
      <w:r>
        <w:rPr>
          <w:rFonts w:ascii="Arial" w:hAnsi="Arial" w:cs="Arial"/>
          <w:sz w:val="18"/>
          <w:szCs w:val="20"/>
        </w:rPr>
        <w:t>4. Plán činnosti KV na rok 2026</w:t>
      </w:r>
    </w:p>
    <w:p w:rsidR="00371099" w:rsidRDefault="00371099" w:rsidP="00973A94">
      <w:pPr>
        <w:pStyle w:val="Zkladnodstavec"/>
        <w:tabs>
          <w:tab w:val="left" w:pos="-284"/>
        </w:tabs>
        <w:spacing w:line="276" w:lineRule="auto"/>
        <w:ind w:left="-284"/>
        <w:jc w:val="both"/>
        <w:rPr>
          <w:rFonts w:ascii="Arial" w:hAnsi="Arial" w:cs="Arial"/>
          <w:sz w:val="18"/>
          <w:szCs w:val="20"/>
        </w:rPr>
      </w:pPr>
    </w:p>
    <w:p w:rsidR="00371099" w:rsidRDefault="00371099" w:rsidP="00371099">
      <w:pPr>
        <w:pStyle w:val="Zkladnodstavec"/>
        <w:tabs>
          <w:tab w:val="left" w:pos="-284"/>
        </w:tabs>
        <w:spacing w:line="276" w:lineRule="auto"/>
        <w:ind w:left="-284"/>
        <w:jc w:val="right"/>
        <w:rPr>
          <w:rFonts w:ascii="Arial" w:hAnsi="Arial" w:cs="Arial"/>
          <w:sz w:val="18"/>
          <w:szCs w:val="20"/>
        </w:rPr>
      </w:pPr>
      <w:r w:rsidRPr="00371099">
        <w:rPr>
          <w:rFonts w:ascii="Arial" w:hAnsi="Arial" w:cs="Arial"/>
          <w:b/>
          <w:sz w:val="18"/>
          <w:szCs w:val="20"/>
        </w:rPr>
        <w:t xml:space="preserve">Příloha č. 1: </w:t>
      </w:r>
      <w:r>
        <w:rPr>
          <w:rFonts w:ascii="Arial" w:hAnsi="Arial" w:cs="Arial"/>
          <w:sz w:val="18"/>
          <w:szCs w:val="20"/>
        </w:rPr>
        <w:t>Zápis z 32. KV (bez příloh)</w:t>
      </w:r>
    </w:p>
    <w:p w:rsidR="00371099" w:rsidRPr="00BE7A8C" w:rsidRDefault="00371099" w:rsidP="00371099">
      <w:pPr>
        <w:pStyle w:val="Zkladnodstavec"/>
        <w:tabs>
          <w:tab w:val="left" w:pos="1980"/>
        </w:tabs>
        <w:spacing w:line="276" w:lineRule="auto"/>
        <w:ind w:left="1985" w:hanging="2251"/>
        <w:rPr>
          <w:rStyle w:val="P6TextboldChar"/>
        </w:rPr>
      </w:pPr>
      <w:r w:rsidRPr="00BE7A8C">
        <w:rPr>
          <w:rFonts w:ascii="Arial" w:hAnsi="Arial" w:cs="Arial"/>
          <w:b/>
          <w:bCs/>
          <w:sz w:val="20"/>
          <w:szCs w:val="20"/>
        </w:rPr>
        <w:t>Věc:</w:t>
      </w:r>
      <w:r w:rsidRPr="00BE7A8C">
        <w:rPr>
          <w:rFonts w:ascii="Arial" w:hAnsi="Arial" w:cs="Arial"/>
          <w:b/>
          <w:bCs/>
          <w:sz w:val="20"/>
          <w:szCs w:val="20"/>
        </w:rPr>
        <w:tab/>
      </w:r>
      <w:r>
        <w:rPr>
          <w:rStyle w:val="P6TextboldChar"/>
        </w:rPr>
        <w:t>Zápis z 32</w:t>
      </w:r>
      <w:r w:rsidRPr="00BE7A8C">
        <w:rPr>
          <w:rStyle w:val="P6TextboldChar"/>
        </w:rPr>
        <w:t>. jednání Kontrolního výboru ZMČ Praha 6</w:t>
      </w:r>
    </w:p>
    <w:p w:rsidR="00371099" w:rsidRPr="00BE7A8C" w:rsidRDefault="00371099" w:rsidP="00371099">
      <w:pPr>
        <w:pStyle w:val="Zkladnodstavec"/>
        <w:tabs>
          <w:tab w:val="left" w:pos="1980"/>
        </w:tabs>
        <w:spacing w:line="276" w:lineRule="auto"/>
        <w:ind w:left="-266"/>
        <w:jc w:val="both"/>
        <w:rPr>
          <w:rStyle w:val="P6TextboldChar"/>
        </w:rPr>
      </w:pPr>
      <w:r w:rsidRPr="00BE7A8C">
        <w:rPr>
          <w:rFonts w:ascii="Arial" w:hAnsi="Arial" w:cs="Arial"/>
          <w:b/>
          <w:bCs/>
          <w:sz w:val="20"/>
          <w:szCs w:val="20"/>
        </w:rPr>
        <w:t>Datum a čas:</w:t>
      </w:r>
      <w:r w:rsidRPr="00BE7A8C">
        <w:rPr>
          <w:rFonts w:ascii="Arial" w:hAnsi="Arial" w:cs="Arial"/>
          <w:b/>
          <w:bCs/>
          <w:sz w:val="20"/>
          <w:szCs w:val="20"/>
        </w:rPr>
        <w:tab/>
      </w:r>
      <w:proofErr w:type="gramStart"/>
      <w:r>
        <w:rPr>
          <w:rFonts w:ascii="Arial" w:hAnsi="Arial" w:cs="Arial"/>
          <w:color w:val="231F20"/>
          <w:sz w:val="20"/>
          <w:szCs w:val="20"/>
        </w:rPr>
        <w:t>22.10.2025</w:t>
      </w:r>
      <w:proofErr w:type="gramEnd"/>
      <w:r>
        <w:rPr>
          <w:rFonts w:ascii="Arial" w:hAnsi="Arial" w:cs="Arial"/>
          <w:color w:val="231F20"/>
          <w:sz w:val="20"/>
          <w:szCs w:val="20"/>
        </w:rPr>
        <w:t xml:space="preserve"> od 17:01</w:t>
      </w:r>
      <w:r w:rsidRPr="00BE7A8C">
        <w:rPr>
          <w:rFonts w:ascii="Arial" w:hAnsi="Arial" w:cs="Arial"/>
          <w:color w:val="231F20"/>
          <w:sz w:val="20"/>
          <w:szCs w:val="20"/>
        </w:rPr>
        <w:t xml:space="preserve"> do </w:t>
      </w:r>
      <w:r>
        <w:rPr>
          <w:rFonts w:ascii="Arial" w:hAnsi="Arial" w:cs="Arial"/>
          <w:color w:val="231F20"/>
          <w:sz w:val="20"/>
          <w:szCs w:val="20"/>
        </w:rPr>
        <w:t>17:42</w:t>
      </w:r>
    </w:p>
    <w:p w:rsidR="00371099" w:rsidRDefault="00371099" w:rsidP="00371099">
      <w:pPr>
        <w:pStyle w:val="Zkladnodstavec"/>
        <w:tabs>
          <w:tab w:val="left" w:pos="1980"/>
        </w:tabs>
        <w:spacing w:line="276" w:lineRule="auto"/>
        <w:ind w:left="1980" w:hanging="2246"/>
        <w:jc w:val="both"/>
        <w:rPr>
          <w:rFonts w:ascii="Arial" w:hAnsi="Arial" w:cs="Arial"/>
          <w:sz w:val="20"/>
          <w:szCs w:val="20"/>
        </w:rPr>
      </w:pPr>
      <w:r w:rsidRPr="00BE7A8C">
        <w:rPr>
          <w:rFonts w:ascii="Arial" w:hAnsi="Arial" w:cs="Arial"/>
          <w:b/>
          <w:bCs/>
          <w:sz w:val="20"/>
          <w:szCs w:val="20"/>
        </w:rPr>
        <w:t>Místo:</w:t>
      </w:r>
      <w:r w:rsidRPr="00BE7A8C">
        <w:rPr>
          <w:rFonts w:ascii="Arial" w:hAnsi="Arial" w:cs="Arial"/>
          <w:b/>
          <w:bCs/>
          <w:sz w:val="20"/>
          <w:szCs w:val="20"/>
        </w:rPr>
        <w:tab/>
      </w:r>
      <w:r w:rsidRPr="00BE7A8C">
        <w:rPr>
          <w:rFonts w:ascii="Arial" w:hAnsi="Arial" w:cs="Arial"/>
          <w:sz w:val="20"/>
          <w:szCs w:val="20"/>
        </w:rPr>
        <w:t xml:space="preserve">zasedací místnost </w:t>
      </w:r>
      <w:r>
        <w:rPr>
          <w:rFonts w:ascii="Arial" w:hAnsi="Arial" w:cs="Arial"/>
          <w:sz w:val="20"/>
          <w:szCs w:val="20"/>
        </w:rPr>
        <w:t>Z</w:t>
      </w:r>
      <w:r w:rsidRPr="00BE7A8C">
        <w:rPr>
          <w:rFonts w:ascii="Arial" w:hAnsi="Arial" w:cs="Arial"/>
          <w:sz w:val="20"/>
          <w:szCs w:val="20"/>
        </w:rPr>
        <w:t xml:space="preserve">MČ </w:t>
      </w:r>
      <w:r>
        <w:rPr>
          <w:rFonts w:ascii="Arial" w:hAnsi="Arial" w:cs="Arial"/>
          <w:sz w:val="20"/>
          <w:szCs w:val="20"/>
        </w:rPr>
        <w:t xml:space="preserve">č. 601 </w:t>
      </w:r>
      <w:r w:rsidRPr="00BE7A8C">
        <w:rPr>
          <w:rFonts w:ascii="Arial" w:hAnsi="Arial" w:cs="Arial"/>
          <w:sz w:val="20"/>
          <w:szCs w:val="20"/>
        </w:rPr>
        <w:t>v budově ÚMČ Praha 6, ul. Čs. Armády</w:t>
      </w:r>
      <w:r>
        <w:rPr>
          <w:rFonts w:ascii="Arial" w:hAnsi="Arial" w:cs="Arial"/>
          <w:sz w:val="20"/>
          <w:szCs w:val="20"/>
        </w:rPr>
        <w:t xml:space="preserve"> </w:t>
      </w:r>
    </w:p>
    <w:p w:rsidR="00371099" w:rsidRPr="00BE7A8C" w:rsidRDefault="00371099" w:rsidP="00371099">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Přítomni:</w:t>
      </w:r>
      <w:r w:rsidRPr="00BE7A8C">
        <w:rPr>
          <w:rFonts w:ascii="Arial" w:hAnsi="Arial" w:cs="Arial"/>
          <w:b/>
          <w:bCs/>
          <w:sz w:val="20"/>
          <w:szCs w:val="20"/>
        </w:rPr>
        <w:tab/>
      </w:r>
      <w:r w:rsidRPr="00BE7A8C">
        <w:rPr>
          <w:rStyle w:val="P6TextnormalChar"/>
        </w:rPr>
        <w:t>Ing. Mgr. Petr Soukal, Ph.D. – předseda KV; Mgr. Marek Baxa – místopředseda KV</w:t>
      </w:r>
      <w:r>
        <w:rPr>
          <w:rStyle w:val="P6TextnormalChar"/>
        </w:rPr>
        <w:t xml:space="preserve"> (příchod 17:05); </w:t>
      </w:r>
      <w:r w:rsidRPr="004717FB">
        <w:rPr>
          <w:rStyle w:val="P6TextnormalChar"/>
        </w:rPr>
        <w:t xml:space="preserve"> </w:t>
      </w:r>
      <w:r w:rsidRPr="00BE7A8C">
        <w:rPr>
          <w:rStyle w:val="P6TextnormalChar"/>
        </w:rPr>
        <w:t xml:space="preserve">Mgr. Václav </w:t>
      </w:r>
      <w:proofErr w:type="spellStart"/>
      <w:r w:rsidRPr="00BE7A8C">
        <w:rPr>
          <w:rStyle w:val="P6TextnormalChar"/>
        </w:rPr>
        <w:t>Klepš</w:t>
      </w:r>
      <w:proofErr w:type="spellEnd"/>
      <w:r>
        <w:rPr>
          <w:rStyle w:val="P6TextnormalChar"/>
        </w:rPr>
        <w:t xml:space="preserve">;  </w:t>
      </w:r>
      <w:r w:rsidRPr="00BE7A8C">
        <w:rPr>
          <w:rStyle w:val="P6TextnormalChar"/>
        </w:rPr>
        <w:t>Mgr. Libor Procházka</w:t>
      </w:r>
      <w:r>
        <w:rPr>
          <w:rStyle w:val="P6TextnormalChar"/>
        </w:rPr>
        <w:t xml:space="preserve">; </w:t>
      </w:r>
      <w:r w:rsidRPr="00BE7A8C">
        <w:rPr>
          <w:rStyle w:val="P6TextnormalChar"/>
        </w:rPr>
        <w:t>JUDr. Tereza Strádalová</w:t>
      </w:r>
      <w:r>
        <w:rPr>
          <w:rStyle w:val="P6TextnormalChar"/>
        </w:rPr>
        <w:t xml:space="preserve">; </w:t>
      </w:r>
      <w:r w:rsidRPr="00BE7A8C">
        <w:rPr>
          <w:rStyle w:val="P6TextnormalChar"/>
        </w:rPr>
        <w:t xml:space="preserve">Mgr. </w:t>
      </w:r>
      <w:r>
        <w:rPr>
          <w:rStyle w:val="P6TextnormalChar"/>
        </w:rPr>
        <w:t> </w:t>
      </w:r>
      <w:r w:rsidRPr="00BE7A8C">
        <w:rPr>
          <w:rStyle w:val="P6TextnormalChar"/>
        </w:rPr>
        <w:t xml:space="preserve">Martin Suchan; Marek </w:t>
      </w:r>
      <w:proofErr w:type="spellStart"/>
      <w:r w:rsidRPr="00BE7A8C">
        <w:rPr>
          <w:rStyle w:val="P6TextnormalChar"/>
        </w:rPr>
        <w:t>Tolde</w:t>
      </w:r>
      <w:proofErr w:type="spellEnd"/>
      <w:r w:rsidRPr="00BE7A8C">
        <w:rPr>
          <w:rStyle w:val="P6TextnormalChar"/>
        </w:rPr>
        <w:t xml:space="preserve">; </w:t>
      </w:r>
      <w:r>
        <w:rPr>
          <w:rStyle w:val="P6TextnormalChar"/>
        </w:rPr>
        <w:t xml:space="preserve">Bc. Barbora Truksová; </w:t>
      </w:r>
      <w:r w:rsidRPr="00BE7A8C">
        <w:rPr>
          <w:rStyle w:val="P6TextnormalChar"/>
        </w:rPr>
        <w:t>Ing. Klára Novotná – tajemník KV.</w:t>
      </w:r>
    </w:p>
    <w:p w:rsidR="00371099" w:rsidRPr="008B3BAE" w:rsidRDefault="00371099" w:rsidP="00371099">
      <w:pPr>
        <w:pStyle w:val="Zkladnodstavec"/>
        <w:tabs>
          <w:tab w:val="left" w:pos="1980"/>
        </w:tabs>
        <w:spacing w:line="276" w:lineRule="auto"/>
        <w:ind w:left="1980" w:hanging="2246"/>
        <w:jc w:val="both"/>
        <w:rPr>
          <w:rFonts w:ascii="Arial" w:hAnsi="Arial" w:cs="Arial"/>
          <w:color w:val="221E1F"/>
          <w:sz w:val="20"/>
          <w:szCs w:val="20"/>
        </w:rPr>
      </w:pPr>
      <w:r w:rsidRPr="00BE7A8C">
        <w:rPr>
          <w:rFonts w:ascii="Arial" w:hAnsi="Arial" w:cs="Arial"/>
          <w:b/>
          <w:bCs/>
          <w:sz w:val="20"/>
          <w:szCs w:val="20"/>
        </w:rPr>
        <w:t>Omluveni:</w:t>
      </w:r>
      <w:r w:rsidRPr="00BE7A8C">
        <w:rPr>
          <w:rFonts w:ascii="Arial" w:hAnsi="Arial" w:cs="Arial"/>
          <w:b/>
          <w:bCs/>
          <w:sz w:val="20"/>
          <w:szCs w:val="20"/>
        </w:rPr>
        <w:tab/>
      </w:r>
      <w:r w:rsidRPr="00BE7A8C">
        <w:rPr>
          <w:rStyle w:val="P6TextnormalChar"/>
        </w:rPr>
        <w:t xml:space="preserve">JUDr. Mgr. Marcel Petrásek, MBA, </w:t>
      </w:r>
      <w:proofErr w:type="gramStart"/>
      <w:r>
        <w:rPr>
          <w:rStyle w:val="P6TextnormalChar"/>
        </w:rPr>
        <w:t>LL.M.</w:t>
      </w:r>
      <w:proofErr w:type="gramEnd"/>
      <w:r>
        <w:rPr>
          <w:rStyle w:val="P6TextnormalChar"/>
        </w:rPr>
        <w:t xml:space="preserve">; </w:t>
      </w:r>
      <w:r w:rsidRPr="00BE7A8C">
        <w:rPr>
          <w:rStyle w:val="P6TextnormalChar"/>
        </w:rPr>
        <w:t xml:space="preserve">Ing.  arch. Eva Smutná, </w:t>
      </w:r>
      <w:proofErr w:type="spellStart"/>
      <w:r w:rsidRPr="00BE7A8C">
        <w:rPr>
          <w:rStyle w:val="P6TextnormalChar"/>
        </w:rPr>
        <w:t>FEng</w:t>
      </w:r>
      <w:proofErr w:type="spellEnd"/>
      <w:r w:rsidRPr="00BE7A8C">
        <w:rPr>
          <w:rStyle w:val="P6TextnormalChar"/>
        </w:rPr>
        <w:t>.</w:t>
      </w:r>
      <w:r>
        <w:rPr>
          <w:rStyle w:val="P6TextnormalChar"/>
        </w:rPr>
        <w:t>; Ing.  Eva Tichá</w:t>
      </w:r>
    </w:p>
    <w:p w:rsidR="00371099" w:rsidRDefault="00371099" w:rsidP="00371099">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ab/>
      </w:r>
      <w:r w:rsidRPr="00BE7A8C">
        <w:rPr>
          <w:rStyle w:val="P6TextnormalChar"/>
        </w:rPr>
        <w:t xml:space="preserve"> </w:t>
      </w:r>
    </w:p>
    <w:p w:rsidR="00371099" w:rsidRDefault="00371099" w:rsidP="00371099">
      <w:pPr>
        <w:pStyle w:val="Zkladnodstavec"/>
        <w:tabs>
          <w:tab w:val="left" w:pos="1980"/>
        </w:tabs>
        <w:spacing w:line="276" w:lineRule="auto"/>
        <w:ind w:left="1980" w:hanging="2246"/>
        <w:jc w:val="both"/>
        <w:rPr>
          <w:rStyle w:val="P6TextnormalChar"/>
        </w:rPr>
      </w:pP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 xml:space="preserve">Třicáté druhé jednání Kontrolního výboru ZMČ zahájil a dle následně schváleného programu řídil předseda KV P. Soukal. Předseda KV přivítal všechny přítomné členy KV. </w:t>
      </w:r>
    </w:p>
    <w:p w:rsidR="00371099" w:rsidRDefault="00371099" w:rsidP="00371099">
      <w:pPr>
        <w:pStyle w:val="Zkladnodstavec"/>
        <w:tabs>
          <w:tab w:val="left" w:pos="-284"/>
        </w:tabs>
        <w:spacing w:line="276" w:lineRule="auto"/>
        <w:ind w:left="-284" w:firstLine="18"/>
        <w:jc w:val="both"/>
        <w:rPr>
          <w:rStyle w:val="P6TextnormalChar"/>
        </w:rPr>
      </w:pPr>
    </w:p>
    <w:p w:rsidR="00371099" w:rsidRPr="00914005" w:rsidRDefault="00371099" w:rsidP="00371099">
      <w:pPr>
        <w:pStyle w:val="Zkladnodstavec"/>
        <w:tabs>
          <w:tab w:val="left" w:pos="-284"/>
        </w:tabs>
        <w:spacing w:line="276" w:lineRule="auto"/>
        <w:ind w:left="-284" w:firstLine="18"/>
        <w:jc w:val="both"/>
        <w:rPr>
          <w:rStyle w:val="P6TextnormalChar"/>
          <w:u w:val="single"/>
        </w:rPr>
      </w:pPr>
      <w:r w:rsidRPr="00914005">
        <w:rPr>
          <w:rStyle w:val="P6TextnormalChar"/>
          <w:u w:val="single"/>
        </w:rPr>
        <w:t>1. Schválení programu a určení ověřovatel zápisu</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 xml:space="preserve">Program KV byl se členy sdílen v předstihu, E. Tichá požádala o přesunutí bodu 6) Stanice 6 (rekonstrukce Bubenečského nádraží) – zpráva skupiny, protože nestihla z důvodu nemoci a pracovní </w:t>
      </w:r>
      <w:r>
        <w:rPr>
          <w:rStyle w:val="P6TextnormalChar"/>
        </w:rPr>
        <w:lastRenderedPageBreak/>
        <w:t xml:space="preserve">vytíženosti zprávu dopracovat. Předseda KV navrhl, aby byl tento bod z programu stažen. Dále uvedl, že v bodě různé bude navržen podnět od M. Baxy. Následně otevřel diskuzi, do které se nikdo nepřihlásil. </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1. Schválení programu a určení ověřovatele zápisu</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 xml:space="preserve">2. Schválení zápisu z 31. jednání KV </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 xml:space="preserve">3. Nová usnesení RMČ </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 xml:space="preserve">4. Jak probíhá příprava a průzkum při realizaci zakázek – pokračování a shrnutí </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 xml:space="preserve">5. Školské investice – J. A. Komenského </w:t>
      </w:r>
    </w:p>
    <w:p w:rsidR="00371099" w:rsidRPr="007E107E" w:rsidRDefault="00371099" w:rsidP="00371099">
      <w:pPr>
        <w:pStyle w:val="Zkladnodstavec"/>
        <w:tabs>
          <w:tab w:val="left" w:pos="-284"/>
        </w:tabs>
        <w:spacing w:line="276" w:lineRule="auto"/>
        <w:ind w:left="-284" w:firstLine="18"/>
        <w:jc w:val="both"/>
        <w:rPr>
          <w:rStyle w:val="P6TextnormalChar"/>
          <w:strike/>
        </w:rPr>
      </w:pPr>
      <w:r w:rsidRPr="007E107E">
        <w:rPr>
          <w:rStyle w:val="P6TextnormalChar"/>
          <w:strike/>
        </w:rPr>
        <w:t xml:space="preserve">6. Stanice 6 (rekonstrukce Bubenečského nádraží) – zpráva skupiny </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 xml:space="preserve">6. Pohledávky po splatnosti </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 xml:space="preserve">7. Informace z kontrolních skupin a stav plnění úkolů z kontrolních skupin </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 xml:space="preserve">8. Různé </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+ 7; - 0; z 0. </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 xml:space="preserve">Ověřovatelem zápisu třicátého druhého jednání KV byl navržen M. </w:t>
      </w:r>
      <w:proofErr w:type="spellStart"/>
      <w:r>
        <w:rPr>
          <w:rStyle w:val="P6TextnormalChar"/>
        </w:rPr>
        <w:t>Tolde</w:t>
      </w:r>
      <w:proofErr w:type="spellEnd"/>
      <w:r>
        <w:rPr>
          <w:rStyle w:val="P6TextnormalChar"/>
        </w:rPr>
        <w:t xml:space="preserve">. </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+ 7; - 0; z 0. </w:t>
      </w:r>
    </w:p>
    <w:p w:rsidR="00371099" w:rsidRPr="00914005" w:rsidRDefault="00371099" w:rsidP="00371099">
      <w:pPr>
        <w:pStyle w:val="Zkladnodstavec"/>
        <w:tabs>
          <w:tab w:val="left" w:pos="-284"/>
        </w:tabs>
        <w:spacing w:line="276" w:lineRule="auto"/>
        <w:ind w:left="-284" w:firstLine="18"/>
        <w:jc w:val="both"/>
        <w:rPr>
          <w:rStyle w:val="P6TextnormalChar"/>
          <w:u w:val="single"/>
        </w:rPr>
      </w:pPr>
      <w:r w:rsidRPr="00914005">
        <w:rPr>
          <w:rStyle w:val="P6TextnormalChar"/>
          <w:u w:val="single"/>
        </w:rPr>
        <w:t>2. Schválení zápisu z 31. jednání KV</w:t>
      </w:r>
    </w:p>
    <w:p w:rsidR="00371099" w:rsidRPr="00BE7A8C" w:rsidRDefault="00371099" w:rsidP="00371099">
      <w:pPr>
        <w:pStyle w:val="Zkladnodstavec"/>
        <w:tabs>
          <w:tab w:val="left" w:pos="1980"/>
        </w:tabs>
        <w:spacing w:line="276" w:lineRule="auto"/>
        <w:ind w:left="1980" w:hanging="2246"/>
        <w:jc w:val="both"/>
        <w:rPr>
          <w:rFonts w:ascii="Arial" w:hAnsi="Arial" w:cs="Arial"/>
          <w:sz w:val="20"/>
          <w:szCs w:val="20"/>
        </w:rPr>
      </w:pPr>
      <w:r w:rsidRPr="004C25A6">
        <w:rPr>
          <w:rFonts w:ascii="Arial" w:hAnsi="Arial" w:cs="Arial"/>
          <w:sz w:val="20"/>
          <w:szCs w:val="20"/>
        </w:rPr>
        <w:t xml:space="preserve">Zápis </w:t>
      </w:r>
      <w:r>
        <w:rPr>
          <w:rFonts w:ascii="Arial" w:hAnsi="Arial" w:cs="Arial"/>
          <w:sz w:val="20"/>
          <w:szCs w:val="20"/>
        </w:rPr>
        <w:t xml:space="preserve">ověřoval M. Suchan, </w:t>
      </w:r>
      <w:r w:rsidRPr="004C25A6">
        <w:rPr>
          <w:rFonts w:ascii="Arial" w:hAnsi="Arial" w:cs="Arial"/>
          <w:sz w:val="20"/>
          <w:szCs w:val="20"/>
        </w:rPr>
        <w:t>byl se členy KV sdílen v předstihu, nebyly vzneseny připomínky.</w:t>
      </w:r>
    </w:p>
    <w:p w:rsidR="00371099" w:rsidRPr="00BB08E4" w:rsidRDefault="00371099" w:rsidP="00371099">
      <w:pPr>
        <w:pStyle w:val="Zkladnodstavec"/>
        <w:tabs>
          <w:tab w:val="left" w:pos="-284"/>
        </w:tabs>
        <w:ind w:left="-284" w:firstLine="18"/>
        <w:jc w:val="both"/>
        <w:rPr>
          <w:rStyle w:val="P6TextnormalChar"/>
          <w:b/>
        </w:rPr>
      </w:pPr>
      <w:r w:rsidRPr="00BB08E4">
        <w:rPr>
          <w:rStyle w:val="P6TextnormalChar"/>
          <w:b/>
        </w:rPr>
        <w:t>Usnesení KV č.  13</w:t>
      </w:r>
      <w:r>
        <w:rPr>
          <w:rStyle w:val="P6TextnormalChar"/>
          <w:b/>
        </w:rPr>
        <w:t>2</w:t>
      </w:r>
      <w:r w:rsidRPr="00BB08E4">
        <w:rPr>
          <w:rStyle w:val="P6TextnormalChar"/>
          <w:b/>
        </w:rPr>
        <w:t>/</w:t>
      </w:r>
      <w:r>
        <w:rPr>
          <w:rStyle w:val="P6TextnormalChar"/>
          <w:b/>
        </w:rPr>
        <w:t>10</w:t>
      </w:r>
      <w:r w:rsidRPr="00BB08E4">
        <w:rPr>
          <w:rStyle w:val="P6TextnormalChar"/>
          <w:b/>
        </w:rPr>
        <w:t>/2025:</w:t>
      </w:r>
    </w:p>
    <w:p w:rsidR="00371099" w:rsidRDefault="00371099" w:rsidP="00371099">
      <w:pPr>
        <w:pStyle w:val="Zkladnodstavec"/>
        <w:tabs>
          <w:tab w:val="left" w:pos="-284"/>
        </w:tabs>
        <w:spacing w:line="276" w:lineRule="auto"/>
        <w:ind w:left="-284" w:firstLine="18"/>
        <w:jc w:val="both"/>
        <w:rPr>
          <w:rStyle w:val="P6TextnormalChar"/>
        </w:rPr>
      </w:pPr>
      <w:r w:rsidRPr="00BB08E4">
        <w:rPr>
          <w:rStyle w:val="P6TextnormalChar"/>
        </w:rPr>
        <w:t>Kontrolní výbor schvaluje zápis z 3</w:t>
      </w:r>
      <w:r>
        <w:rPr>
          <w:rStyle w:val="P6TextnormalChar"/>
        </w:rPr>
        <w:t xml:space="preserve">1. jednání KV (viz </w:t>
      </w:r>
      <w:r w:rsidRPr="00BB08E4">
        <w:rPr>
          <w:rStyle w:val="P6TextnormalChar"/>
          <w:u w:val="single"/>
        </w:rPr>
        <w:t>příloha č. 1</w:t>
      </w:r>
      <w:r w:rsidRPr="00BB08E4">
        <w:rPr>
          <w:rStyle w:val="P6TextnormalChar"/>
        </w:rPr>
        <w:t>)</w:t>
      </w:r>
      <w:r>
        <w:rPr>
          <w:rStyle w:val="P6TextnormalChar"/>
        </w:rPr>
        <w:t>.</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+ 6; - 0; z 1 (B. Truksová) </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 xml:space="preserve">  </w:t>
      </w:r>
    </w:p>
    <w:p w:rsidR="00371099" w:rsidRPr="00914005" w:rsidRDefault="00371099" w:rsidP="00371099">
      <w:pPr>
        <w:pStyle w:val="Zkladnodstavec"/>
        <w:tabs>
          <w:tab w:val="left" w:pos="-284"/>
        </w:tabs>
        <w:spacing w:line="276" w:lineRule="auto"/>
        <w:ind w:left="-284" w:firstLine="18"/>
        <w:jc w:val="both"/>
        <w:rPr>
          <w:rStyle w:val="P6TextnormalChar"/>
          <w:u w:val="single"/>
        </w:rPr>
      </w:pPr>
      <w:r w:rsidRPr="00914005">
        <w:rPr>
          <w:rStyle w:val="P6TextnormalChar"/>
          <w:u w:val="single"/>
        </w:rPr>
        <w:t>3. Nová usnesen</w:t>
      </w:r>
      <w:r>
        <w:rPr>
          <w:rStyle w:val="P6TextnormalChar"/>
          <w:u w:val="single"/>
        </w:rPr>
        <w:t>í</w:t>
      </w:r>
      <w:r w:rsidRPr="00914005">
        <w:rPr>
          <w:rStyle w:val="P6TextnormalChar"/>
          <w:u w:val="single"/>
        </w:rPr>
        <w:t xml:space="preserve"> RMČ</w:t>
      </w:r>
    </w:p>
    <w:p w:rsidR="00371099" w:rsidRDefault="00371099" w:rsidP="00371099">
      <w:pPr>
        <w:pStyle w:val="Bezmezer"/>
        <w:ind w:left="-284" w:firstLine="9"/>
        <w:jc w:val="both"/>
        <w:rPr>
          <w:rStyle w:val="P6TextnormalChar"/>
        </w:rPr>
      </w:pPr>
      <w:r>
        <w:rPr>
          <w:rFonts w:ascii="Arial" w:hAnsi="Arial" w:cs="Arial"/>
          <w:sz w:val="20"/>
        </w:rPr>
        <w:t xml:space="preserve">Za uplynulé období proběhla 3 jednání RMČ (z toho 1 mimořádné).  </w:t>
      </w:r>
      <w:r>
        <w:rPr>
          <w:rStyle w:val="P6TextnormalChar"/>
        </w:rPr>
        <w:t xml:space="preserve">Nebyla identifikována žádná usnesení pro analýzu kontrolní skupiny č. 1, byla pouze shrnuta usnesení, která mají vztah k agendě KV, kde předseda KV upozornil na usnesení RMČ č. 3161/25, č. 3165/25 a č. 3171/25 – uzavření dodatků, které navyšují ceny rekonstrukcí;  usnesení RMČ č. 3194/25 – zahájení zadávacího řízení na veřejnou zakázku „Virtuální realita s podporou 5G“; usnesení RMČ č. 3143/25 – poskytnutí darů a dotací v oblasti životního prostředí (radní P. Palacký i nízké hodnoty darů a dotací dává k projednání do komise, oproti dotacím v oblasti sportu a volného času); a usnesení RMČ č. 3098/25 – elektronická aukce. </w:t>
      </w:r>
    </w:p>
    <w:p w:rsidR="00371099" w:rsidRDefault="00371099" w:rsidP="00371099">
      <w:pPr>
        <w:pStyle w:val="Bezmezer"/>
        <w:ind w:left="-284" w:firstLine="9"/>
        <w:jc w:val="both"/>
        <w:rPr>
          <w:rStyle w:val="P6TextnormalChar"/>
        </w:rPr>
      </w:pPr>
    </w:p>
    <w:p w:rsidR="00371099" w:rsidRDefault="00371099" w:rsidP="00371099">
      <w:pPr>
        <w:pStyle w:val="Bezmezer"/>
        <w:ind w:left="-284" w:firstLine="9"/>
        <w:jc w:val="both"/>
        <w:rPr>
          <w:rStyle w:val="P6TextnormalChar"/>
        </w:rPr>
      </w:pPr>
      <w:r>
        <w:rPr>
          <w:rStyle w:val="P6TextnormalChar"/>
        </w:rPr>
        <w:t xml:space="preserve">V průběhu projednávání tohoto bodu dorazil M. Baxa. </w:t>
      </w:r>
    </w:p>
    <w:p w:rsidR="00371099" w:rsidRDefault="00371099" w:rsidP="00371099">
      <w:pPr>
        <w:pStyle w:val="Zkladnodstavec"/>
        <w:tabs>
          <w:tab w:val="left" w:pos="-284"/>
        </w:tabs>
        <w:spacing w:line="276" w:lineRule="auto"/>
        <w:jc w:val="both"/>
        <w:rPr>
          <w:rStyle w:val="P6TextnormalChar"/>
        </w:rPr>
      </w:pPr>
    </w:p>
    <w:p w:rsidR="00371099" w:rsidRDefault="00371099" w:rsidP="00371099">
      <w:pPr>
        <w:pStyle w:val="Zkladnodstavec"/>
        <w:tabs>
          <w:tab w:val="left" w:pos="-284"/>
        </w:tabs>
        <w:spacing w:line="276" w:lineRule="auto"/>
        <w:ind w:left="-284" w:firstLine="18"/>
        <w:jc w:val="both"/>
        <w:rPr>
          <w:rStyle w:val="P6TextnormalChar"/>
          <w:u w:val="single"/>
        </w:rPr>
      </w:pPr>
      <w:r w:rsidRPr="006D7C02">
        <w:rPr>
          <w:rStyle w:val="P6TextnormalChar"/>
          <w:u w:val="single"/>
        </w:rPr>
        <w:t>4. Jak probíhá příprava a průzkum při realizaci zakázek</w:t>
      </w:r>
      <w:r>
        <w:rPr>
          <w:rStyle w:val="P6TextnormalChar"/>
          <w:u w:val="single"/>
        </w:rPr>
        <w:t xml:space="preserve"> – pokračování a shrnutí </w:t>
      </w:r>
    </w:p>
    <w:p w:rsidR="00371099" w:rsidRDefault="00371099" w:rsidP="00371099">
      <w:pPr>
        <w:pStyle w:val="Zkladnodstavec"/>
        <w:tabs>
          <w:tab w:val="left" w:pos="-284"/>
        </w:tabs>
        <w:spacing w:line="276" w:lineRule="auto"/>
        <w:ind w:left="-284" w:firstLine="18"/>
        <w:jc w:val="both"/>
        <w:rPr>
          <w:rStyle w:val="P6TextnormalChar"/>
        </w:rPr>
      </w:pPr>
      <w:r w:rsidRPr="006D7C02">
        <w:rPr>
          <w:rStyle w:val="P6TextnormalChar"/>
        </w:rPr>
        <w:t xml:space="preserve">Na minulém jednání KV </w:t>
      </w:r>
      <w:r>
        <w:rPr>
          <w:rStyle w:val="P6TextnormalChar"/>
        </w:rPr>
        <w:t xml:space="preserve">proběhla diskuze za zástupci společnosti SNEO a.s., předseda KV měl záměr bod ukončit usnesením, že KV vzal informaci na vědomí. V rámci diskuze mezi členy KV byl jiný názor, bod byl přerušen a členové KV měli zaslat návrh usnesení. Předseda KV v říjnu členy KV znovu vyzval k návrhu usnesení, bez reakce. </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 xml:space="preserve">Předseda KV představil návrh usnesení a následně otevřel diskuzi, do které se nikdo nepřihlásil. </w:t>
      </w:r>
    </w:p>
    <w:p w:rsidR="00371099" w:rsidRDefault="00371099" w:rsidP="00371099">
      <w:pPr>
        <w:pStyle w:val="Zkladnodstavec"/>
        <w:tabs>
          <w:tab w:val="left" w:pos="-284"/>
        </w:tabs>
        <w:spacing w:line="276" w:lineRule="auto"/>
        <w:ind w:left="-284" w:firstLine="18"/>
        <w:jc w:val="both"/>
        <w:rPr>
          <w:rStyle w:val="P6TextnormalChar"/>
        </w:rPr>
      </w:pPr>
    </w:p>
    <w:p w:rsidR="00371099" w:rsidRPr="006D7C02" w:rsidRDefault="00371099" w:rsidP="00371099">
      <w:pPr>
        <w:pStyle w:val="Zkladnodstavec"/>
        <w:tabs>
          <w:tab w:val="left" w:pos="-284"/>
        </w:tabs>
        <w:ind w:left="-284" w:firstLine="18"/>
        <w:jc w:val="both"/>
        <w:rPr>
          <w:rStyle w:val="P6TextnormalChar"/>
          <w:b/>
        </w:rPr>
      </w:pPr>
      <w:r w:rsidRPr="006D7C02">
        <w:rPr>
          <w:rStyle w:val="P6TextnormalChar"/>
          <w:b/>
        </w:rPr>
        <w:t>Usnesení KV č.  133/10/2025:</w:t>
      </w:r>
    </w:p>
    <w:p w:rsidR="00371099" w:rsidRDefault="00371099" w:rsidP="00371099">
      <w:pPr>
        <w:pStyle w:val="Zkladnodstavec"/>
        <w:tabs>
          <w:tab w:val="left" w:pos="-284"/>
        </w:tabs>
        <w:spacing w:line="276" w:lineRule="auto"/>
        <w:ind w:left="-284" w:firstLine="18"/>
        <w:jc w:val="both"/>
        <w:rPr>
          <w:rStyle w:val="P6TextnormalChar"/>
        </w:rPr>
      </w:pPr>
      <w:r w:rsidRPr="006D7C02">
        <w:rPr>
          <w:rStyle w:val="P6TextnormalChar"/>
        </w:rPr>
        <w:t>KV bere na vědomí informaci od hostů ze SNEO o tom, jak probíhá příprava a průzkum při realizaci zakázek rekonstrukcí.</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+ 8; - 0;  z 0. </w:t>
      </w:r>
    </w:p>
    <w:p w:rsidR="00371099" w:rsidRPr="00A05E5A" w:rsidRDefault="00371099" w:rsidP="00371099">
      <w:pPr>
        <w:pStyle w:val="Zkladnodstavec"/>
        <w:tabs>
          <w:tab w:val="left" w:pos="-284"/>
        </w:tabs>
        <w:spacing w:line="276" w:lineRule="auto"/>
        <w:ind w:left="-284" w:firstLine="18"/>
        <w:jc w:val="both"/>
        <w:rPr>
          <w:rStyle w:val="P6TextnormalChar"/>
          <w:u w:val="single"/>
        </w:rPr>
      </w:pPr>
      <w:r w:rsidRPr="00A05E5A">
        <w:rPr>
          <w:rStyle w:val="P6TextnormalChar"/>
          <w:u w:val="single"/>
        </w:rPr>
        <w:t>5. Školské investice – J. A. Komenského</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 xml:space="preserve">Předseda KV předal slovo V. </w:t>
      </w:r>
      <w:proofErr w:type="spellStart"/>
      <w:r>
        <w:rPr>
          <w:rStyle w:val="P6TextnormalChar"/>
        </w:rPr>
        <w:t>Klepšovi</w:t>
      </w:r>
      <w:proofErr w:type="spellEnd"/>
      <w:r>
        <w:rPr>
          <w:rStyle w:val="P6TextnormalChar"/>
        </w:rPr>
        <w:t xml:space="preserve">, aby představil zprávu z kontroly J. A. Komenského, která je </w:t>
      </w:r>
      <w:r w:rsidRPr="00A05E5A">
        <w:rPr>
          <w:rStyle w:val="P6TextnormalChar"/>
          <w:u w:val="single"/>
        </w:rPr>
        <w:t>přílohou č. 2</w:t>
      </w:r>
      <w:r>
        <w:rPr>
          <w:rStyle w:val="P6TextnormalChar"/>
        </w:rPr>
        <w:t xml:space="preserve">. </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 xml:space="preserve">V. </w:t>
      </w:r>
      <w:proofErr w:type="spellStart"/>
      <w:r>
        <w:rPr>
          <w:rStyle w:val="P6TextnormalChar"/>
        </w:rPr>
        <w:t>Klepš</w:t>
      </w:r>
      <w:proofErr w:type="spellEnd"/>
      <w:r>
        <w:rPr>
          <w:rStyle w:val="P6TextnormalChar"/>
        </w:rPr>
        <w:t xml:space="preserve"> uvedl, že zpráva je ze začátku prázdnin, stavba byla ukončena v listopadu 2024. Ze začátku to vypadalo na výraznější zvýšení ceny oproti rozpočtu (více jak 15% - ze zákona o veřejných zakázkách se změna nad 15% považuje za podstatnou změnu závazku), ale následně byly uzavřeny další dodatky a výsledná cena nakonec nepřesáhla původní o více jak 10% (v porovnání s rozpočtem). Bylo dožadováno stanovisko od věcně příslušného odboru, zda má být navýšení ceny zdůvodněno/vysvětleno (při překročení 15%). Stanovisko není zohledněno ve zprávě, V. </w:t>
      </w:r>
      <w:proofErr w:type="spellStart"/>
      <w:r>
        <w:rPr>
          <w:rStyle w:val="P6TextnormalChar"/>
        </w:rPr>
        <w:t>Klepš</w:t>
      </w:r>
      <w:proofErr w:type="spellEnd"/>
      <w:r>
        <w:rPr>
          <w:rStyle w:val="P6TextnormalChar"/>
        </w:rPr>
        <w:t xml:space="preserve"> nebyl se stanoviskem  úplně </w:t>
      </w:r>
      <w:r>
        <w:rPr>
          <w:rStyle w:val="P6TextnormalChar"/>
        </w:rPr>
        <w:lastRenderedPageBreak/>
        <w:t xml:space="preserve">ztotožněn, ale ve výsledku se o podstatnou změnu ceny nejednalo. Základní komplikací bylo, že rekonstrukce byla přebírána ve formě rozpracovanosti (původní zhotovitel stavbu nedokončil). </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 xml:space="preserve">Předseda KV následně představil návrh a otevřel diskuzi, do které se nikdo nepřihlásil. </w:t>
      </w:r>
    </w:p>
    <w:p w:rsidR="00371099" w:rsidRDefault="00371099" w:rsidP="00371099">
      <w:pPr>
        <w:pStyle w:val="Zkladnodstavec"/>
        <w:tabs>
          <w:tab w:val="left" w:pos="-284"/>
        </w:tabs>
        <w:spacing w:line="276" w:lineRule="auto"/>
        <w:ind w:left="-284" w:firstLine="18"/>
        <w:jc w:val="both"/>
        <w:rPr>
          <w:rStyle w:val="P6TextnormalChar"/>
        </w:rPr>
      </w:pPr>
    </w:p>
    <w:p w:rsidR="00371099" w:rsidRPr="00B56091" w:rsidRDefault="00371099" w:rsidP="00371099">
      <w:pPr>
        <w:pStyle w:val="Zkladnodstavec"/>
        <w:tabs>
          <w:tab w:val="left" w:pos="-284"/>
        </w:tabs>
        <w:ind w:left="-284" w:firstLine="18"/>
        <w:jc w:val="both"/>
        <w:rPr>
          <w:rStyle w:val="P6TextnormalChar"/>
          <w:b/>
        </w:rPr>
      </w:pPr>
      <w:r w:rsidRPr="00B56091">
        <w:rPr>
          <w:rStyle w:val="P6TextnormalChar"/>
          <w:b/>
        </w:rPr>
        <w:t>Usnesení KV č.  134/10/2025:</w:t>
      </w:r>
    </w:p>
    <w:p w:rsidR="00371099" w:rsidRDefault="00371099" w:rsidP="00371099">
      <w:pPr>
        <w:pStyle w:val="Zkladnodstavec"/>
        <w:tabs>
          <w:tab w:val="left" w:pos="-284"/>
        </w:tabs>
        <w:spacing w:line="276" w:lineRule="auto"/>
        <w:ind w:left="-284" w:firstLine="18"/>
        <w:jc w:val="both"/>
        <w:rPr>
          <w:rStyle w:val="P6TextnormalChar"/>
        </w:rPr>
      </w:pPr>
      <w:r w:rsidRPr="00B56091">
        <w:rPr>
          <w:rStyle w:val="P6TextnormalChar"/>
        </w:rPr>
        <w:t xml:space="preserve">KV bere na vědomí zprávu člena KV Mgr. </w:t>
      </w:r>
      <w:proofErr w:type="spellStart"/>
      <w:r w:rsidRPr="00B56091">
        <w:rPr>
          <w:rStyle w:val="P6TextnormalChar"/>
        </w:rPr>
        <w:t>Klepše</w:t>
      </w:r>
      <w:proofErr w:type="spellEnd"/>
      <w:r w:rsidRPr="00B56091">
        <w:rPr>
          <w:rStyle w:val="P6TextnormalChar"/>
        </w:rPr>
        <w:t xml:space="preserve"> o kontrole k rekonstrukci základní školy Jana Ámose Komenského – Půdní vestavba ZŠ JAK plus rekonstrukce varny a jídelny a přístavba výtahu bez zjištěných nedostatků.</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+ 8; - 0; z 0. </w:t>
      </w:r>
    </w:p>
    <w:p w:rsidR="00371099" w:rsidRPr="00247A91" w:rsidRDefault="00371099" w:rsidP="00371099">
      <w:pPr>
        <w:pStyle w:val="Zkladnodstavec"/>
        <w:tabs>
          <w:tab w:val="left" w:pos="-284"/>
        </w:tabs>
        <w:spacing w:line="276" w:lineRule="auto"/>
        <w:ind w:left="-284" w:firstLine="18"/>
        <w:jc w:val="both"/>
        <w:rPr>
          <w:rStyle w:val="P6TextnormalChar"/>
          <w:u w:val="single"/>
        </w:rPr>
      </w:pPr>
      <w:r w:rsidRPr="00247A91">
        <w:rPr>
          <w:rStyle w:val="P6TextnormalChar"/>
          <w:u w:val="single"/>
        </w:rPr>
        <w:t xml:space="preserve">6. Pohledávky po splatnosti </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 xml:space="preserve">Předseda KV připravil seznam pohledávek po splatnosti ke kontrole, je uložen na disku a byl sdílen se členy KV. Bylo navrženo, aby byly vybrány pohledávky s dluhem vyšší jak 50.000 Kč, celkem pro kontrolu 20 pohledávek. T. Strádalová dále navrhla, aby ze vzorku byly odstraněny pohledávky, které jsou již v exekuci/insolvenci. </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 xml:space="preserve">Předseda KV připraví vzorek 20 pohledávek pro členy kontrolní skupiny č. 7 – viz </w:t>
      </w:r>
      <w:r w:rsidRPr="00247A91">
        <w:rPr>
          <w:rStyle w:val="P6TextnormalChar"/>
          <w:u w:val="single"/>
        </w:rPr>
        <w:t>úkol č. 1</w:t>
      </w:r>
      <w:r>
        <w:rPr>
          <w:rStyle w:val="P6TextnormalChar"/>
        </w:rPr>
        <w:t xml:space="preserve">. </w:t>
      </w:r>
    </w:p>
    <w:p w:rsidR="00371099" w:rsidRDefault="00371099" w:rsidP="00371099">
      <w:pPr>
        <w:pStyle w:val="Zkladnodstavec"/>
        <w:tabs>
          <w:tab w:val="left" w:pos="-284"/>
        </w:tabs>
        <w:spacing w:line="276" w:lineRule="auto"/>
        <w:ind w:left="-284" w:firstLine="18"/>
        <w:jc w:val="both"/>
        <w:rPr>
          <w:rStyle w:val="P6TextnormalChar"/>
        </w:rPr>
      </w:pPr>
    </w:p>
    <w:p w:rsidR="00371099" w:rsidRPr="00247A91" w:rsidRDefault="00371099" w:rsidP="00371099">
      <w:pPr>
        <w:pStyle w:val="Zkladnodstavec"/>
        <w:tabs>
          <w:tab w:val="left" w:pos="-284"/>
        </w:tabs>
        <w:spacing w:line="276" w:lineRule="auto"/>
        <w:ind w:left="-284" w:firstLine="18"/>
        <w:jc w:val="both"/>
        <w:rPr>
          <w:rStyle w:val="P6TextnormalChar"/>
          <w:u w:val="single"/>
        </w:rPr>
      </w:pPr>
      <w:r w:rsidRPr="00247A91">
        <w:rPr>
          <w:rStyle w:val="P6TextnormalChar"/>
          <w:u w:val="single"/>
        </w:rPr>
        <w:t>7. Informace z kontrolních skupin a stav plnění úkolů z kontrolních skupin</w:t>
      </w:r>
    </w:p>
    <w:p w:rsidR="00371099" w:rsidRDefault="00371099" w:rsidP="00371099">
      <w:pPr>
        <w:pStyle w:val="Bezmezer"/>
        <w:ind w:left="-284"/>
        <w:jc w:val="both"/>
        <w:rPr>
          <w:rFonts w:ascii="Arial" w:hAnsi="Arial" w:cs="Arial"/>
          <w:sz w:val="20"/>
        </w:rPr>
      </w:pPr>
      <w:r w:rsidRPr="0064407A">
        <w:rPr>
          <w:rFonts w:ascii="Arial" w:hAnsi="Arial" w:cs="Arial"/>
          <w:b/>
          <w:i/>
          <w:sz w:val="20"/>
        </w:rPr>
        <w:t xml:space="preserve">Kontrolní skupina č. </w:t>
      </w:r>
      <w:r>
        <w:rPr>
          <w:rFonts w:ascii="Arial" w:hAnsi="Arial" w:cs="Arial"/>
          <w:b/>
          <w:i/>
          <w:sz w:val="20"/>
        </w:rPr>
        <w:t>1</w:t>
      </w:r>
      <w:r w:rsidRPr="0064407A">
        <w:rPr>
          <w:rFonts w:ascii="Arial" w:hAnsi="Arial" w:cs="Arial"/>
          <w:b/>
          <w:i/>
          <w:sz w:val="20"/>
        </w:rPr>
        <w:t xml:space="preserve"> –</w:t>
      </w:r>
      <w:r>
        <w:rPr>
          <w:rFonts w:ascii="Arial" w:hAnsi="Arial" w:cs="Arial"/>
          <w:b/>
          <w:i/>
          <w:sz w:val="20"/>
        </w:rPr>
        <w:t xml:space="preserve"> </w:t>
      </w:r>
      <w:r w:rsidRPr="00B458E8">
        <w:rPr>
          <w:rFonts w:ascii="Arial" w:hAnsi="Arial" w:cs="Arial"/>
          <w:b/>
          <w:i/>
          <w:sz w:val="20"/>
          <w:szCs w:val="20"/>
        </w:rPr>
        <w:t>usnesení ZMČ, RMČ</w:t>
      </w:r>
      <w:r>
        <w:rPr>
          <w:rFonts w:ascii="Arial" w:hAnsi="Arial" w:cs="Arial"/>
          <w:b/>
          <w:i/>
          <w:sz w:val="20"/>
          <w:szCs w:val="20"/>
        </w:rPr>
        <w:t xml:space="preserve"> </w:t>
      </w:r>
      <w:r>
        <w:rPr>
          <w:rFonts w:ascii="Arial" w:hAnsi="Arial" w:cs="Arial"/>
          <w:sz w:val="20"/>
          <w:szCs w:val="20"/>
        </w:rPr>
        <w:t>(M. Baxa, E. Tichá, B. Truksová)</w:t>
      </w:r>
      <w:r>
        <w:rPr>
          <w:rFonts w:ascii="Arial" w:hAnsi="Arial" w:cs="Arial"/>
          <w:sz w:val="20"/>
        </w:rPr>
        <w:t xml:space="preserve"> </w:t>
      </w:r>
    </w:p>
    <w:p w:rsidR="00371099" w:rsidRDefault="00371099" w:rsidP="00371099">
      <w:pPr>
        <w:pStyle w:val="Bezmezer"/>
        <w:ind w:left="-284"/>
        <w:jc w:val="both"/>
        <w:rPr>
          <w:rFonts w:ascii="Arial" w:hAnsi="Arial" w:cs="Arial"/>
          <w:sz w:val="20"/>
        </w:rPr>
      </w:pPr>
      <w:r>
        <w:rPr>
          <w:rFonts w:ascii="Arial" w:hAnsi="Arial" w:cs="Arial"/>
          <w:sz w:val="20"/>
        </w:rPr>
        <w:t xml:space="preserve">Kontrolní skupina č. 1 zpracuje analýzu usnesení za uplynulé období (leden – říjen 2025) – viz </w:t>
      </w:r>
      <w:r w:rsidRPr="001D2EFB">
        <w:rPr>
          <w:rFonts w:ascii="Arial" w:hAnsi="Arial" w:cs="Arial"/>
          <w:sz w:val="20"/>
          <w:u w:val="single"/>
        </w:rPr>
        <w:t>úkol</w:t>
      </w:r>
      <w:r>
        <w:rPr>
          <w:rFonts w:ascii="Arial" w:hAnsi="Arial" w:cs="Arial"/>
          <w:sz w:val="20"/>
          <w:u w:val="single"/>
        </w:rPr>
        <w:t xml:space="preserve"> v  řešení</w:t>
      </w:r>
      <w:r w:rsidRPr="001D2EFB">
        <w:rPr>
          <w:rFonts w:ascii="Arial" w:hAnsi="Arial" w:cs="Arial"/>
          <w:sz w:val="20"/>
          <w:u w:val="single"/>
        </w:rPr>
        <w:t xml:space="preserve"> č. </w:t>
      </w:r>
      <w:r>
        <w:rPr>
          <w:rFonts w:ascii="Arial" w:hAnsi="Arial" w:cs="Arial"/>
          <w:sz w:val="20"/>
          <w:u w:val="single"/>
        </w:rPr>
        <w:t> 1</w:t>
      </w:r>
      <w:r>
        <w:rPr>
          <w:rFonts w:ascii="Arial" w:hAnsi="Arial" w:cs="Arial"/>
          <w:sz w:val="20"/>
        </w:rPr>
        <w:t xml:space="preserve">. Převážně se jedná o poskytnutí darů a dotací (které nebyly před usnesením RMČ projednány v příslušné komisi). B. Truksová analýzu připraví za kontrolní skupinu. </w:t>
      </w:r>
    </w:p>
    <w:p w:rsidR="00371099" w:rsidRDefault="00371099" w:rsidP="00371099">
      <w:pPr>
        <w:pStyle w:val="Bezmezer"/>
        <w:ind w:left="-284"/>
        <w:jc w:val="both"/>
        <w:rPr>
          <w:rFonts w:ascii="Arial" w:hAnsi="Arial" w:cs="Arial"/>
          <w:sz w:val="20"/>
        </w:rPr>
      </w:pPr>
    </w:p>
    <w:p w:rsidR="00371099" w:rsidRPr="00A22078" w:rsidRDefault="00371099" w:rsidP="00371099">
      <w:pPr>
        <w:pStyle w:val="Bezmezer"/>
        <w:ind w:left="-284"/>
        <w:jc w:val="both"/>
        <w:rPr>
          <w:rFonts w:ascii="Arial" w:hAnsi="Arial" w:cs="Arial"/>
          <w:b/>
          <w:i/>
          <w:sz w:val="20"/>
        </w:rPr>
      </w:pPr>
      <w:r w:rsidRPr="0064407A">
        <w:rPr>
          <w:rFonts w:ascii="Arial" w:hAnsi="Arial" w:cs="Arial"/>
          <w:b/>
          <w:i/>
          <w:sz w:val="20"/>
        </w:rPr>
        <w:t>Kontrolní skupina č. 2 – veřejné zakázky</w:t>
      </w:r>
      <w:r w:rsidRPr="00A22078">
        <w:rPr>
          <w:rFonts w:ascii="Arial" w:hAnsi="Arial" w:cs="Arial"/>
          <w:b/>
          <w:i/>
          <w:sz w:val="20"/>
        </w:rPr>
        <w:t xml:space="preserve"> (M. Petrásek, E. Smutná, E. Tichá)</w:t>
      </w:r>
    </w:p>
    <w:p w:rsidR="00371099" w:rsidRDefault="00371099" w:rsidP="00371099">
      <w:pPr>
        <w:pStyle w:val="Bezmezer"/>
        <w:ind w:left="-284"/>
        <w:jc w:val="both"/>
        <w:rPr>
          <w:rFonts w:ascii="Arial" w:hAnsi="Arial" w:cs="Arial"/>
          <w:sz w:val="20"/>
        </w:rPr>
      </w:pPr>
      <w:r>
        <w:rPr>
          <w:rFonts w:ascii="Arial" w:hAnsi="Arial" w:cs="Arial"/>
          <w:sz w:val="20"/>
        </w:rPr>
        <w:t xml:space="preserve">E. Smutná prezentovala dílčí zprávu z kontroly na </w:t>
      </w:r>
      <w:proofErr w:type="gramStart"/>
      <w:r>
        <w:rPr>
          <w:rFonts w:ascii="Arial" w:hAnsi="Arial" w:cs="Arial"/>
          <w:sz w:val="20"/>
        </w:rPr>
        <w:t>28.KV</w:t>
      </w:r>
      <w:proofErr w:type="gramEnd"/>
      <w:r>
        <w:rPr>
          <w:rFonts w:ascii="Arial" w:hAnsi="Arial" w:cs="Arial"/>
          <w:sz w:val="20"/>
        </w:rPr>
        <w:t xml:space="preserve">. E. Tichá a  M. Petrásek zpracují dílčí zprávu z kontroly – viz </w:t>
      </w:r>
      <w:r w:rsidRPr="00875C5D">
        <w:rPr>
          <w:rFonts w:ascii="Arial" w:hAnsi="Arial" w:cs="Arial"/>
          <w:sz w:val="20"/>
          <w:u w:val="single"/>
        </w:rPr>
        <w:t>úkol v řešení č. 2</w:t>
      </w:r>
      <w:r>
        <w:rPr>
          <w:rFonts w:ascii="Arial" w:hAnsi="Arial" w:cs="Arial"/>
          <w:sz w:val="20"/>
        </w:rPr>
        <w:t xml:space="preserve">. </w:t>
      </w:r>
    </w:p>
    <w:p w:rsidR="00371099" w:rsidRDefault="00371099" w:rsidP="00371099">
      <w:pPr>
        <w:pStyle w:val="Bezmezer"/>
        <w:ind w:left="-284"/>
        <w:jc w:val="both"/>
        <w:rPr>
          <w:rFonts w:ascii="Arial" w:hAnsi="Arial" w:cs="Arial"/>
          <w:sz w:val="20"/>
        </w:rPr>
      </w:pPr>
    </w:p>
    <w:p w:rsidR="00371099" w:rsidRDefault="00371099" w:rsidP="00371099">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 xml:space="preserve">(V. </w:t>
      </w:r>
      <w:proofErr w:type="spellStart"/>
      <w:r w:rsidRPr="00ED1BE2">
        <w:rPr>
          <w:rFonts w:ascii="Arial" w:hAnsi="Arial" w:cs="Arial"/>
          <w:sz w:val="20"/>
        </w:rPr>
        <w:t>Klepš</w:t>
      </w:r>
      <w:proofErr w:type="spellEnd"/>
      <w:r w:rsidRPr="00ED1BE2">
        <w:rPr>
          <w:rFonts w:ascii="Arial" w:hAnsi="Arial" w:cs="Arial"/>
          <w:sz w:val="20"/>
        </w:rPr>
        <w:t>, M. Suchan)</w:t>
      </w:r>
    </w:p>
    <w:p w:rsidR="00371099" w:rsidRDefault="00371099" w:rsidP="00371099">
      <w:pPr>
        <w:pStyle w:val="Bezmezer"/>
        <w:tabs>
          <w:tab w:val="left" w:pos="-284"/>
        </w:tabs>
        <w:ind w:left="-284"/>
        <w:jc w:val="both"/>
        <w:rPr>
          <w:rFonts w:ascii="Arial" w:hAnsi="Arial" w:cs="Arial"/>
          <w:sz w:val="20"/>
        </w:rPr>
      </w:pPr>
      <w:r>
        <w:rPr>
          <w:rFonts w:ascii="Arial" w:hAnsi="Arial" w:cs="Arial"/>
          <w:sz w:val="20"/>
        </w:rPr>
        <w:t xml:space="preserve">V. </w:t>
      </w:r>
      <w:proofErr w:type="spellStart"/>
      <w:r>
        <w:rPr>
          <w:rFonts w:ascii="Arial" w:hAnsi="Arial" w:cs="Arial"/>
          <w:sz w:val="20"/>
        </w:rPr>
        <w:t>Klepš</w:t>
      </w:r>
      <w:proofErr w:type="spellEnd"/>
      <w:r>
        <w:rPr>
          <w:rFonts w:ascii="Arial" w:hAnsi="Arial" w:cs="Arial"/>
          <w:sz w:val="20"/>
        </w:rPr>
        <w:t xml:space="preserve"> prezentoval zprávu z kontroly J. A. Komenského. M. Suchan do dalšího jednání připraví průběžnou zprávu ke kontrole MŠ Šmolíkova – viz </w:t>
      </w:r>
      <w:r w:rsidRPr="00247A91">
        <w:rPr>
          <w:rFonts w:ascii="Arial" w:hAnsi="Arial" w:cs="Arial"/>
          <w:sz w:val="20"/>
          <w:u w:val="single"/>
        </w:rPr>
        <w:t>úkol č. 2</w:t>
      </w:r>
      <w:r>
        <w:rPr>
          <w:rFonts w:ascii="Arial" w:hAnsi="Arial" w:cs="Arial"/>
          <w:sz w:val="20"/>
        </w:rPr>
        <w:t xml:space="preserve">. </w:t>
      </w:r>
    </w:p>
    <w:p w:rsidR="00371099" w:rsidRDefault="00371099" w:rsidP="00371099">
      <w:pPr>
        <w:pStyle w:val="Bezmezer"/>
        <w:tabs>
          <w:tab w:val="left" w:pos="-284"/>
        </w:tabs>
        <w:ind w:left="-284"/>
        <w:jc w:val="both"/>
        <w:rPr>
          <w:rFonts w:ascii="Arial" w:hAnsi="Arial" w:cs="Arial"/>
          <w:sz w:val="20"/>
        </w:rPr>
      </w:pPr>
    </w:p>
    <w:p w:rsidR="00371099" w:rsidRDefault="00371099" w:rsidP="00371099">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371099" w:rsidRDefault="00371099" w:rsidP="00371099">
      <w:pPr>
        <w:pStyle w:val="Bezmezer"/>
        <w:tabs>
          <w:tab w:val="left" w:pos="-284"/>
        </w:tabs>
        <w:ind w:left="-284"/>
        <w:jc w:val="both"/>
        <w:rPr>
          <w:rFonts w:ascii="Arial" w:hAnsi="Arial" w:cs="Arial"/>
          <w:sz w:val="20"/>
          <w:szCs w:val="20"/>
        </w:rPr>
      </w:pPr>
      <w:r>
        <w:rPr>
          <w:rFonts w:ascii="Arial" w:hAnsi="Arial" w:cs="Arial"/>
          <w:sz w:val="20"/>
          <w:szCs w:val="20"/>
        </w:rPr>
        <w:t xml:space="preserve">Všechny projekty jsou v rané fázi realizace, ke kontrole nebylo nic vybráno. </w:t>
      </w:r>
    </w:p>
    <w:p w:rsidR="00371099" w:rsidRDefault="00371099" w:rsidP="00371099">
      <w:pPr>
        <w:pStyle w:val="Bezmezer"/>
        <w:tabs>
          <w:tab w:val="left" w:pos="-284"/>
        </w:tabs>
        <w:ind w:left="-284"/>
        <w:jc w:val="both"/>
        <w:rPr>
          <w:rFonts w:ascii="Arial" w:hAnsi="Arial" w:cs="Arial"/>
          <w:sz w:val="20"/>
        </w:rPr>
      </w:pPr>
    </w:p>
    <w:p w:rsidR="00371099" w:rsidRDefault="00371099" w:rsidP="00371099">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(E. Smutná, M. Suchan, M. </w:t>
      </w:r>
      <w:proofErr w:type="spellStart"/>
      <w:r>
        <w:rPr>
          <w:rFonts w:ascii="Arial" w:hAnsi="Arial" w:cs="Arial"/>
          <w:sz w:val="20"/>
          <w:szCs w:val="20"/>
        </w:rPr>
        <w:t>Tolde</w:t>
      </w:r>
      <w:proofErr w:type="spellEnd"/>
      <w:r>
        <w:rPr>
          <w:rFonts w:ascii="Arial" w:hAnsi="Arial" w:cs="Arial"/>
          <w:sz w:val="20"/>
          <w:szCs w:val="20"/>
        </w:rPr>
        <w:t xml:space="preserve">, B. Truksová) </w:t>
      </w:r>
    </w:p>
    <w:p w:rsidR="00371099" w:rsidRDefault="00371099" w:rsidP="00371099">
      <w:pPr>
        <w:pStyle w:val="Bezmezer"/>
        <w:tabs>
          <w:tab w:val="left" w:pos="-284"/>
        </w:tabs>
        <w:ind w:left="-284"/>
        <w:jc w:val="both"/>
        <w:rPr>
          <w:rFonts w:ascii="Arial" w:hAnsi="Arial" w:cs="Arial"/>
          <w:sz w:val="20"/>
        </w:rPr>
      </w:pPr>
      <w:r>
        <w:rPr>
          <w:rFonts w:ascii="Arial" w:hAnsi="Arial" w:cs="Arial"/>
          <w:sz w:val="20"/>
        </w:rPr>
        <w:t xml:space="preserve">Na disku je nahrán seznam dotací pro kontrolu, jednotlivé podklady jsou poptávány, po obdržení budou uloženy na disku (některé předány v listinné </w:t>
      </w:r>
      <w:proofErr w:type="spellStart"/>
      <w:r>
        <w:rPr>
          <w:rFonts w:ascii="Arial" w:hAnsi="Arial" w:cs="Arial"/>
          <w:sz w:val="20"/>
        </w:rPr>
        <w:t>podpobě</w:t>
      </w:r>
      <w:proofErr w:type="spellEnd"/>
      <w:r>
        <w:rPr>
          <w:rFonts w:ascii="Arial" w:hAnsi="Arial" w:cs="Arial"/>
          <w:sz w:val="20"/>
        </w:rPr>
        <w:t xml:space="preserve">). </w:t>
      </w:r>
    </w:p>
    <w:p w:rsidR="00371099" w:rsidRDefault="00371099" w:rsidP="00371099">
      <w:pPr>
        <w:pStyle w:val="Bezmezer"/>
        <w:tabs>
          <w:tab w:val="left" w:pos="-284"/>
        </w:tabs>
        <w:ind w:left="-284"/>
        <w:jc w:val="both"/>
        <w:rPr>
          <w:rFonts w:ascii="Arial" w:hAnsi="Arial" w:cs="Arial"/>
          <w:sz w:val="20"/>
        </w:rPr>
      </w:pPr>
      <w:r>
        <w:rPr>
          <w:rFonts w:ascii="Arial" w:hAnsi="Arial" w:cs="Arial"/>
          <w:sz w:val="20"/>
        </w:rPr>
        <w:t xml:space="preserve">Předseda KV dále uvedl, že ostatní dotace jsou v systému </w:t>
      </w:r>
      <w:proofErr w:type="spellStart"/>
      <w:r>
        <w:rPr>
          <w:rFonts w:ascii="Arial" w:hAnsi="Arial" w:cs="Arial"/>
          <w:sz w:val="20"/>
        </w:rPr>
        <w:t>eDotace</w:t>
      </w:r>
      <w:proofErr w:type="spellEnd"/>
      <w:r>
        <w:rPr>
          <w:rFonts w:ascii="Arial" w:hAnsi="Arial" w:cs="Arial"/>
          <w:sz w:val="20"/>
        </w:rPr>
        <w:t xml:space="preserve"> (webový informační systém městské části Praha 6). Požádal, aby členům kontrolní skupiny byl zřízen přístup. </w:t>
      </w:r>
    </w:p>
    <w:p w:rsidR="00371099" w:rsidRDefault="00371099" w:rsidP="00371099">
      <w:pPr>
        <w:pStyle w:val="Bezmezer"/>
        <w:tabs>
          <w:tab w:val="left" w:pos="-284"/>
        </w:tabs>
        <w:ind w:left="-284"/>
        <w:jc w:val="both"/>
        <w:rPr>
          <w:rFonts w:ascii="Arial" w:hAnsi="Arial" w:cs="Arial"/>
          <w:b/>
          <w:i/>
          <w:sz w:val="20"/>
          <w:szCs w:val="20"/>
        </w:rPr>
      </w:pPr>
    </w:p>
    <w:p w:rsidR="00371099" w:rsidRDefault="00371099" w:rsidP="00371099">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w:t>
      </w:r>
      <w:proofErr w:type="spellStart"/>
      <w:r>
        <w:rPr>
          <w:rFonts w:ascii="Arial" w:hAnsi="Arial" w:cs="Arial"/>
          <w:sz w:val="20"/>
          <w:szCs w:val="20"/>
        </w:rPr>
        <w:t>Klepš</w:t>
      </w:r>
      <w:proofErr w:type="spellEnd"/>
      <w:r>
        <w:rPr>
          <w:rFonts w:ascii="Arial" w:hAnsi="Arial" w:cs="Arial"/>
          <w:sz w:val="20"/>
          <w:szCs w:val="20"/>
        </w:rPr>
        <w:t>, L. Procházka, T.  Strádalová, M.  </w:t>
      </w:r>
      <w:proofErr w:type="spellStart"/>
      <w:r>
        <w:rPr>
          <w:rFonts w:ascii="Arial" w:hAnsi="Arial" w:cs="Arial"/>
          <w:sz w:val="20"/>
          <w:szCs w:val="20"/>
        </w:rPr>
        <w:t>Tolde</w:t>
      </w:r>
      <w:proofErr w:type="spellEnd"/>
      <w:r>
        <w:rPr>
          <w:rFonts w:ascii="Arial" w:hAnsi="Arial" w:cs="Arial"/>
          <w:sz w:val="20"/>
          <w:szCs w:val="20"/>
        </w:rPr>
        <w:t>)</w:t>
      </w:r>
    </w:p>
    <w:p w:rsidR="00371099" w:rsidRDefault="00371099" w:rsidP="00371099">
      <w:pPr>
        <w:pStyle w:val="Bezmezer"/>
        <w:tabs>
          <w:tab w:val="left" w:pos="-284"/>
        </w:tabs>
        <w:ind w:left="-284"/>
        <w:jc w:val="both"/>
        <w:rPr>
          <w:rStyle w:val="P6TextnormalChar"/>
          <w:u w:val="single"/>
        </w:rPr>
      </w:pPr>
      <w:r>
        <w:rPr>
          <w:rFonts w:ascii="Arial" w:hAnsi="Arial" w:cs="Arial"/>
          <w:sz w:val="20"/>
          <w:szCs w:val="20"/>
        </w:rPr>
        <w:t xml:space="preserve">Předseda KV připraví </w:t>
      </w:r>
      <w:r>
        <w:rPr>
          <w:rStyle w:val="P6TextnormalChar"/>
        </w:rPr>
        <w:t xml:space="preserve">20 pohledávek pro členy kontrolní skupiny č. 7 – viz </w:t>
      </w:r>
      <w:r w:rsidRPr="00247A91">
        <w:rPr>
          <w:rStyle w:val="P6TextnormalChar"/>
          <w:u w:val="single"/>
        </w:rPr>
        <w:t>úkol č. 1</w:t>
      </w:r>
      <w:r>
        <w:rPr>
          <w:rStyle w:val="P6TextnormalChar"/>
          <w:u w:val="single"/>
        </w:rPr>
        <w:t>.</w:t>
      </w:r>
    </w:p>
    <w:p w:rsidR="00371099" w:rsidRDefault="00371099" w:rsidP="00371099">
      <w:pPr>
        <w:pStyle w:val="Bezmezer"/>
        <w:tabs>
          <w:tab w:val="left" w:pos="-284"/>
        </w:tabs>
        <w:ind w:left="-284"/>
        <w:jc w:val="both"/>
        <w:rPr>
          <w:rStyle w:val="P6TextnormalChar"/>
          <w:u w:val="single"/>
        </w:rPr>
      </w:pPr>
    </w:p>
    <w:p w:rsidR="00371099" w:rsidRDefault="00371099" w:rsidP="00371099">
      <w:pPr>
        <w:pStyle w:val="Bezmezer"/>
        <w:tabs>
          <w:tab w:val="left" w:pos="-284"/>
        </w:tabs>
        <w:ind w:left="-284"/>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rsidR="00371099" w:rsidRDefault="00371099" w:rsidP="00371099">
      <w:pPr>
        <w:pStyle w:val="Bezmezer"/>
        <w:tabs>
          <w:tab w:val="left" w:pos="-284"/>
        </w:tabs>
        <w:ind w:left="-284"/>
        <w:jc w:val="both"/>
        <w:rPr>
          <w:rFonts w:ascii="Arial" w:hAnsi="Arial" w:cs="Arial"/>
          <w:sz w:val="20"/>
          <w:szCs w:val="20"/>
        </w:rPr>
      </w:pPr>
      <w:r>
        <w:rPr>
          <w:rFonts w:ascii="Arial" w:hAnsi="Arial" w:cs="Arial"/>
          <w:sz w:val="20"/>
          <w:szCs w:val="20"/>
        </w:rPr>
        <w:t xml:space="preserve">Kontrolní skupina měla připravit finální zprávu z kontroly Stanice 6, zprávu je potřeba ještě doladit, bude prezentováno na dalším jednání KV – viz </w:t>
      </w:r>
      <w:r w:rsidRPr="00FB18DA">
        <w:rPr>
          <w:rFonts w:ascii="Arial" w:hAnsi="Arial" w:cs="Arial"/>
          <w:sz w:val="20"/>
          <w:szCs w:val="20"/>
          <w:u w:val="single"/>
        </w:rPr>
        <w:t xml:space="preserve">úkol v řešení č. </w:t>
      </w:r>
      <w:r>
        <w:rPr>
          <w:rFonts w:ascii="Arial" w:hAnsi="Arial" w:cs="Arial"/>
          <w:sz w:val="20"/>
          <w:szCs w:val="20"/>
          <w:u w:val="single"/>
        </w:rPr>
        <w:t>3</w:t>
      </w:r>
      <w:r>
        <w:rPr>
          <w:rFonts w:ascii="Arial" w:hAnsi="Arial" w:cs="Arial"/>
          <w:sz w:val="20"/>
          <w:szCs w:val="20"/>
        </w:rPr>
        <w:t xml:space="preserve">, bude zařazeno jako samostatný bod na dalším jednání. </w:t>
      </w:r>
    </w:p>
    <w:p w:rsidR="00371099" w:rsidRDefault="00371099" w:rsidP="00371099">
      <w:pPr>
        <w:pStyle w:val="Bezmezer"/>
        <w:tabs>
          <w:tab w:val="left" w:pos="-284"/>
        </w:tabs>
        <w:ind w:left="-284"/>
        <w:jc w:val="both"/>
        <w:rPr>
          <w:rFonts w:ascii="Arial" w:hAnsi="Arial" w:cs="Arial"/>
          <w:sz w:val="20"/>
          <w:szCs w:val="20"/>
        </w:rPr>
      </w:pPr>
    </w:p>
    <w:p w:rsidR="00371099" w:rsidRDefault="00371099" w:rsidP="00371099">
      <w:pPr>
        <w:pStyle w:val="Bezmezer"/>
        <w:tabs>
          <w:tab w:val="left" w:pos="-284"/>
        </w:tabs>
        <w:ind w:left="-284"/>
        <w:jc w:val="both"/>
        <w:rPr>
          <w:rFonts w:ascii="Arial" w:hAnsi="Arial" w:cs="Arial"/>
          <w:sz w:val="20"/>
          <w:szCs w:val="20"/>
        </w:rPr>
      </w:pPr>
      <w:r>
        <w:rPr>
          <w:rFonts w:ascii="Arial" w:hAnsi="Arial" w:cs="Arial"/>
          <w:sz w:val="20"/>
          <w:szCs w:val="20"/>
        </w:rPr>
        <w:t xml:space="preserve">Předseda KV shrnul splněné úkoly z minulých jednání. </w:t>
      </w:r>
    </w:p>
    <w:p w:rsidR="00371099" w:rsidRDefault="00371099" w:rsidP="00371099">
      <w:pPr>
        <w:pStyle w:val="Bezmezer"/>
        <w:tabs>
          <w:tab w:val="left" w:pos="-284"/>
        </w:tabs>
        <w:ind w:left="-284"/>
        <w:jc w:val="both"/>
        <w:rPr>
          <w:rFonts w:ascii="Arial" w:hAnsi="Arial" w:cs="Arial"/>
          <w:sz w:val="20"/>
          <w:szCs w:val="20"/>
        </w:rPr>
      </w:pPr>
      <w:r>
        <w:rPr>
          <w:rFonts w:ascii="Arial" w:hAnsi="Arial" w:cs="Arial"/>
          <w:sz w:val="20"/>
          <w:szCs w:val="20"/>
        </w:rPr>
        <w:t xml:space="preserve">Seznam zahraničních cest byl se členy KV sdílen, M. Baxa navrhl, aby bylo přijato usnesení KV. </w:t>
      </w:r>
    </w:p>
    <w:p w:rsidR="00371099" w:rsidRPr="00247A91" w:rsidRDefault="00371099" w:rsidP="00371099">
      <w:pPr>
        <w:pStyle w:val="Bezmezer"/>
        <w:tabs>
          <w:tab w:val="left" w:pos="-284"/>
        </w:tabs>
        <w:ind w:left="-284"/>
        <w:jc w:val="both"/>
        <w:rPr>
          <w:rFonts w:ascii="Arial" w:hAnsi="Arial" w:cs="Arial"/>
          <w:b/>
          <w:sz w:val="20"/>
          <w:szCs w:val="20"/>
        </w:rPr>
      </w:pPr>
      <w:r w:rsidRPr="00247A91">
        <w:rPr>
          <w:rFonts w:ascii="Arial" w:hAnsi="Arial" w:cs="Arial"/>
          <w:b/>
          <w:sz w:val="20"/>
          <w:szCs w:val="20"/>
        </w:rPr>
        <w:t>Usnesení KV č. 135/10/2025:</w:t>
      </w:r>
    </w:p>
    <w:p w:rsidR="00371099" w:rsidRDefault="00371099" w:rsidP="00371099">
      <w:pPr>
        <w:pStyle w:val="Bezmezer"/>
        <w:tabs>
          <w:tab w:val="left" w:pos="-284"/>
        </w:tabs>
        <w:ind w:left="-284"/>
        <w:jc w:val="both"/>
        <w:rPr>
          <w:rFonts w:ascii="Arial" w:hAnsi="Arial" w:cs="Arial"/>
          <w:sz w:val="20"/>
          <w:szCs w:val="20"/>
        </w:rPr>
      </w:pPr>
      <w:r w:rsidRPr="00247A91">
        <w:rPr>
          <w:rFonts w:ascii="Arial" w:hAnsi="Arial" w:cs="Arial"/>
          <w:sz w:val="20"/>
          <w:szCs w:val="20"/>
        </w:rPr>
        <w:t>KV bere na vědomí předložený materiál o zahraničních cestách za rok 2023 až 2025.</w:t>
      </w:r>
    </w:p>
    <w:p w:rsidR="00371099" w:rsidRDefault="00371099" w:rsidP="00371099">
      <w:pPr>
        <w:pStyle w:val="Bezmezer"/>
        <w:tabs>
          <w:tab w:val="left" w:pos="-284"/>
        </w:tabs>
        <w:ind w:left="-284"/>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+ 8; - 0; z 0. </w:t>
      </w:r>
    </w:p>
    <w:p w:rsidR="00371099" w:rsidRDefault="00371099" w:rsidP="00371099">
      <w:pPr>
        <w:pStyle w:val="Bezmezer"/>
        <w:tabs>
          <w:tab w:val="left" w:pos="-284"/>
        </w:tabs>
        <w:ind w:left="-284"/>
        <w:jc w:val="both"/>
        <w:rPr>
          <w:rFonts w:ascii="Arial" w:hAnsi="Arial" w:cs="Arial"/>
          <w:sz w:val="20"/>
          <w:szCs w:val="20"/>
        </w:rPr>
      </w:pPr>
    </w:p>
    <w:p w:rsidR="00371099" w:rsidRDefault="00371099" w:rsidP="00371099">
      <w:pPr>
        <w:pStyle w:val="Bezmezer"/>
        <w:tabs>
          <w:tab w:val="left" w:pos="-284"/>
        </w:tabs>
        <w:ind w:left="-284"/>
        <w:jc w:val="both"/>
        <w:rPr>
          <w:rFonts w:ascii="Arial" w:hAnsi="Arial" w:cs="Arial"/>
          <w:sz w:val="20"/>
          <w:szCs w:val="20"/>
        </w:rPr>
      </w:pPr>
      <w:r>
        <w:rPr>
          <w:rFonts w:ascii="Arial" w:hAnsi="Arial" w:cs="Arial"/>
          <w:sz w:val="20"/>
          <w:szCs w:val="20"/>
        </w:rPr>
        <w:lastRenderedPageBreak/>
        <w:t xml:space="preserve">Dále předseda KV sdílel dnes se členy KV informaci ohledně krytů civilní obrany, materiál obdržel až dnes, v případě dotazů je k dispozici. </w:t>
      </w:r>
    </w:p>
    <w:p w:rsidR="00371099" w:rsidRDefault="00371099" w:rsidP="00371099">
      <w:pPr>
        <w:pStyle w:val="Bezmezer"/>
        <w:tabs>
          <w:tab w:val="left" w:pos="-284"/>
        </w:tabs>
        <w:ind w:left="-284"/>
        <w:jc w:val="both"/>
        <w:rPr>
          <w:rFonts w:ascii="Arial" w:hAnsi="Arial" w:cs="Arial"/>
          <w:sz w:val="20"/>
        </w:rPr>
      </w:pPr>
      <w:r>
        <w:rPr>
          <w:rFonts w:ascii="Arial" w:hAnsi="Arial" w:cs="Arial"/>
          <w:sz w:val="20"/>
        </w:rPr>
        <w:t xml:space="preserve"> </w:t>
      </w:r>
    </w:p>
    <w:p w:rsidR="00371099" w:rsidRPr="00247A91" w:rsidRDefault="00371099" w:rsidP="00371099">
      <w:pPr>
        <w:pStyle w:val="Zkladnodstavec"/>
        <w:tabs>
          <w:tab w:val="left" w:pos="-284"/>
        </w:tabs>
        <w:spacing w:line="276" w:lineRule="auto"/>
        <w:ind w:left="-284" w:firstLine="18"/>
        <w:jc w:val="both"/>
        <w:rPr>
          <w:rStyle w:val="P6TextnormalChar"/>
          <w:u w:val="single"/>
        </w:rPr>
      </w:pPr>
      <w:r w:rsidRPr="00247A91">
        <w:rPr>
          <w:rStyle w:val="P6TextnormalChar"/>
          <w:u w:val="single"/>
        </w:rPr>
        <w:t>8. Různé</w:t>
      </w:r>
    </w:p>
    <w:p w:rsidR="00371099" w:rsidRDefault="00371099" w:rsidP="00371099">
      <w:pPr>
        <w:pStyle w:val="Zkladnodstavec"/>
        <w:tabs>
          <w:tab w:val="left" w:pos="-284"/>
        </w:tabs>
        <w:spacing w:line="276" w:lineRule="auto"/>
        <w:ind w:left="-284" w:firstLine="18"/>
        <w:jc w:val="both"/>
        <w:rPr>
          <w:rStyle w:val="P6TextnormalChar"/>
        </w:rPr>
      </w:pPr>
      <w:r>
        <w:rPr>
          <w:rStyle w:val="P6TextnormalChar"/>
        </w:rPr>
        <w:t xml:space="preserve">a) Předseda KV dostal podnět od M. Baxy ohledně kauzy ve středně velké obci, kde pí účetní pravidelně a dlouhodobě vybírala v hotovosti větší částku každý měsíc. M. Baxa doplnil, že tuto skutečnost neodhalil ani audit. Z toho důvodu navrhl, aby bylo prověřeno, jak je nakládáno s hotovostí na ÚMČ Praha 6, kdo jsou odpovědné osoby (kdo může manipulovat s hotovostí, kontrolovat apod.). Předseda KV uvedl, že kontrola hospodaření je v kompetenci Finančního výboru a předsedovi FV podnět předá – viz </w:t>
      </w:r>
      <w:r w:rsidRPr="008B1B94">
        <w:rPr>
          <w:rStyle w:val="P6TextnormalChar"/>
          <w:u w:val="single"/>
        </w:rPr>
        <w:t>úkol č. 3</w:t>
      </w:r>
      <w:r>
        <w:rPr>
          <w:rStyle w:val="P6TextnormalChar"/>
        </w:rPr>
        <w:t xml:space="preserve">. </w:t>
      </w:r>
    </w:p>
    <w:p w:rsidR="00371099" w:rsidRDefault="00371099" w:rsidP="00371099">
      <w:pPr>
        <w:pStyle w:val="Zkladnodstavec"/>
        <w:tabs>
          <w:tab w:val="left" w:pos="-284"/>
        </w:tabs>
        <w:spacing w:line="276" w:lineRule="auto"/>
        <w:ind w:left="-284" w:firstLine="18"/>
        <w:jc w:val="both"/>
        <w:rPr>
          <w:rStyle w:val="P6TextnormalChar"/>
        </w:rPr>
      </w:pPr>
    </w:p>
    <w:p w:rsidR="00371099" w:rsidRDefault="00371099" w:rsidP="00371099">
      <w:pPr>
        <w:pStyle w:val="Zkladnodstavec"/>
        <w:tabs>
          <w:tab w:val="left" w:pos="-284"/>
        </w:tabs>
        <w:spacing w:line="276" w:lineRule="auto"/>
        <w:ind w:left="-284" w:firstLine="18"/>
        <w:jc w:val="both"/>
        <w:rPr>
          <w:rStyle w:val="P6TextnormalChar"/>
          <w:b/>
        </w:rPr>
      </w:pPr>
      <w:r>
        <w:rPr>
          <w:rStyle w:val="P6TextnormalChar"/>
        </w:rPr>
        <w:t xml:space="preserve">b) </w:t>
      </w:r>
      <w:r w:rsidRPr="00B2273F">
        <w:rPr>
          <w:rStyle w:val="P6TextnormalChar"/>
          <w:b/>
        </w:rPr>
        <w:t>Další jednání KV</w:t>
      </w:r>
      <w:r w:rsidRPr="00B2273F">
        <w:rPr>
          <w:rStyle w:val="P6TextnormalChar"/>
        </w:rPr>
        <w:t xml:space="preserve"> se bude konat </w:t>
      </w:r>
      <w:proofErr w:type="gramStart"/>
      <w:r>
        <w:rPr>
          <w:rStyle w:val="P6TextnormalChar"/>
          <w:b/>
        </w:rPr>
        <w:t>19.11</w:t>
      </w:r>
      <w:r w:rsidRPr="00B2273F">
        <w:rPr>
          <w:rStyle w:val="P6TextnormalChar"/>
          <w:b/>
        </w:rPr>
        <w:t>.2025</w:t>
      </w:r>
      <w:proofErr w:type="gramEnd"/>
      <w:r w:rsidRPr="00B2273F">
        <w:rPr>
          <w:rStyle w:val="P6TextnormalChar"/>
          <w:b/>
        </w:rPr>
        <w:t xml:space="preserve"> od 17:00h</w:t>
      </w:r>
      <w:r>
        <w:rPr>
          <w:rStyle w:val="P6TextnormalChar"/>
          <w:b/>
        </w:rPr>
        <w:t>.</w:t>
      </w:r>
    </w:p>
    <w:p w:rsidR="00371099" w:rsidRDefault="00371099" w:rsidP="00973A94">
      <w:pPr>
        <w:pStyle w:val="Zkladnodstavec"/>
        <w:tabs>
          <w:tab w:val="left" w:pos="-284"/>
        </w:tabs>
        <w:spacing w:line="276" w:lineRule="auto"/>
        <w:ind w:left="-284"/>
        <w:jc w:val="both"/>
        <w:rPr>
          <w:rFonts w:ascii="Arial" w:hAnsi="Arial" w:cs="Arial"/>
          <w:sz w:val="18"/>
          <w:szCs w:val="20"/>
        </w:rPr>
      </w:pPr>
    </w:p>
    <w:p w:rsidR="00973A94" w:rsidRPr="001A5F7B" w:rsidRDefault="00973A94" w:rsidP="00973A94">
      <w:pPr>
        <w:pStyle w:val="Bezmezer"/>
        <w:rPr>
          <w:rFonts w:ascii="Arial" w:hAnsi="Arial" w:cs="Arial"/>
          <w:sz w:val="20"/>
        </w:rPr>
      </w:pPr>
    </w:p>
    <w:p w:rsidR="00371099" w:rsidRDefault="00371099" w:rsidP="00371099">
      <w:pPr>
        <w:pStyle w:val="Zkladnodstavec"/>
        <w:tabs>
          <w:tab w:val="left" w:pos="-284"/>
        </w:tabs>
        <w:spacing w:line="276" w:lineRule="auto"/>
        <w:ind w:left="-284"/>
        <w:jc w:val="right"/>
        <w:rPr>
          <w:rFonts w:ascii="Arial" w:hAnsi="Arial" w:cs="Arial"/>
          <w:sz w:val="18"/>
          <w:szCs w:val="20"/>
        </w:rPr>
      </w:pPr>
      <w:r w:rsidRPr="00371099">
        <w:rPr>
          <w:rFonts w:ascii="Arial" w:hAnsi="Arial" w:cs="Arial"/>
          <w:b/>
          <w:color w:val="221E1F"/>
          <w:sz w:val="20"/>
        </w:rPr>
        <w:t>Příloha č. 2:</w:t>
      </w:r>
      <w:r>
        <w:rPr>
          <w:rFonts w:ascii="Arial" w:hAnsi="Arial" w:cs="Arial"/>
          <w:color w:val="221E1F"/>
          <w:sz w:val="20"/>
        </w:rPr>
        <w:t xml:space="preserve"> </w:t>
      </w:r>
      <w:r>
        <w:rPr>
          <w:rFonts w:ascii="Arial" w:hAnsi="Arial" w:cs="Arial"/>
          <w:sz w:val="18"/>
          <w:szCs w:val="20"/>
        </w:rPr>
        <w:t xml:space="preserve">Zpráva z kontroly Stanice 6 </w:t>
      </w:r>
    </w:p>
    <w:p w:rsidR="00371099" w:rsidRPr="00371099" w:rsidRDefault="00371099" w:rsidP="00371099">
      <w:pPr>
        <w:spacing w:after="0" w:line="240" w:lineRule="auto"/>
        <w:rPr>
          <w:rFonts w:ascii="Arial" w:eastAsia="Times New Roman" w:hAnsi="Arial" w:cs="Arial"/>
          <w:b/>
          <w:bCs/>
          <w:color w:val="242424"/>
          <w:szCs w:val="20"/>
          <w:shd w:val="clear" w:color="auto" w:fill="FFFFFF"/>
          <w:lang w:eastAsia="cs-CZ"/>
        </w:rPr>
      </w:pPr>
      <w:r w:rsidRPr="00371099">
        <w:rPr>
          <w:rFonts w:ascii="Arial" w:eastAsia="Times New Roman" w:hAnsi="Arial" w:cs="Arial"/>
          <w:b/>
          <w:bCs/>
          <w:color w:val="242424"/>
          <w:szCs w:val="20"/>
          <w:shd w:val="clear" w:color="auto" w:fill="FFFFFF"/>
          <w:lang w:eastAsia="cs-CZ"/>
        </w:rPr>
        <w:t xml:space="preserve">Stanice 6 – zpráva kontrolní skupiny KV </w:t>
      </w:r>
    </w:p>
    <w:p w:rsidR="00371099" w:rsidRPr="00371099" w:rsidRDefault="00371099" w:rsidP="00371099">
      <w:pPr>
        <w:spacing w:after="0" w:line="240" w:lineRule="auto"/>
        <w:rPr>
          <w:rFonts w:ascii="Arial" w:eastAsia="Times New Roman" w:hAnsi="Arial" w:cs="Arial"/>
          <w:b/>
          <w:bCs/>
          <w:color w:val="242424"/>
          <w:szCs w:val="20"/>
          <w:shd w:val="clear" w:color="auto" w:fill="FFFFFF"/>
          <w:lang w:eastAsia="cs-CZ"/>
        </w:rPr>
      </w:pPr>
      <w:r w:rsidRPr="00371099">
        <w:rPr>
          <w:rFonts w:ascii="Arial" w:eastAsia="Times New Roman" w:hAnsi="Arial" w:cs="Arial"/>
          <w:b/>
          <w:bCs/>
          <w:color w:val="242424"/>
          <w:szCs w:val="20"/>
          <w:shd w:val="clear" w:color="auto" w:fill="FFFFFF"/>
          <w:lang w:eastAsia="cs-CZ"/>
        </w:rPr>
        <w:t xml:space="preserve">Členové: M. Baxa, E. Tichá, B. Truksová, </w:t>
      </w:r>
      <w:proofErr w:type="spellStart"/>
      <w:proofErr w:type="gramStart"/>
      <w:r w:rsidRPr="00371099">
        <w:rPr>
          <w:rFonts w:ascii="Arial" w:eastAsia="Times New Roman" w:hAnsi="Arial" w:cs="Arial"/>
          <w:b/>
          <w:bCs/>
          <w:color w:val="242424"/>
          <w:szCs w:val="20"/>
          <w:shd w:val="clear" w:color="auto" w:fill="FFFFFF"/>
          <w:lang w:eastAsia="cs-CZ"/>
        </w:rPr>
        <w:t>P.Soukal</w:t>
      </w:r>
      <w:proofErr w:type="spellEnd"/>
      <w:proofErr w:type="gramEnd"/>
    </w:p>
    <w:p w:rsidR="00371099" w:rsidRPr="00371099" w:rsidRDefault="00371099" w:rsidP="00371099">
      <w:pPr>
        <w:spacing w:after="0" w:line="240" w:lineRule="auto"/>
        <w:rPr>
          <w:rFonts w:ascii="Arial" w:eastAsia="Times New Roman" w:hAnsi="Arial" w:cs="Arial"/>
          <w:b/>
          <w:bCs/>
          <w:color w:val="242424"/>
          <w:sz w:val="20"/>
          <w:szCs w:val="28"/>
          <w:shd w:val="clear" w:color="auto" w:fill="FFFFFF"/>
          <w:lang w:eastAsia="cs-CZ"/>
        </w:rPr>
      </w:pPr>
    </w:p>
    <w:p w:rsidR="00371099" w:rsidRPr="00371099" w:rsidRDefault="00371099" w:rsidP="00371099">
      <w:pPr>
        <w:spacing w:after="0" w:line="240" w:lineRule="auto"/>
        <w:rPr>
          <w:rFonts w:ascii="Times New Roman" w:eastAsia="Times New Roman" w:hAnsi="Times New Roman" w:cs="Times New Roman"/>
          <w:sz w:val="18"/>
          <w:szCs w:val="24"/>
          <w:lang w:eastAsia="cs-CZ"/>
        </w:rPr>
      </w:pPr>
      <w:r w:rsidRPr="00371099">
        <w:rPr>
          <w:rFonts w:ascii="Arial" w:eastAsia="Times New Roman" w:hAnsi="Arial" w:cs="Arial"/>
          <w:b/>
          <w:bCs/>
          <w:color w:val="242424"/>
          <w:sz w:val="20"/>
          <w:szCs w:val="28"/>
          <w:shd w:val="clear" w:color="auto" w:fill="FFFFFF"/>
          <w:lang w:eastAsia="cs-CZ"/>
        </w:rPr>
        <w:t>I.) Trvalo to déle, stálo více</w:t>
      </w:r>
    </w:p>
    <w:p w:rsidR="00371099" w:rsidRPr="00371099" w:rsidRDefault="00371099" w:rsidP="00371099">
      <w:pPr>
        <w:spacing w:after="0" w:line="240" w:lineRule="auto"/>
        <w:rPr>
          <w:rFonts w:ascii="Times New Roman" w:eastAsia="Times New Roman" w:hAnsi="Times New Roman" w:cs="Times New Roman"/>
          <w:szCs w:val="24"/>
          <w:lang w:eastAsia="cs-CZ"/>
        </w:rPr>
      </w:pPr>
      <w:r w:rsidRPr="00371099">
        <w:rPr>
          <w:rFonts w:ascii="Arial" w:eastAsia="Times New Roman" w:hAnsi="Arial" w:cs="Arial"/>
          <w:color w:val="242424"/>
          <w:sz w:val="20"/>
          <w:shd w:val="clear" w:color="auto" w:fill="FFFFFF"/>
          <w:lang w:eastAsia="cs-CZ"/>
        </w:rPr>
        <w:t>Jako důvod navýšení ceny a delšího trvání je uváděno: dodatečné požadavky</w:t>
      </w:r>
    </w:p>
    <w:p w:rsidR="00371099" w:rsidRPr="00371099" w:rsidRDefault="00371099" w:rsidP="00371099">
      <w:pPr>
        <w:spacing w:after="0" w:line="240" w:lineRule="auto"/>
        <w:rPr>
          <w:rFonts w:ascii="Times New Roman" w:eastAsia="Times New Roman" w:hAnsi="Times New Roman" w:cs="Times New Roman"/>
          <w:szCs w:val="24"/>
          <w:lang w:eastAsia="cs-CZ"/>
        </w:rPr>
      </w:pPr>
      <w:r w:rsidRPr="00371099">
        <w:rPr>
          <w:rFonts w:ascii="Arial" w:eastAsia="Times New Roman" w:hAnsi="Arial" w:cs="Arial"/>
          <w:color w:val="242424"/>
          <w:sz w:val="20"/>
          <w:shd w:val="clear" w:color="auto" w:fill="FFFFFF"/>
          <w:lang w:eastAsia="cs-CZ"/>
        </w:rPr>
        <w:t>památkářů</w:t>
      </w:r>
    </w:p>
    <w:p w:rsidR="00371099" w:rsidRPr="00371099" w:rsidRDefault="00371099" w:rsidP="00371099">
      <w:pPr>
        <w:spacing w:after="0" w:line="240" w:lineRule="auto"/>
        <w:rPr>
          <w:rFonts w:ascii="Times New Roman" w:eastAsia="Times New Roman" w:hAnsi="Times New Roman" w:cs="Times New Roman"/>
          <w:szCs w:val="24"/>
          <w:lang w:eastAsia="cs-CZ"/>
        </w:rPr>
      </w:pPr>
    </w:p>
    <w:p w:rsidR="00371099" w:rsidRPr="00371099" w:rsidRDefault="00371099" w:rsidP="00371099">
      <w:pPr>
        <w:spacing w:after="0" w:line="240" w:lineRule="auto"/>
        <w:jc w:val="both"/>
        <w:rPr>
          <w:rFonts w:ascii="Times New Roman" w:eastAsia="Times New Roman" w:hAnsi="Times New Roman" w:cs="Times New Roman"/>
          <w:szCs w:val="24"/>
          <w:lang w:eastAsia="cs-CZ"/>
        </w:rPr>
      </w:pPr>
      <w:r w:rsidRPr="00371099">
        <w:rPr>
          <w:rFonts w:ascii="Arial" w:eastAsia="Times New Roman" w:hAnsi="Arial" w:cs="Arial"/>
          <w:color w:val="242424"/>
          <w:sz w:val="20"/>
          <w:shd w:val="clear" w:color="auto" w:fill="FFFFFF"/>
          <w:lang w:eastAsia="cs-CZ"/>
        </w:rPr>
        <w:t>Zjištění: </w:t>
      </w:r>
    </w:p>
    <w:p w:rsidR="00371099" w:rsidRPr="00371099" w:rsidRDefault="00371099" w:rsidP="00371099">
      <w:pPr>
        <w:spacing w:after="0" w:line="240" w:lineRule="auto"/>
        <w:jc w:val="both"/>
        <w:rPr>
          <w:rFonts w:ascii="Times New Roman" w:eastAsia="Times New Roman" w:hAnsi="Times New Roman" w:cs="Times New Roman"/>
          <w:szCs w:val="24"/>
          <w:lang w:eastAsia="cs-CZ"/>
        </w:rPr>
      </w:pPr>
      <w:r w:rsidRPr="00371099">
        <w:rPr>
          <w:rFonts w:ascii="Arial" w:eastAsia="Times New Roman" w:hAnsi="Arial" w:cs="Arial"/>
          <w:color w:val="242424"/>
          <w:sz w:val="20"/>
          <w:shd w:val="clear" w:color="auto" w:fill="FFFFFF"/>
          <w:lang w:eastAsia="cs-CZ"/>
        </w:rPr>
        <w:t xml:space="preserve">Do veřejné zakázky se přihlásilo 5 společností. Zvítězil </w:t>
      </w:r>
      <w:proofErr w:type="spellStart"/>
      <w:r w:rsidRPr="00371099">
        <w:rPr>
          <w:rFonts w:ascii="Arial" w:eastAsia="Times New Roman" w:hAnsi="Arial" w:cs="Arial"/>
          <w:color w:val="242424"/>
          <w:sz w:val="20"/>
          <w:shd w:val="clear" w:color="auto" w:fill="FFFFFF"/>
          <w:lang w:eastAsia="cs-CZ"/>
        </w:rPr>
        <w:t>Konsit</w:t>
      </w:r>
      <w:proofErr w:type="spellEnd"/>
      <w:r w:rsidRPr="00371099">
        <w:rPr>
          <w:rFonts w:ascii="Arial" w:eastAsia="Times New Roman" w:hAnsi="Arial" w:cs="Arial"/>
          <w:color w:val="242424"/>
          <w:sz w:val="20"/>
          <w:shd w:val="clear" w:color="auto" w:fill="FFFFFF"/>
          <w:lang w:eastAsia="cs-CZ"/>
        </w:rPr>
        <w:t xml:space="preserve">, a.s. s nabídkovou cenou 27 209 584,31 Kč bez DPH a dobou plnění veřejné zakázky 145 dní. Celkem 3 dodatky navýšily cenu zakázky na 30 589 970 Kč, což odpovídá navýšení ceny zakázky o 12,5% k nabídkové ceně, která převyšuje nabídkovou cenu na druhém místě společnosti Bohemik. Doba realizace 145 dní navýšena o 128 dní na celkových 273 dní, byla téměř dvojnásobná než </w:t>
      </w:r>
      <w:proofErr w:type="spellStart"/>
      <w:r w:rsidRPr="00371099">
        <w:rPr>
          <w:rFonts w:ascii="Arial" w:eastAsia="Times New Roman" w:hAnsi="Arial" w:cs="Arial"/>
          <w:color w:val="242424"/>
          <w:sz w:val="20"/>
          <w:shd w:val="clear" w:color="auto" w:fill="FFFFFF"/>
          <w:lang w:eastAsia="cs-CZ"/>
        </w:rPr>
        <w:t>vysoutěžená</w:t>
      </w:r>
      <w:proofErr w:type="spellEnd"/>
      <w:r w:rsidRPr="00371099">
        <w:rPr>
          <w:rFonts w:ascii="Arial" w:eastAsia="Times New Roman" w:hAnsi="Arial" w:cs="Arial"/>
          <w:color w:val="242424"/>
          <w:sz w:val="20"/>
          <w:shd w:val="clear" w:color="auto" w:fill="FFFFFF"/>
          <w:lang w:eastAsia="cs-CZ"/>
        </w:rPr>
        <w:t>. </w:t>
      </w:r>
    </w:p>
    <w:p w:rsidR="00371099" w:rsidRPr="00371099" w:rsidRDefault="00371099" w:rsidP="00371099">
      <w:pPr>
        <w:spacing w:after="0" w:line="240" w:lineRule="auto"/>
        <w:jc w:val="both"/>
        <w:rPr>
          <w:rFonts w:ascii="Times New Roman" w:eastAsia="Times New Roman" w:hAnsi="Times New Roman" w:cs="Times New Roman"/>
          <w:szCs w:val="24"/>
          <w:lang w:eastAsia="cs-CZ"/>
        </w:rPr>
      </w:pPr>
    </w:p>
    <w:p w:rsidR="00371099" w:rsidRPr="00371099" w:rsidRDefault="00371099" w:rsidP="00371099">
      <w:pPr>
        <w:spacing w:after="0" w:line="240" w:lineRule="auto"/>
        <w:jc w:val="both"/>
        <w:rPr>
          <w:rFonts w:ascii="Times New Roman" w:eastAsia="Times New Roman" w:hAnsi="Times New Roman" w:cs="Times New Roman"/>
          <w:szCs w:val="24"/>
          <w:lang w:eastAsia="cs-CZ"/>
        </w:rPr>
      </w:pPr>
      <w:r w:rsidRPr="00371099">
        <w:rPr>
          <w:rFonts w:ascii="Arial" w:eastAsia="Times New Roman" w:hAnsi="Arial" w:cs="Arial"/>
          <w:color w:val="242424"/>
          <w:sz w:val="20"/>
          <w:shd w:val="clear" w:color="auto" w:fill="FFFFFF"/>
          <w:lang w:eastAsia="cs-CZ"/>
        </w:rPr>
        <w:t>U památek jsou rizika těžko odhadnutelná. U historických objektů se často při realizaci odhalí skrytá poškození (staré nátěry, biologické poškození, vlhkost). Ze zjištění lze usuzovat, že před zpracováním projektové dokumentace zřejmě neproběhl dostatečně podrobný průzkum stavebně-technický, konstrukcí, vlhkosti a biologických škůdců (dřevomorka).</w:t>
      </w:r>
    </w:p>
    <w:p w:rsidR="00371099" w:rsidRPr="00371099" w:rsidRDefault="00371099" w:rsidP="00371099">
      <w:pPr>
        <w:spacing w:after="0" w:line="240" w:lineRule="auto"/>
        <w:jc w:val="both"/>
        <w:rPr>
          <w:rFonts w:ascii="Times New Roman" w:eastAsia="Times New Roman" w:hAnsi="Times New Roman" w:cs="Times New Roman"/>
          <w:szCs w:val="24"/>
          <w:lang w:eastAsia="cs-CZ"/>
        </w:rPr>
      </w:pPr>
      <w:r w:rsidRPr="00371099">
        <w:rPr>
          <w:rFonts w:ascii="Arial" w:eastAsia="Times New Roman" w:hAnsi="Arial" w:cs="Arial"/>
          <w:color w:val="242424"/>
          <w:sz w:val="20"/>
          <w:shd w:val="clear" w:color="auto" w:fill="FFFFFF"/>
          <w:lang w:eastAsia="cs-CZ"/>
        </w:rPr>
        <w:t>U desítky let neudržované kulturní památky je nejspíše zásadní mít podrobný průzkum včetně sondáže konstrukcí, vlhkostního průzkumu a laboratorních rozborů. Jelikož změny vyplynuly až při realizaci, ukazuje to na podcenění projektového řízení a přípravy podkladů. </w:t>
      </w:r>
    </w:p>
    <w:p w:rsidR="00371099" w:rsidRDefault="00371099" w:rsidP="00371099">
      <w:pPr>
        <w:spacing w:after="0" w:line="240" w:lineRule="auto"/>
        <w:rPr>
          <w:rFonts w:ascii="Times New Roman" w:eastAsia="Times New Roman" w:hAnsi="Times New Roman" w:cs="Times New Roman"/>
          <w:szCs w:val="24"/>
          <w:lang w:eastAsia="cs-CZ"/>
        </w:rPr>
      </w:pPr>
    </w:p>
    <w:p w:rsidR="00371099" w:rsidRPr="00371099" w:rsidRDefault="00371099" w:rsidP="00371099">
      <w:pPr>
        <w:spacing w:after="0" w:line="240" w:lineRule="auto"/>
        <w:rPr>
          <w:rFonts w:ascii="Times New Roman" w:eastAsia="Times New Roman" w:hAnsi="Times New Roman" w:cs="Times New Roman"/>
          <w:szCs w:val="24"/>
          <w:lang w:eastAsia="cs-CZ"/>
        </w:rPr>
      </w:pPr>
    </w:p>
    <w:p w:rsidR="00371099" w:rsidRPr="00371099" w:rsidRDefault="00371099" w:rsidP="00371099">
      <w:pPr>
        <w:spacing w:after="0" w:line="240" w:lineRule="auto"/>
        <w:jc w:val="both"/>
        <w:rPr>
          <w:rFonts w:ascii="Times New Roman" w:eastAsia="Times New Roman" w:hAnsi="Times New Roman" w:cs="Times New Roman"/>
          <w:szCs w:val="24"/>
          <w:lang w:eastAsia="cs-CZ"/>
        </w:rPr>
      </w:pPr>
      <w:r w:rsidRPr="00371099">
        <w:rPr>
          <w:rFonts w:ascii="Arial" w:eastAsia="Times New Roman" w:hAnsi="Arial" w:cs="Arial"/>
          <w:b/>
          <w:bCs/>
          <w:color w:val="000000"/>
          <w:sz w:val="20"/>
          <w:lang w:eastAsia="cs-CZ"/>
        </w:rPr>
        <w:t>Doporučení:</w:t>
      </w:r>
    </w:p>
    <w:p w:rsidR="00371099" w:rsidRPr="00371099" w:rsidRDefault="00371099" w:rsidP="00371099">
      <w:pPr>
        <w:numPr>
          <w:ilvl w:val="0"/>
          <w:numId w:val="7"/>
        </w:numPr>
        <w:spacing w:after="0" w:line="240" w:lineRule="auto"/>
        <w:jc w:val="both"/>
        <w:textAlignment w:val="baseline"/>
        <w:rPr>
          <w:rFonts w:ascii="Arial" w:eastAsia="Times New Roman" w:hAnsi="Arial" w:cs="Arial"/>
          <w:color w:val="000000"/>
          <w:sz w:val="20"/>
          <w:lang w:eastAsia="cs-CZ"/>
        </w:rPr>
      </w:pPr>
      <w:r w:rsidRPr="00371099">
        <w:rPr>
          <w:rFonts w:ascii="Arial" w:eastAsia="Times New Roman" w:hAnsi="Arial" w:cs="Arial"/>
          <w:color w:val="000000"/>
          <w:sz w:val="20"/>
          <w:lang w:eastAsia="cs-CZ"/>
        </w:rPr>
        <w:t>V souvislosti s navýšením investičních nákladů na rekonstrukci kulturní památky o cca 12,5 % v důsledku nutnosti provedení víceprací, KV doporučuje vypracovat podrobnou analýzu příčin navýšení nákladů a vzniku víceprací, včetně posouzení postupu projektové přípravy, průzkumů a schvalovacích procesů dotčenými orgány (NPÚ, MHMP OPP). Nejen pro tuto investiční akci, ale pro zlepšení procesů do budoucna. </w:t>
      </w:r>
    </w:p>
    <w:p w:rsidR="00371099" w:rsidRPr="00371099" w:rsidRDefault="00371099" w:rsidP="00371099">
      <w:pPr>
        <w:numPr>
          <w:ilvl w:val="0"/>
          <w:numId w:val="7"/>
        </w:numPr>
        <w:spacing w:after="0" w:line="240" w:lineRule="auto"/>
        <w:jc w:val="both"/>
        <w:textAlignment w:val="baseline"/>
        <w:rPr>
          <w:rFonts w:ascii="Arial" w:eastAsia="Times New Roman" w:hAnsi="Arial" w:cs="Arial"/>
          <w:color w:val="000000"/>
          <w:sz w:val="20"/>
          <w:lang w:eastAsia="cs-CZ"/>
        </w:rPr>
      </w:pPr>
      <w:r w:rsidRPr="00371099">
        <w:rPr>
          <w:rFonts w:ascii="Arial" w:eastAsia="Times New Roman" w:hAnsi="Arial" w:cs="Arial"/>
          <w:color w:val="000000"/>
          <w:sz w:val="20"/>
          <w:lang w:eastAsia="cs-CZ"/>
        </w:rPr>
        <w:t>KV doporučuje zavést povinnost provádění komplexních průzkumů před zpracováním projektové dokumentace pro stavební povolení (DSP) u všech rekonstrukcí historických a památkově chráněných objektů ve správě městské části. Průzkumy: stavebně-technický, vlhkostní průzkum včetně sondáží, mykologický průzkum (vč. detekce dřevomorky), restaurátorský a průzkum povrchových vrstev. </w:t>
      </w:r>
    </w:p>
    <w:p w:rsidR="00371099" w:rsidRPr="00371099" w:rsidRDefault="00371099" w:rsidP="00371099">
      <w:pPr>
        <w:numPr>
          <w:ilvl w:val="0"/>
          <w:numId w:val="7"/>
        </w:numPr>
        <w:spacing w:after="0" w:line="240" w:lineRule="auto"/>
        <w:jc w:val="both"/>
        <w:textAlignment w:val="baseline"/>
        <w:rPr>
          <w:rFonts w:ascii="Arial" w:eastAsia="Times New Roman" w:hAnsi="Arial" w:cs="Arial"/>
          <w:color w:val="000000"/>
          <w:sz w:val="20"/>
          <w:lang w:eastAsia="cs-CZ"/>
        </w:rPr>
      </w:pPr>
      <w:r w:rsidRPr="00371099">
        <w:rPr>
          <w:rFonts w:ascii="Arial" w:eastAsia="Times New Roman" w:hAnsi="Arial" w:cs="Arial"/>
          <w:color w:val="000000"/>
          <w:sz w:val="20"/>
          <w:lang w:eastAsia="cs-CZ"/>
        </w:rPr>
        <w:t>KV doporučuje stanovit povinnou finanční rezervu na nepředvídatelné  vícepráce u památkových rekonstrukcí ve výši minimálně 10–20 % rozpočtu stavby. </w:t>
      </w:r>
    </w:p>
    <w:p w:rsidR="00371099" w:rsidRPr="00371099" w:rsidRDefault="00371099" w:rsidP="00371099">
      <w:pPr>
        <w:numPr>
          <w:ilvl w:val="0"/>
          <w:numId w:val="7"/>
        </w:numPr>
        <w:spacing w:after="0" w:line="240" w:lineRule="auto"/>
        <w:jc w:val="both"/>
        <w:textAlignment w:val="baseline"/>
        <w:rPr>
          <w:rFonts w:ascii="Arial" w:eastAsia="Times New Roman" w:hAnsi="Arial" w:cs="Arial"/>
          <w:color w:val="000000"/>
          <w:sz w:val="20"/>
          <w:lang w:eastAsia="cs-CZ"/>
        </w:rPr>
      </w:pPr>
      <w:r w:rsidRPr="00371099">
        <w:rPr>
          <w:rFonts w:ascii="Arial" w:eastAsia="Times New Roman" w:hAnsi="Arial" w:cs="Arial"/>
          <w:color w:val="000000"/>
          <w:sz w:val="20"/>
          <w:lang w:eastAsia="cs-CZ"/>
        </w:rPr>
        <w:t>KV doporučuje posílit koordinaci mezi projektantem, investorem a památkovými orgány již ve fázi přípravy projektové dokumentace a zajistit předběžné schválení všech zásadních prvků (materiály, profilace, povrchové úpravy, postupy).</w:t>
      </w:r>
    </w:p>
    <w:p w:rsidR="00371099" w:rsidRPr="00371099" w:rsidRDefault="00371099" w:rsidP="00371099">
      <w:pPr>
        <w:numPr>
          <w:ilvl w:val="0"/>
          <w:numId w:val="7"/>
        </w:numPr>
        <w:spacing w:after="0" w:line="240" w:lineRule="auto"/>
        <w:jc w:val="both"/>
        <w:textAlignment w:val="baseline"/>
        <w:rPr>
          <w:rFonts w:ascii="Arial" w:eastAsia="Times New Roman" w:hAnsi="Arial" w:cs="Arial"/>
          <w:color w:val="000000"/>
          <w:sz w:val="20"/>
          <w:lang w:eastAsia="cs-CZ"/>
        </w:rPr>
      </w:pPr>
      <w:r w:rsidRPr="00371099">
        <w:rPr>
          <w:rFonts w:ascii="Arial" w:eastAsia="Times New Roman" w:hAnsi="Arial" w:cs="Arial"/>
          <w:color w:val="000000"/>
          <w:sz w:val="20"/>
          <w:lang w:eastAsia="cs-CZ"/>
        </w:rPr>
        <w:t>KV doporučuje zpracovat interní metodiku postupu při přípravě a realizaci rekonstrukcí památkových objektů s vymezením odpovědnosti jednotlivých účastníků.  (za průzkumy, zpracování dokumentace a projednání s dotčenými orgány). </w:t>
      </w:r>
    </w:p>
    <w:p w:rsidR="00371099" w:rsidRDefault="00371099" w:rsidP="00371099">
      <w:pPr>
        <w:spacing w:after="0" w:line="240" w:lineRule="auto"/>
        <w:rPr>
          <w:rFonts w:ascii="Times New Roman" w:eastAsia="Times New Roman" w:hAnsi="Times New Roman" w:cs="Times New Roman"/>
          <w:sz w:val="24"/>
          <w:szCs w:val="24"/>
          <w:lang w:eastAsia="cs-CZ"/>
        </w:rPr>
      </w:pPr>
    </w:p>
    <w:p w:rsidR="00A61E0F" w:rsidRDefault="00A61E0F" w:rsidP="00371099">
      <w:pPr>
        <w:spacing w:after="0" w:line="240" w:lineRule="auto"/>
        <w:rPr>
          <w:rFonts w:ascii="Times New Roman" w:eastAsia="Times New Roman" w:hAnsi="Times New Roman" w:cs="Times New Roman"/>
          <w:sz w:val="24"/>
          <w:szCs w:val="24"/>
          <w:lang w:eastAsia="cs-CZ"/>
        </w:rPr>
      </w:pPr>
    </w:p>
    <w:p w:rsidR="00A61E0F" w:rsidRDefault="00A61E0F" w:rsidP="00371099">
      <w:pPr>
        <w:spacing w:after="0" w:line="240" w:lineRule="auto"/>
        <w:rPr>
          <w:rFonts w:ascii="Times New Roman" w:eastAsia="Times New Roman" w:hAnsi="Times New Roman" w:cs="Times New Roman"/>
          <w:sz w:val="24"/>
          <w:szCs w:val="24"/>
          <w:lang w:eastAsia="cs-CZ"/>
        </w:rPr>
      </w:pPr>
    </w:p>
    <w:p w:rsidR="00A61E0F" w:rsidRPr="00C71E8C" w:rsidRDefault="00A61E0F" w:rsidP="00371099">
      <w:pPr>
        <w:spacing w:after="0" w:line="240" w:lineRule="auto"/>
        <w:rPr>
          <w:rFonts w:ascii="Times New Roman" w:eastAsia="Times New Roman" w:hAnsi="Times New Roman" w:cs="Times New Roman"/>
          <w:sz w:val="24"/>
          <w:szCs w:val="24"/>
          <w:lang w:eastAsia="cs-CZ"/>
        </w:rPr>
      </w:pPr>
    </w:p>
    <w:p w:rsidR="00371099" w:rsidRPr="00371099" w:rsidRDefault="00371099" w:rsidP="00371099">
      <w:pPr>
        <w:spacing w:after="0" w:line="240" w:lineRule="auto"/>
        <w:rPr>
          <w:rFonts w:ascii="Times New Roman" w:eastAsia="Times New Roman" w:hAnsi="Times New Roman" w:cs="Times New Roman"/>
          <w:sz w:val="18"/>
          <w:szCs w:val="24"/>
          <w:lang w:eastAsia="cs-CZ"/>
        </w:rPr>
      </w:pPr>
      <w:r w:rsidRPr="00371099">
        <w:rPr>
          <w:rFonts w:ascii="Arial" w:eastAsia="Times New Roman" w:hAnsi="Arial" w:cs="Arial"/>
          <w:b/>
          <w:bCs/>
          <w:color w:val="242424"/>
          <w:sz w:val="20"/>
          <w:szCs w:val="28"/>
          <w:shd w:val="clear" w:color="auto" w:fill="FFFFFF"/>
          <w:lang w:eastAsia="cs-CZ"/>
        </w:rPr>
        <w:t>II.) Rekonstrukce stála miliony, pronájem je možná nízký</w:t>
      </w:r>
    </w:p>
    <w:p w:rsidR="00371099" w:rsidRPr="00C71E8C" w:rsidRDefault="00371099" w:rsidP="00371099">
      <w:pPr>
        <w:spacing w:after="0" w:line="240" w:lineRule="auto"/>
        <w:rPr>
          <w:rFonts w:ascii="Times New Roman" w:eastAsia="Times New Roman" w:hAnsi="Times New Roman" w:cs="Times New Roman"/>
          <w:sz w:val="24"/>
          <w:szCs w:val="24"/>
          <w:lang w:eastAsia="cs-CZ"/>
        </w:rPr>
      </w:pPr>
    </w:p>
    <w:p w:rsidR="00371099" w:rsidRPr="00371099" w:rsidRDefault="00371099" w:rsidP="00371099">
      <w:pPr>
        <w:spacing w:after="0" w:line="240" w:lineRule="auto"/>
        <w:jc w:val="both"/>
        <w:rPr>
          <w:rFonts w:ascii="Times New Roman" w:eastAsia="Times New Roman" w:hAnsi="Times New Roman" w:cs="Times New Roman"/>
          <w:szCs w:val="24"/>
          <w:lang w:eastAsia="cs-CZ"/>
        </w:rPr>
      </w:pPr>
      <w:r w:rsidRPr="00371099">
        <w:rPr>
          <w:rFonts w:ascii="Arial" w:eastAsia="Times New Roman" w:hAnsi="Arial" w:cs="Arial"/>
          <w:b/>
          <w:bCs/>
          <w:color w:val="242424"/>
          <w:sz w:val="20"/>
          <w:shd w:val="clear" w:color="auto" w:fill="FFFFFF"/>
          <w:lang w:eastAsia="cs-CZ"/>
        </w:rPr>
        <w:t>Zjištění:</w:t>
      </w:r>
    </w:p>
    <w:p w:rsidR="00371099" w:rsidRPr="00371099" w:rsidRDefault="00371099" w:rsidP="00371099">
      <w:pPr>
        <w:spacing w:after="0" w:line="240" w:lineRule="auto"/>
        <w:jc w:val="both"/>
        <w:rPr>
          <w:rFonts w:ascii="Times New Roman" w:eastAsia="Times New Roman" w:hAnsi="Times New Roman" w:cs="Times New Roman"/>
          <w:szCs w:val="24"/>
          <w:lang w:eastAsia="cs-CZ"/>
        </w:rPr>
      </w:pPr>
      <w:r w:rsidRPr="00371099">
        <w:rPr>
          <w:rFonts w:ascii="Arial" w:eastAsia="Times New Roman" w:hAnsi="Arial" w:cs="Arial"/>
          <w:color w:val="242424"/>
          <w:sz w:val="20"/>
          <w:shd w:val="clear" w:color="auto" w:fill="FFFFFF"/>
          <w:lang w:eastAsia="cs-CZ"/>
        </w:rPr>
        <w:t>Celkové náklady na vlastní rekonstrukci byly ve výši zhruba 30 M Kč (bez DPH). Roční nájemné je ve výši 0,1M Kč. Pro pokrytí investice MČ by bylo nutné vyplácení nájemného po dobu dalece převyšující běžný investiční horizont a pravděpodobně i životnost budovy.</w:t>
      </w:r>
    </w:p>
    <w:p w:rsidR="00371099" w:rsidRPr="00371099" w:rsidRDefault="00371099" w:rsidP="00371099">
      <w:pPr>
        <w:spacing w:after="0" w:line="240" w:lineRule="auto"/>
        <w:jc w:val="both"/>
        <w:rPr>
          <w:rFonts w:ascii="Times New Roman" w:eastAsia="Times New Roman" w:hAnsi="Times New Roman" w:cs="Times New Roman"/>
          <w:szCs w:val="24"/>
          <w:lang w:eastAsia="cs-CZ"/>
        </w:rPr>
      </w:pPr>
    </w:p>
    <w:p w:rsidR="00371099" w:rsidRPr="00371099" w:rsidRDefault="00371099" w:rsidP="00371099">
      <w:pPr>
        <w:spacing w:after="0" w:line="240" w:lineRule="auto"/>
        <w:jc w:val="both"/>
        <w:rPr>
          <w:rFonts w:ascii="Arial" w:eastAsia="Times New Roman" w:hAnsi="Arial" w:cs="Arial"/>
          <w:color w:val="242424"/>
          <w:sz w:val="20"/>
          <w:shd w:val="clear" w:color="auto" w:fill="FFFFFF"/>
          <w:lang w:eastAsia="cs-CZ"/>
        </w:rPr>
      </w:pPr>
      <w:r w:rsidRPr="00371099">
        <w:rPr>
          <w:rFonts w:ascii="Arial" w:eastAsia="Times New Roman" w:hAnsi="Arial" w:cs="Arial"/>
          <w:color w:val="242424"/>
          <w:sz w:val="20"/>
          <w:shd w:val="clear" w:color="auto" w:fill="FFFFFF"/>
          <w:lang w:eastAsia="cs-CZ"/>
        </w:rPr>
        <w:t>Dle zjištění kontrolní skupiny (</w:t>
      </w:r>
      <w:r w:rsidRPr="00371099">
        <w:rPr>
          <w:rFonts w:ascii="Arial" w:eastAsia="Times New Roman" w:hAnsi="Arial" w:cs="Arial"/>
          <w:color w:val="FF0000"/>
          <w:sz w:val="20"/>
          <w:shd w:val="clear" w:color="auto" w:fill="FFFFFF"/>
          <w:lang w:eastAsia="cs-CZ"/>
        </w:rPr>
        <w:t>KV</w:t>
      </w:r>
      <w:r w:rsidRPr="00371099">
        <w:rPr>
          <w:rFonts w:ascii="Arial" w:eastAsia="Times New Roman" w:hAnsi="Arial" w:cs="Arial"/>
          <w:color w:val="242424"/>
          <w:sz w:val="20"/>
          <w:shd w:val="clear" w:color="auto" w:fill="FFFFFF"/>
          <w:lang w:eastAsia="cs-CZ"/>
        </w:rPr>
        <w:t>) byla částka stanovující roční nájemné na 10 let určena kvalifikovaným odhadem. Zároveň měla zohledňovat požadavky městské části na částečně nekomerční provoz objektu.</w:t>
      </w:r>
    </w:p>
    <w:p w:rsidR="00371099" w:rsidRPr="00371099" w:rsidRDefault="00371099" w:rsidP="00371099">
      <w:pPr>
        <w:spacing w:after="0" w:line="240" w:lineRule="auto"/>
        <w:jc w:val="both"/>
        <w:rPr>
          <w:rFonts w:ascii="Arial" w:eastAsia="Times New Roman" w:hAnsi="Arial" w:cs="Arial"/>
          <w:color w:val="242424"/>
          <w:sz w:val="20"/>
          <w:shd w:val="clear" w:color="auto" w:fill="FFFFFF"/>
          <w:lang w:eastAsia="cs-CZ"/>
        </w:rPr>
      </w:pPr>
      <w:r w:rsidRPr="00371099">
        <w:rPr>
          <w:rFonts w:ascii="Arial" w:eastAsia="Times New Roman" w:hAnsi="Arial" w:cs="Arial"/>
          <w:color w:val="242424"/>
          <w:sz w:val="20"/>
          <w:shd w:val="clear" w:color="auto" w:fill="FFFFFF"/>
          <w:lang w:eastAsia="cs-CZ"/>
        </w:rPr>
        <w:t xml:space="preserve">Měsíční nájemné objektu Bubenečské nádraží (celkem </w:t>
      </w:r>
      <w:proofErr w:type="spellStart"/>
      <w:r w:rsidRPr="00371099">
        <w:rPr>
          <w:rFonts w:ascii="Arial" w:eastAsia="Times New Roman" w:hAnsi="Arial" w:cs="Arial"/>
          <w:color w:val="242424"/>
          <w:sz w:val="20"/>
          <w:shd w:val="clear" w:color="auto" w:fill="FFFFFF"/>
          <w:lang w:eastAsia="cs-CZ"/>
        </w:rPr>
        <w:t>xxx</w:t>
      </w:r>
      <w:proofErr w:type="spellEnd"/>
      <w:r w:rsidRPr="00371099">
        <w:rPr>
          <w:rFonts w:ascii="Arial" w:eastAsia="Times New Roman" w:hAnsi="Arial" w:cs="Arial"/>
          <w:color w:val="242424"/>
          <w:sz w:val="20"/>
          <w:shd w:val="clear" w:color="auto" w:fill="FFFFFF"/>
          <w:lang w:eastAsia="cs-CZ"/>
        </w:rPr>
        <w:t xml:space="preserve"> m2) ve výši 8 333 Kč je nižší než nájemné bytu o 50m2. Přitom správa objektu za rok 2024 stála MČ cca 330 tisíc (vč. nájemného za 6měsíců), dle finančního plánu na rok 2025 s nájemným v plné výši 100 tisíc Kč zaplatí MČ více než 278 tisíc.</w:t>
      </w:r>
    </w:p>
    <w:p w:rsidR="00371099" w:rsidRPr="00371099" w:rsidRDefault="00371099" w:rsidP="00371099">
      <w:pPr>
        <w:spacing w:after="0" w:line="240" w:lineRule="auto"/>
        <w:rPr>
          <w:rFonts w:ascii="Times New Roman" w:eastAsia="Times New Roman" w:hAnsi="Times New Roman" w:cs="Times New Roman"/>
          <w:sz w:val="20"/>
          <w:szCs w:val="24"/>
          <w:lang w:eastAsia="cs-CZ"/>
        </w:rPr>
      </w:pPr>
    </w:p>
    <w:p w:rsidR="00371099" w:rsidRPr="00371099" w:rsidRDefault="00371099" w:rsidP="00371099">
      <w:pPr>
        <w:spacing w:after="0" w:line="240" w:lineRule="auto"/>
        <w:jc w:val="both"/>
        <w:rPr>
          <w:rFonts w:ascii="Times New Roman" w:eastAsia="Times New Roman" w:hAnsi="Times New Roman" w:cs="Times New Roman"/>
          <w:szCs w:val="24"/>
          <w:lang w:eastAsia="cs-CZ"/>
        </w:rPr>
      </w:pPr>
      <w:r w:rsidRPr="00371099">
        <w:rPr>
          <w:rFonts w:ascii="Arial" w:eastAsia="Times New Roman" w:hAnsi="Arial" w:cs="Arial"/>
          <w:b/>
          <w:bCs/>
          <w:color w:val="242424"/>
          <w:sz w:val="20"/>
          <w:shd w:val="clear" w:color="auto" w:fill="FFFFFF"/>
          <w:lang w:eastAsia="cs-CZ"/>
        </w:rPr>
        <w:t>Doporučení:</w:t>
      </w:r>
    </w:p>
    <w:p w:rsidR="00371099" w:rsidRPr="00371099" w:rsidRDefault="00371099" w:rsidP="00371099">
      <w:pPr>
        <w:numPr>
          <w:ilvl w:val="0"/>
          <w:numId w:val="8"/>
        </w:numPr>
        <w:spacing w:after="0" w:line="240" w:lineRule="auto"/>
        <w:jc w:val="both"/>
        <w:textAlignment w:val="baseline"/>
        <w:rPr>
          <w:rFonts w:ascii="Arial" w:eastAsia="Times New Roman" w:hAnsi="Arial" w:cs="Arial"/>
          <w:color w:val="242424"/>
          <w:sz w:val="20"/>
          <w:lang w:eastAsia="cs-CZ"/>
        </w:rPr>
      </w:pPr>
      <w:r w:rsidRPr="00371099">
        <w:rPr>
          <w:rFonts w:ascii="Arial" w:eastAsia="Times New Roman" w:hAnsi="Arial" w:cs="Arial"/>
          <w:color w:val="242424"/>
          <w:sz w:val="20"/>
          <w:shd w:val="clear" w:color="auto" w:fill="FFFFFF"/>
          <w:lang w:eastAsia="cs-CZ"/>
        </w:rPr>
        <w:t>KV doporučuje, aby městská část před započetím rekonstrukce vždy získala odborný posudek, či kvalifikovaný odhad na maximálně komerční využití daného objektu. A to dříve než začne vést úvahy o jiném typu využití či přistoupí k vlastnímu projektování. KV doporučuje, aby byl tento posudek v pravidelných intervalech (alespoň po dvou letech) obnovován a tato hodnota byly průběžně tržně ověřována.</w:t>
      </w:r>
    </w:p>
    <w:p w:rsidR="00371099" w:rsidRPr="00371099" w:rsidRDefault="00371099" w:rsidP="00371099">
      <w:pPr>
        <w:numPr>
          <w:ilvl w:val="0"/>
          <w:numId w:val="8"/>
        </w:numPr>
        <w:spacing w:after="0" w:line="240" w:lineRule="auto"/>
        <w:jc w:val="both"/>
        <w:textAlignment w:val="baseline"/>
        <w:rPr>
          <w:rFonts w:ascii="Arial" w:eastAsia="Times New Roman" w:hAnsi="Arial" w:cs="Arial"/>
          <w:color w:val="242424"/>
          <w:sz w:val="20"/>
          <w:lang w:eastAsia="cs-CZ"/>
        </w:rPr>
      </w:pPr>
      <w:r w:rsidRPr="00371099">
        <w:rPr>
          <w:rFonts w:ascii="Arial" w:eastAsia="Times New Roman" w:hAnsi="Arial" w:cs="Arial"/>
          <w:color w:val="242424"/>
          <w:sz w:val="20"/>
          <w:shd w:val="clear" w:color="auto" w:fill="FFFFFF"/>
          <w:lang w:eastAsia="cs-CZ"/>
        </w:rPr>
        <w:t>KV doporučuje, aby ve chvíli, kdy role objektu nebude čistě komerční, byl vyčíslen procentuální poměr komerčního a nekomerčního provozu. K tomuto číslu by se mělo přihlédnout s ohledem na snížení očekávaného výnosu. Daný poměr může být ještě dále upraven s ohledem na další skutečnosti (například exkluzivita daného prostoru, délka nájmu, využití sociálního či chráněného podnikání, limitace provozu do nočních hodin, …).</w:t>
      </w:r>
    </w:p>
    <w:p w:rsidR="00371099" w:rsidRPr="00371099" w:rsidRDefault="00371099" w:rsidP="00371099">
      <w:pPr>
        <w:numPr>
          <w:ilvl w:val="0"/>
          <w:numId w:val="8"/>
        </w:numPr>
        <w:spacing w:after="0" w:line="240" w:lineRule="auto"/>
        <w:jc w:val="both"/>
        <w:textAlignment w:val="baseline"/>
        <w:rPr>
          <w:rFonts w:ascii="Arial" w:eastAsia="Times New Roman" w:hAnsi="Arial" w:cs="Arial"/>
          <w:color w:val="242424"/>
          <w:sz w:val="20"/>
          <w:lang w:eastAsia="cs-CZ"/>
        </w:rPr>
      </w:pPr>
      <w:r w:rsidRPr="00371099">
        <w:rPr>
          <w:rFonts w:ascii="Arial" w:eastAsia="Times New Roman" w:hAnsi="Arial" w:cs="Arial"/>
          <w:color w:val="242424"/>
          <w:sz w:val="20"/>
          <w:shd w:val="clear" w:color="auto" w:fill="FFFFFF"/>
          <w:lang w:eastAsia="cs-CZ"/>
        </w:rPr>
        <w:t>KV doporučuje stanovit minimální hodnotu nájmu tak, aby pokrývala veškerou údržbu a to včetně středně velkých oprav a úprav objektu. A to včetně očekávané inflace. Toto doporučení může limitovat některé typy provozu v daném objektu, ale zároveň transparentně vyčíslí očekávané náklady městské části spojené s provozem daného objektu.</w:t>
      </w:r>
    </w:p>
    <w:p w:rsidR="00371099" w:rsidRPr="00371099" w:rsidRDefault="00371099" w:rsidP="00371099">
      <w:pPr>
        <w:numPr>
          <w:ilvl w:val="0"/>
          <w:numId w:val="8"/>
        </w:numPr>
        <w:spacing w:after="0" w:line="240" w:lineRule="auto"/>
        <w:jc w:val="both"/>
        <w:textAlignment w:val="baseline"/>
        <w:rPr>
          <w:rFonts w:ascii="Arial" w:eastAsia="Times New Roman" w:hAnsi="Arial" w:cs="Arial"/>
          <w:color w:val="242424"/>
          <w:sz w:val="20"/>
          <w:lang w:eastAsia="cs-CZ"/>
        </w:rPr>
      </w:pPr>
      <w:r w:rsidRPr="00371099">
        <w:rPr>
          <w:rFonts w:ascii="Arial" w:eastAsia="Times New Roman" w:hAnsi="Arial" w:cs="Arial"/>
          <w:color w:val="242424"/>
          <w:sz w:val="20"/>
          <w:shd w:val="clear" w:color="auto" w:fill="FFFFFF"/>
          <w:lang w:eastAsia="cs-CZ"/>
        </w:rPr>
        <w:t>KV doporučuje v objektech, které budou mít smíšenou (komerční a nekomerční funkci) nesahat ke smlouvám na provozovatele na dobu neurčitou, ale spíše na konkrétně daný časový rámec s pravidelnou možností výměny provozovatele.</w:t>
      </w:r>
    </w:p>
    <w:p w:rsidR="00371099" w:rsidRPr="00371099" w:rsidRDefault="00371099" w:rsidP="00371099">
      <w:pPr>
        <w:numPr>
          <w:ilvl w:val="0"/>
          <w:numId w:val="8"/>
        </w:numPr>
        <w:spacing w:after="0" w:line="240" w:lineRule="auto"/>
        <w:jc w:val="both"/>
        <w:textAlignment w:val="baseline"/>
        <w:rPr>
          <w:rFonts w:ascii="Arial" w:eastAsia="Times New Roman" w:hAnsi="Arial" w:cs="Arial"/>
          <w:color w:val="242424"/>
          <w:sz w:val="20"/>
          <w:lang w:eastAsia="cs-CZ"/>
        </w:rPr>
      </w:pPr>
      <w:r w:rsidRPr="00371099">
        <w:rPr>
          <w:rFonts w:ascii="Arial" w:eastAsia="Times New Roman" w:hAnsi="Arial" w:cs="Arial"/>
          <w:color w:val="242424"/>
          <w:sz w:val="20"/>
          <w:shd w:val="clear" w:color="auto" w:fill="FFFFFF"/>
          <w:lang w:eastAsia="cs-CZ"/>
        </w:rPr>
        <w:t>KV doporučuje využít ve smlouvě dalších ustanovení, kde bude možné o výši nájmu (a dalších podmínkách provozování) dále jednat s ohledem na nové skutečnosti. (Například: doložky o podílu na zisku, pravidelná jednání o výši nájmu s ohledem na reálné náklady na údržbu, či jiné mechanismy na jednání o úpravě ceny nájmu.)</w:t>
      </w:r>
    </w:p>
    <w:p w:rsidR="00371099" w:rsidRPr="00371099" w:rsidRDefault="00371099" w:rsidP="00371099">
      <w:pPr>
        <w:numPr>
          <w:ilvl w:val="0"/>
          <w:numId w:val="8"/>
        </w:numPr>
        <w:spacing w:after="0" w:line="240" w:lineRule="auto"/>
        <w:jc w:val="both"/>
        <w:textAlignment w:val="baseline"/>
        <w:rPr>
          <w:rFonts w:ascii="Arial" w:eastAsia="Times New Roman" w:hAnsi="Arial" w:cs="Arial"/>
          <w:color w:val="242424"/>
          <w:sz w:val="20"/>
          <w:lang w:eastAsia="cs-CZ"/>
        </w:rPr>
      </w:pPr>
      <w:r w:rsidRPr="00371099">
        <w:rPr>
          <w:rFonts w:ascii="Arial" w:eastAsia="Times New Roman" w:hAnsi="Arial" w:cs="Arial"/>
          <w:color w:val="242424"/>
          <w:sz w:val="20"/>
          <w:shd w:val="clear" w:color="auto" w:fill="FFFFFF"/>
          <w:lang w:eastAsia="cs-CZ"/>
        </w:rPr>
        <w:t>KV nedoporučuje využití vágních formulací pro snížení ceny nájmů, jako transparentnější se jeví “komerční” zacházení, které vede k lépe definované ceně za pronájem. (Například závazek provozovatele na zpřístupnění prostor pro akce městské části, požadované slevy pro děti a seniory z území městské části či podobné.)</w:t>
      </w:r>
    </w:p>
    <w:p w:rsidR="00371099" w:rsidRPr="00371099" w:rsidRDefault="00371099" w:rsidP="00371099">
      <w:pPr>
        <w:numPr>
          <w:ilvl w:val="0"/>
          <w:numId w:val="8"/>
        </w:numPr>
        <w:spacing w:after="0" w:line="240" w:lineRule="auto"/>
        <w:jc w:val="both"/>
        <w:textAlignment w:val="baseline"/>
        <w:rPr>
          <w:rFonts w:ascii="Arial" w:eastAsia="Times New Roman" w:hAnsi="Arial" w:cs="Arial"/>
          <w:b/>
          <w:bCs/>
          <w:color w:val="FF0000"/>
          <w:sz w:val="20"/>
          <w:lang w:eastAsia="cs-CZ"/>
        </w:rPr>
      </w:pPr>
      <w:r w:rsidRPr="00371099">
        <w:rPr>
          <w:rFonts w:ascii="Arial" w:eastAsia="Times New Roman" w:hAnsi="Arial" w:cs="Arial"/>
          <w:color w:val="242424"/>
          <w:sz w:val="20"/>
          <w:shd w:val="clear" w:color="auto" w:fill="FFFFFF"/>
          <w:lang w:eastAsia="cs-CZ"/>
        </w:rPr>
        <w:t>MČ má povinnost nakládat se svěřeným majetkem s péčí řádného hospodáře (žák. 131/2000 Sb., o hl. m. Praze), tzn., že by měla zajistit, aby nájemné pokrývalo provozní náklady a opotřebení pronajatého objektu.</w:t>
      </w:r>
    </w:p>
    <w:p w:rsidR="00371099" w:rsidRPr="00C71E8C" w:rsidRDefault="00371099" w:rsidP="00371099">
      <w:pPr>
        <w:spacing w:after="0" w:line="240" w:lineRule="auto"/>
        <w:rPr>
          <w:rFonts w:ascii="Times New Roman" w:eastAsia="Times New Roman" w:hAnsi="Times New Roman" w:cs="Times New Roman"/>
          <w:sz w:val="24"/>
          <w:szCs w:val="24"/>
          <w:lang w:eastAsia="cs-CZ"/>
        </w:rPr>
      </w:pPr>
    </w:p>
    <w:p w:rsidR="00371099" w:rsidRPr="00371099" w:rsidRDefault="00371099" w:rsidP="00371099">
      <w:pPr>
        <w:spacing w:after="0" w:line="240" w:lineRule="auto"/>
        <w:rPr>
          <w:rFonts w:ascii="Times New Roman" w:eastAsia="Times New Roman" w:hAnsi="Times New Roman" w:cs="Times New Roman"/>
          <w:sz w:val="18"/>
          <w:szCs w:val="24"/>
          <w:lang w:eastAsia="cs-CZ"/>
        </w:rPr>
      </w:pPr>
      <w:r w:rsidRPr="00371099">
        <w:rPr>
          <w:rFonts w:ascii="Arial" w:eastAsia="Times New Roman" w:hAnsi="Arial" w:cs="Arial"/>
          <w:b/>
          <w:bCs/>
          <w:color w:val="242424"/>
          <w:sz w:val="20"/>
          <w:szCs w:val="28"/>
          <w:shd w:val="clear" w:color="auto" w:fill="FFFFFF"/>
          <w:lang w:eastAsia="cs-CZ"/>
        </w:rPr>
        <w:t>III.) Památkový objekt vs. neobvyklá vnitřní kresba</w:t>
      </w:r>
    </w:p>
    <w:p w:rsidR="00371099" w:rsidRPr="00371099" w:rsidRDefault="00371099" w:rsidP="00371099">
      <w:pPr>
        <w:spacing w:after="0" w:line="240" w:lineRule="auto"/>
        <w:rPr>
          <w:rFonts w:ascii="Times New Roman" w:eastAsia="Times New Roman" w:hAnsi="Times New Roman" w:cs="Times New Roman"/>
          <w:sz w:val="20"/>
          <w:szCs w:val="24"/>
          <w:lang w:eastAsia="cs-CZ"/>
        </w:rPr>
      </w:pPr>
    </w:p>
    <w:p w:rsidR="00371099" w:rsidRPr="00371099" w:rsidRDefault="00371099" w:rsidP="00371099">
      <w:pPr>
        <w:spacing w:after="0" w:line="240" w:lineRule="auto"/>
        <w:jc w:val="both"/>
        <w:rPr>
          <w:rFonts w:ascii="Times New Roman" w:eastAsia="Times New Roman" w:hAnsi="Times New Roman" w:cs="Times New Roman"/>
          <w:szCs w:val="24"/>
          <w:lang w:eastAsia="cs-CZ"/>
        </w:rPr>
      </w:pPr>
      <w:r w:rsidRPr="00371099">
        <w:rPr>
          <w:rFonts w:ascii="Arial" w:eastAsia="Times New Roman" w:hAnsi="Arial" w:cs="Arial"/>
          <w:b/>
          <w:bCs/>
          <w:color w:val="000000"/>
          <w:sz w:val="20"/>
          <w:lang w:eastAsia="cs-CZ"/>
        </w:rPr>
        <w:t>Zjištění: </w:t>
      </w:r>
    </w:p>
    <w:p w:rsidR="00371099" w:rsidRPr="00371099" w:rsidRDefault="00371099" w:rsidP="00371099">
      <w:pPr>
        <w:spacing w:after="0" w:line="240" w:lineRule="auto"/>
        <w:jc w:val="both"/>
        <w:rPr>
          <w:rFonts w:ascii="Times New Roman" w:eastAsia="Times New Roman" w:hAnsi="Times New Roman" w:cs="Times New Roman"/>
          <w:szCs w:val="24"/>
          <w:lang w:eastAsia="cs-CZ"/>
        </w:rPr>
      </w:pPr>
      <w:r w:rsidRPr="00371099">
        <w:rPr>
          <w:rFonts w:ascii="Arial" w:eastAsia="Times New Roman" w:hAnsi="Arial" w:cs="Arial"/>
          <w:color w:val="000000"/>
          <w:sz w:val="20"/>
          <w:lang w:eastAsia="cs-CZ"/>
        </w:rPr>
        <w:t>Památkáři kontrolovali průběh stavebních prací. Následné práce v interiéru, které neměly stavební charakter, již nebyly dále kontrolovány. </w:t>
      </w:r>
    </w:p>
    <w:p w:rsidR="00371099" w:rsidRPr="00371099" w:rsidRDefault="00371099" w:rsidP="00371099">
      <w:pPr>
        <w:spacing w:after="0" w:line="240" w:lineRule="auto"/>
        <w:jc w:val="both"/>
        <w:rPr>
          <w:rFonts w:ascii="Times New Roman" w:eastAsia="Times New Roman" w:hAnsi="Times New Roman" w:cs="Times New Roman"/>
          <w:szCs w:val="24"/>
          <w:lang w:eastAsia="cs-CZ"/>
        </w:rPr>
      </w:pPr>
      <w:r w:rsidRPr="00371099">
        <w:rPr>
          <w:rFonts w:ascii="Arial" w:eastAsia="Times New Roman" w:hAnsi="Arial" w:cs="Arial"/>
          <w:color w:val="000000"/>
          <w:sz w:val="20"/>
          <w:lang w:eastAsia="cs-CZ"/>
        </w:rPr>
        <w:t>Zhotovitel KONSIT a.s. by podle smlouvy měl předkládat využité materiály a barevnými variantami včetně těch interiérových předkládat objednavateli (MČ Praha 6) k odsouhlasení. </w:t>
      </w:r>
    </w:p>
    <w:p w:rsidR="00371099" w:rsidRPr="00371099" w:rsidRDefault="00371099" w:rsidP="00371099">
      <w:pPr>
        <w:spacing w:after="0" w:line="240" w:lineRule="auto"/>
        <w:jc w:val="both"/>
        <w:rPr>
          <w:rFonts w:ascii="Times New Roman" w:eastAsia="Times New Roman" w:hAnsi="Times New Roman" w:cs="Times New Roman"/>
          <w:szCs w:val="24"/>
          <w:lang w:eastAsia="cs-CZ"/>
        </w:rPr>
      </w:pPr>
    </w:p>
    <w:p w:rsidR="00371099" w:rsidRPr="00371099" w:rsidRDefault="00371099" w:rsidP="00371099">
      <w:pPr>
        <w:spacing w:after="0" w:line="240" w:lineRule="auto"/>
        <w:jc w:val="both"/>
        <w:rPr>
          <w:rFonts w:ascii="Times New Roman" w:eastAsia="Times New Roman" w:hAnsi="Times New Roman" w:cs="Times New Roman"/>
          <w:szCs w:val="24"/>
          <w:lang w:eastAsia="cs-CZ"/>
        </w:rPr>
      </w:pPr>
      <w:r w:rsidRPr="00371099">
        <w:rPr>
          <w:rFonts w:ascii="Arial" w:eastAsia="Times New Roman" w:hAnsi="Arial" w:cs="Arial"/>
          <w:i/>
          <w:iCs/>
          <w:color w:val="000000"/>
          <w:sz w:val="20"/>
          <w:lang w:eastAsia="cs-CZ"/>
        </w:rPr>
        <w:lastRenderedPageBreak/>
        <w:t>2. 6. f) :ZHOTOVITEL je při provádění DÍLA povinen před instalací truhlářských, zámečnických a klempířských výrobků, technologického vybavení (kotle apod.), koncových prvků, výplní otvorů, zařizovacích předmětů (vodovodní baterie, umyvadla, WC apod.), mobiliáře a finálních pohledových vrstev vodorovných a svislých konstrukcí v interiéru i exteriéru budovy (podhledy, podlahové krytiny, dlažby, obklady, výplně otvorů, malby, fasády, nátěry apod.) předložit OBJEDNATELI k odsouhlasení vzorky se specifikací technických parametrů a barevných variant. Zahájit instalaci truhlářských, zámečnických a klempířských výrobků, technologického vybavení, koncových prvků, výplní otvorů, zařizovacích předmětů, mobiliáře a finálních pohledových vrstev vodorovných a svislých konstrukcí v interiéru i exteriéru budovy je možné pouze na základě písemného souhlasu oprávněného zástupce OBJEDNATELE jednajícího ve věcech technických nebo TDS. Bude-li ZHOTOVITELEM realizováno bez tohoto souhlasu, stane se tak na nebezpečí a náklady ZHOTOVITELE;</w:t>
      </w:r>
    </w:p>
    <w:p w:rsidR="00371099" w:rsidRPr="00371099" w:rsidRDefault="00371099" w:rsidP="00371099">
      <w:pPr>
        <w:spacing w:after="0" w:line="240" w:lineRule="auto"/>
        <w:rPr>
          <w:rFonts w:ascii="Times New Roman" w:eastAsia="Times New Roman" w:hAnsi="Times New Roman" w:cs="Times New Roman"/>
          <w:szCs w:val="24"/>
          <w:lang w:eastAsia="cs-CZ"/>
        </w:rPr>
      </w:pPr>
    </w:p>
    <w:p w:rsidR="00371099" w:rsidRPr="00371099" w:rsidRDefault="00371099" w:rsidP="00371099">
      <w:pPr>
        <w:spacing w:after="0" w:line="240" w:lineRule="auto"/>
        <w:rPr>
          <w:rFonts w:ascii="Arial" w:eastAsia="Times New Roman" w:hAnsi="Arial" w:cs="Arial"/>
          <w:color w:val="000000"/>
          <w:sz w:val="20"/>
          <w:lang w:eastAsia="cs-CZ"/>
        </w:rPr>
      </w:pPr>
      <w:r w:rsidRPr="00371099">
        <w:rPr>
          <w:rFonts w:ascii="Arial" w:eastAsia="Times New Roman" w:hAnsi="Arial" w:cs="Arial"/>
          <w:color w:val="000000"/>
          <w:sz w:val="20"/>
          <w:lang w:eastAsia="cs-CZ"/>
        </w:rPr>
        <w:t xml:space="preserve">V případě vnitřní umělecké kresby k tomuto odsouhlasení nedošlo. Je otázkou, lze </w:t>
      </w:r>
      <w:proofErr w:type="spellStart"/>
      <w:r w:rsidRPr="00371099">
        <w:rPr>
          <w:rFonts w:ascii="Arial" w:eastAsia="Times New Roman" w:hAnsi="Arial" w:cs="Arial"/>
          <w:color w:val="000000"/>
          <w:sz w:val="20"/>
          <w:lang w:eastAsia="cs-CZ"/>
        </w:rPr>
        <w:t>li</w:t>
      </w:r>
      <w:proofErr w:type="spellEnd"/>
      <w:r w:rsidRPr="00371099">
        <w:rPr>
          <w:rFonts w:ascii="Arial" w:eastAsia="Times New Roman" w:hAnsi="Arial" w:cs="Arial"/>
          <w:color w:val="000000"/>
          <w:sz w:val="20"/>
          <w:lang w:eastAsia="cs-CZ"/>
        </w:rPr>
        <w:t xml:space="preserve"> vnitřní kresbu považována za výmalbu, anebo umělecké dotvoření interiéru odpovídající duchu využívání objektu a cílové skupině. Po ukončení smlouvy má pronajímatel povinnost uvést objekt do původního stavu, tedy včetně odstranění vnitřních kreseb.</w:t>
      </w:r>
    </w:p>
    <w:p w:rsidR="00371099" w:rsidRPr="00371099" w:rsidRDefault="00371099" w:rsidP="00371099">
      <w:pPr>
        <w:spacing w:after="0" w:line="240" w:lineRule="auto"/>
        <w:rPr>
          <w:rFonts w:ascii="Times New Roman" w:eastAsia="Times New Roman" w:hAnsi="Times New Roman" w:cs="Times New Roman"/>
          <w:szCs w:val="24"/>
          <w:lang w:eastAsia="cs-CZ"/>
        </w:rPr>
      </w:pPr>
    </w:p>
    <w:p w:rsidR="00371099" w:rsidRPr="00371099" w:rsidRDefault="00371099" w:rsidP="00371099">
      <w:pPr>
        <w:spacing w:after="0" w:line="240" w:lineRule="auto"/>
        <w:rPr>
          <w:rFonts w:ascii="Times New Roman" w:eastAsia="Times New Roman" w:hAnsi="Times New Roman" w:cs="Times New Roman"/>
          <w:szCs w:val="24"/>
          <w:lang w:eastAsia="cs-CZ"/>
        </w:rPr>
      </w:pPr>
      <w:r w:rsidRPr="00371099">
        <w:rPr>
          <w:rFonts w:ascii="Arial" w:eastAsia="Times New Roman" w:hAnsi="Arial" w:cs="Arial"/>
          <w:color w:val="000000"/>
          <w:sz w:val="20"/>
          <w:lang w:eastAsia="cs-CZ"/>
        </w:rPr>
        <w:t>KV konstatuje, že v případě Stanice 6 nebylo ze strany zhotovitele předem předloženo ke schválení umělecké ztvárnění interiéru formou nástěnné kresby, přestože smluvní ustanovení požadují odsouhlasení finálních pohledových vrstev objednatelem.</w:t>
      </w:r>
    </w:p>
    <w:p w:rsidR="00371099" w:rsidRPr="00371099" w:rsidRDefault="00371099" w:rsidP="00371099">
      <w:pPr>
        <w:spacing w:after="0" w:line="240" w:lineRule="auto"/>
        <w:rPr>
          <w:rFonts w:ascii="Times New Roman" w:eastAsia="Times New Roman" w:hAnsi="Times New Roman" w:cs="Times New Roman"/>
          <w:szCs w:val="24"/>
          <w:lang w:eastAsia="cs-CZ"/>
        </w:rPr>
      </w:pPr>
    </w:p>
    <w:p w:rsidR="00371099" w:rsidRPr="00371099" w:rsidRDefault="00371099" w:rsidP="00371099">
      <w:pPr>
        <w:spacing w:after="0" w:line="240" w:lineRule="auto"/>
        <w:rPr>
          <w:rFonts w:ascii="Times New Roman" w:eastAsia="Times New Roman" w:hAnsi="Times New Roman" w:cs="Times New Roman"/>
          <w:szCs w:val="24"/>
          <w:lang w:eastAsia="cs-CZ"/>
        </w:rPr>
      </w:pPr>
      <w:r w:rsidRPr="00371099">
        <w:rPr>
          <w:rFonts w:ascii="Arial" w:eastAsia="Times New Roman" w:hAnsi="Arial" w:cs="Arial"/>
          <w:b/>
          <w:bCs/>
          <w:color w:val="242424"/>
          <w:sz w:val="20"/>
          <w:lang w:eastAsia="cs-CZ"/>
        </w:rPr>
        <w:t>Doporučení:</w:t>
      </w:r>
    </w:p>
    <w:p w:rsidR="00371099" w:rsidRPr="00371099" w:rsidRDefault="00371099" w:rsidP="00371099">
      <w:pPr>
        <w:pStyle w:val="Odstavecseseznamem"/>
        <w:numPr>
          <w:ilvl w:val="0"/>
          <w:numId w:val="9"/>
        </w:numPr>
        <w:spacing w:after="0" w:line="240" w:lineRule="auto"/>
        <w:ind w:left="426" w:hanging="284"/>
        <w:rPr>
          <w:rFonts w:ascii="Times New Roman" w:eastAsia="Times New Roman" w:hAnsi="Times New Roman" w:cs="Times New Roman"/>
          <w:szCs w:val="24"/>
          <w:lang w:eastAsia="cs-CZ"/>
        </w:rPr>
      </w:pPr>
      <w:r w:rsidRPr="00371099">
        <w:rPr>
          <w:rFonts w:ascii="Arial" w:eastAsia="Times New Roman" w:hAnsi="Arial" w:cs="Arial"/>
          <w:color w:val="000000"/>
          <w:sz w:val="20"/>
          <w:lang w:eastAsia="cs-CZ"/>
        </w:rPr>
        <w:t>S ohledem na tuto skutečnost KV doporučuje, aby MČ Praha 6 v budoucích smlouvách o dílo výslovně a jednoznačně vymezovala, co se rozumí finálními pohledovými vrstvami, a zda pod tyto vrstvy spadá i umělecké dotváření (např. nástěnné kresby či výmalba). </w:t>
      </w:r>
    </w:p>
    <w:p w:rsidR="00371099" w:rsidRPr="00371099" w:rsidRDefault="00371099" w:rsidP="00371099">
      <w:pPr>
        <w:spacing w:after="0" w:line="240" w:lineRule="auto"/>
        <w:rPr>
          <w:rFonts w:ascii="Times New Roman" w:eastAsia="Times New Roman" w:hAnsi="Times New Roman" w:cs="Times New Roman"/>
          <w:szCs w:val="24"/>
          <w:lang w:eastAsia="cs-CZ"/>
        </w:rPr>
      </w:pPr>
    </w:p>
    <w:p w:rsidR="00F9020F" w:rsidRPr="00A61E0F" w:rsidRDefault="00371099" w:rsidP="00371099">
      <w:pPr>
        <w:pStyle w:val="Odstavecseseznamem"/>
        <w:numPr>
          <w:ilvl w:val="0"/>
          <w:numId w:val="9"/>
        </w:numPr>
        <w:spacing w:after="0" w:line="240" w:lineRule="auto"/>
        <w:ind w:left="426" w:hanging="284"/>
        <w:rPr>
          <w:rFonts w:ascii="Times New Roman" w:eastAsia="Times New Roman" w:hAnsi="Times New Roman" w:cs="Times New Roman"/>
          <w:szCs w:val="24"/>
          <w:lang w:eastAsia="cs-CZ"/>
        </w:rPr>
      </w:pPr>
      <w:r w:rsidRPr="00371099">
        <w:rPr>
          <w:rFonts w:ascii="Arial" w:eastAsia="Times New Roman" w:hAnsi="Arial" w:cs="Arial"/>
          <w:color w:val="000000"/>
          <w:sz w:val="20"/>
          <w:lang w:eastAsia="cs-CZ"/>
        </w:rPr>
        <w:t>Zároveň KV z důvodu možného poškození podkladové omítky doporučuje, aby před finálním uvedením stěn do původního stavu MČ Praha 6 byl ohlídán citlivý postup v odstranění umělecké výmalby pod dohledem památkářů.</w:t>
      </w:r>
    </w:p>
    <w:p w:rsidR="00F9020F" w:rsidRDefault="00F9020F" w:rsidP="00371099">
      <w:pPr>
        <w:spacing w:after="0" w:line="240" w:lineRule="auto"/>
        <w:rPr>
          <w:rFonts w:ascii="Times New Roman" w:eastAsia="Times New Roman" w:hAnsi="Times New Roman" w:cs="Times New Roman"/>
          <w:szCs w:val="24"/>
          <w:lang w:eastAsia="cs-CZ"/>
        </w:rPr>
      </w:pPr>
    </w:p>
    <w:p w:rsidR="00F9020F" w:rsidRDefault="00F9020F" w:rsidP="00371099">
      <w:pPr>
        <w:spacing w:after="0" w:line="240" w:lineRule="auto"/>
        <w:rPr>
          <w:rFonts w:ascii="Times New Roman" w:eastAsia="Times New Roman" w:hAnsi="Times New Roman" w:cs="Times New Roman"/>
          <w:szCs w:val="24"/>
          <w:lang w:eastAsia="cs-CZ"/>
        </w:rPr>
      </w:pPr>
    </w:p>
    <w:p w:rsidR="00371099" w:rsidRDefault="00371099" w:rsidP="00371099">
      <w:pPr>
        <w:spacing w:after="0" w:line="240" w:lineRule="auto"/>
        <w:jc w:val="right"/>
        <w:rPr>
          <w:rFonts w:ascii="Arial" w:eastAsia="Times New Roman" w:hAnsi="Arial" w:cs="Arial"/>
          <w:sz w:val="20"/>
          <w:szCs w:val="24"/>
          <w:lang w:eastAsia="cs-CZ"/>
        </w:rPr>
      </w:pPr>
      <w:r w:rsidRPr="00371099">
        <w:rPr>
          <w:rFonts w:ascii="Arial" w:eastAsia="Times New Roman" w:hAnsi="Arial" w:cs="Arial"/>
          <w:b/>
          <w:sz w:val="20"/>
          <w:szCs w:val="24"/>
          <w:lang w:eastAsia="cs-CZ"/>
        </w:rPr>
        <w:t>Příloha č. 3:</w:t>
      </w:r>
      <w:r>
        <w:rPr>
          <w:rFonts w:ascii="Arial" w:eastAsia="Times New Roman" w:hAnsi="Arial" w:cs="Arial"/>
          <w:sz w:val="20"/>
          <w:szCs w:val="24"/>
          <w:lang w:eastAsia="cs-CZ"/>
        </w:rPr>
        <w:t xml:space="preserve"> Zpráva VZMR E. Tichá </w:t>
      </w:r>
    </w:p>
    <w:tbl>
      <w:tblPr>
        <w:tblOverlap w:val="never"/>
        <w:tblW w:w="0" w:type="auto"/>
        <w:jc w:val="center"/>
        <w:tblLayout w:type="fixed"/>
        <w:tblCellMar>
          <w:left w:w="10" w:type="dxa"/>
          <w:right w:w="10" w:type="dxa"/>
        </w:tblCellMar>
        <w:tblLook w:val="0000" w:firstRow="0" w:lastRow="0" w:firstColumn="0" w:lastColumn="0" w:noHBand="0" w:noVBand="0"/>
      </w:tblPr>
      <w:tblGrid>
        <w:gridCol w:w="432"/>
        <w:gridCol w:w="1537"/>
        <w:gridCol w:w="1062"/>
        <w:gridCol w:w="1213"/>
        <w:gridCol w:w="763"/>
        <w:gridCol w:w="943"/>
        <w:gridCol w:w="914"/>
        <w:gridCol w:w="745"/>
        <w:gridCol w:w="688"/>
      </w:tblGrid>
      <w:tr w:rsidR="00F9020F" w:rsidTr="00BC792D">
        <w:trPr>
          <w:trHeight w:hRule="exact" w:val="497"/>
          <w:jc w:val="center"/>
        </w:trPr>
        <w:tc>
          <w:tcPr>
            <w:tcW w:w="432" w:type="dxa"/>
            <w:tcBorders>
              <w:top w:val="single" w:sz="4" w:space="0" w:color="auto"/>
              <w:left w:val="single" w:sz="4" w:space="0" w:color="auto"/>
            </w:tcBorders>
            <w:shd w:val="clear" w:color="auto" w:fill="auto"/>
          </w:tcPr>
          <w:p w:rsidR="00F9020F" w:rsidRDefault="00F9020F" w:rsidP="00BC792D">
            <w:pPr>
              <w:rPr>
                <w:sz w:val="10"/>
                <w:szCs w:val="10"/>
              </w:rPr>
            </w:pPr>
          </w:p>
        </w:tc>
        <w:tc>
          <w:tcPr>
            <w:tcW w:w="3812" w:type="dxa"/>
            <w:gridSpan w:val="3"/>
            <w:tcBorders>
              <w:top w:val="single" w:sz="4" w:space="0" w:color="auto"/>
              <w:left w:val="single" w:sz="4" w:space="0" w:color="auto"/>
            </w:tcBorders>
            <w:shd w:val="clear" w:color="auto" w:fill="auto"/>
          </w:tcPr>
          <w:p w:rsidR="00F9020F" w:rsidRDefault="00F9020F" w:rsidP="00BC792D">
            <w:pPr>
              <w:pStyle w:val="Other0"/>
            </w:pPr>
            <w:r>
              <w:rPr>
                <w:b/>
                <w:bCs/>
                <w:color w:val="000000"/>
                <w:sz w:val="26"/>
                <w:szCs w:val="26"/>
                <w:lang w:eastAsia="cs-CZ" w:bidi="cs-CZ"/>
              </w:rPr>
              <w:t xml:space="preserve">Kontrola VZMR - </w:t>
            </w:r>
            <w:r>
              <w:rPr>
                <w:rFonts w:ascii="Arial" w:eastAsia="Arial" w:hAnsi="Arial" w:cs="Arial"/>
                <w:b/>
                <w:bCs/>
                <w:color w:val="000000"/>
                <w:lang w:eastAsia="cs-CZ" w:bidi="cs-CZ"/>
              </w:rPr>
              <w:t xml:space="preserve">Eva Tichá </w:t>
            </w:r>
            <w:proofErr w:type="gramStart"/>
            <w:r>
              <w:rPr>
                <w:rFonts w:ascii="Arial" w:eastAsia="Arial" w:hAnsi="Arial" w:cs="Arial"/>
                <w:b/>
                <w:bCs/>
                <w:color w:val="000000"/>
                <w:lang w:eastAsia="cs-CZ" w:bidi="cs-CZ"/>
              </w:rPr>
              <w:t>18.11.2025</w:t>
            </w:r>
            <w:proofErr w:type="gramEnd"/>
          </w:p>
        </w:tc>
        <w:tc>
          <w:tcPr>
            <w:tcW w:w="763" w:type="dxa"/>
            <w:tcBorders>
              <w:top w:val="single" w:sz="4" w:space="0" w:color="auto"/>
              <w:left w:val="single" w:sz="4" w:space="0" w:color="auto"/>
            </w:tcBorders>
            <w:shd w:val="clear" w:color="auto" w:fill="auto"/>
          </w:tcPr>
          <w:p w:rsidR="00F9020F" w:rsidRDefault="00F9020F" w:rsidP="00BC792D">
            <w:pPr>
              <w:rPr>
                <w:sz w:val="10"/>
                <w:szCs w:val="10"/>
              </w:rPr>
            </w:pPr>
          </w:p>
        </w:tc>
        <w:tc>
          <w:tcPr>
            <w:tcW w:w="943" w:type="dxa"/>
            <w:tcBorders>
              <w:top w:val="single" w:sz="4" w:space="0" w:color="auto"/>
              <w:left w:val="single" w:sz="4" w:space="0" w:color="auto"/>
            </w:tcBorders>
            <w:shd w:val="clear" w:color="auto" w:fill="auto"/>
          </w:tcPr>
          <w:p w:rsidR="00F9020F" w:rsidRDefault="00F9020F" w:rsidP="00BC792D">
            <w:pPr>
              <w:rPr>
                <w:sz w:val="10"/>
                <w:szCs w:val="10"/>
              </w:rPr>
            </w:pPr>
          </w:p>
        </w:tc>
        <w:tc>
          <w:tcPr>
            <w:tcW w:w="2347" w:type="dxa"/>
            <w:gridSpan w:val="3"/>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BC792D">
        <w:trPr>
          <w:trHeight w:hRule="exact" w:val="1217"/>
          <w:jc w:val="center"/>
        </w:trPr>
        <w:tc>
          <w:tcPr>
            <w:tcW w:w="432" w:type="dxa"/>
            <w:tcBorders>
              <w:top w:val="single" w:sz="4" w:space="0" w:color="auto"/>
              <w:left w:val="single" w:sz="4" w:space="0" w:color="auto"/>
            </w:tcBorders>
            <w:shd w:val="clear" w:color="auto" w:fill="auto"/>
          </w:tcPr>
          <w:p w:rsidR="00F9020F" w:rsidRDefault="00F9020F" w:rsidP="00BC792D">
            <w:pPr>
              <w:rPr>
                <w:sz w:val="10"/>
                <w:szCs w:val="10"/>
              </w:rPr>
            </w:pPr>
          </w:p>
        </w:tc>
        <w:tc>
          <w:tcPr>
            <w:tcW w:w="1537" w:type="dxa"/>
            <w:tcBorders>
              <w:top w:val="single" w:sz="4" w:space="0" w:color="auto"/>
              <w:left w:val="single" w:sz="4" w:space="0" w:color="auto"/>
            </w:tcBorders>
            <w:shd w:val="clear" w:color="auto" w:fill="auto"/>
            <w:vAlign w:val="center"/>
          </w:tcPr>
          <w:p w:rsidR="00F9020F" w:rsidRDefault="00F9020F" w:rsidP="00BC792D">
            <w:pPr>
              <w:pStyle w:val="Other0"/>
              <w:ind w:firstLine="340"/>
            </w:pPr>
            <w:r>
              <w:rPr>
                <w:color w:val="000000"/>
                <w:lang w:eastAsia="cs-CZ" w:bidi="cs-CZ"/>
              </w:rPr>
              <w:t>Evidenční číslo</w:t>
            </w:r>
          </w:p>
        </w:tc>
        <w:tc>
          <w:tcPr>
            <w:tcW w:w="1062" w:type="dxa"/>
            <w:tcBorders>
              <w:top w:val="single" w:sz="4" w:space="0" w:color="auto"/>
              <w:left w:val="single" w:sz="4" w:space="0" w:color="auto"/>
            </w:tcBorders>
            <w:shd w:val="clear" w:color="auto" w:fill="auto"/>
            <w:vAlign w:val="center"/>
          </w:tcPr>
          <w:p w:rsidR="00F9020F" w:rsidRDefault="00F9020F" w:rsidP="00BC792D">
            <w:pPr>
              <w:pStyle w:val="Other0"/>
              <w:jc w:val="center"/>
            </w:pPr>
            <w:r>
              <w:rPr>
                <w:color w:val="000000"/>
                <w:lang w:eastAsia="cs-CZ" w:bidi="cs-CZ"/>
              </w:rPr>
              <w:t>Celková částka</w:t>
            </w:r>
          </w:p>
        </w:tc>
        <w:tc>
          <w:tcPr>
            <w:tcW w:w="1213" w:type="dxa"/>
            <w:tcBorders>
              <w:top w:val="single" w:sz="4" w:space="0" w:color="auto"/>
              <w:left w:val="single" w:sz="4" w:space="0" w:color="auto"/>
            </w:tcBorders>
            <w:shd w:val="clear" w:color="auto" w:fill="auto"/>
            <w:vAlign w:val="center"/>
          </w:tcPr>
          <w:p w:rsidR="00F9020F" w:rsidRDefault="00F9020F" w:rsidP="00BC792D">
            <w:pPr>
              <w:pStyle w:val="Other0"/>
              <w:jc w:val="center"/>
            </w:pPr>
            <w:r>
              <w:rPr>
                <w:color w:val="000000"/>
                <w:lang w:eastAsia="cs-CZ" w:bidi="cs-CZ"/>
              </w:rPr>
              <w:t>Název</w:t>
            </w:r>
          </w:p>
        </w:tc>
        <w:tc>
          <w:tcPr>
            <w:tcW w:w="763" w:type="dxa"/>
            <w:tcBorders>
              <w:top w:val="single" w:sz="4" w:space="0" w:color="auto"/>
              <w:left w:val="single" w:sz="4" w:space="0" w:color="auto"/>
            </w:tcBorders>
            <w:shd w:val="clear" w:color="auto" w:fill="auto"/>
            <w:vAlign w:val="center"/>
          </w:tcPr>
          <w:p w:rsidR="00F9020F" w:rsidRDefault="00F9020F" w:rsidP="00BC792D">
            <w:pPr>
              <w:pStyle w:val="Other0"/>
              <w:spacing w:line="269" w:lineRule="auto"/>
              <w:jc w:val="center"/>
            </w:pPr>
            <w:proofErr w:type="spellStart"/>
            <w:r>
              <w:rPr>
                <w:color w:val="000000"/>
                <w:lang w:eastAsia="cs-CZ" w:bidi="cs-CZ"/>
              </w:rPr>
              <w:t>Org</w:t>
            </w:r>
            <w:proofErr w:type="spellEnd"/>
            <w:r>
              <w:rPr>
                <w:color w:val="000000"/>
                <w:lang w:eastAsia="cs-CZ" w:bidi="cs-CZ"/>
              </w:rPr>
              <w:t>. Jednotka</w:t>
            </w:r>
          </w:p>
        </w:tc>
        <w:tc>
          <w:tcPr>
            <w:tcW w:w="943" w:type="dxa"/>
            <w:tcBorders>
              <w:top w:val="single" w:sz="4" w:space="0" w:color="auto"/>
              <w:left w:val="single" w:sz="4" w:space="0" w:color="auto"/>
            </w:tcBorders>
            <w:shd w:val="clear" w:color="auto" w:fill="auto"/>
            <w:vAlign w:val="center"/>
          </w:tcPr>
          <w:p w:rsidR="00F9020F" w:rsidRDefault="00F9020F" w:rsidP="00BC792D">
            <w:pPr>
              <w:pStyle w:val="Other0"/>
              <w:ind w:firstLine="220"/>
            </w:pPr>
            <w:r>
              <w:rPr>
                <w:color w:val="000000"/>
                <w:lang w:eastAsia="cs-CZ" w:bidi="cs-CZ"/>
              </w:rPr>
              <w:t>Účelnost</w:t>
            </w:r>
          </w:p>
        </w:tc>
        <w:tc>
          <w:tcPr>
            <w:tcW w:w="914" w:type="dxa"/>
            <w:tcBorders>
              <w:top w:val="single" w:sz="4" w:space="0" w:color="auto"/>
              <w:left w:val="single" w:sz="4" w:space="0" w:color="auto"/>
            </w:tcBorders>
            <w:shd w:val="clear" w:color="auto" w:fill="auto"/>
            <w:vAlign w:val="center"/>
          </w:tcPr>
          <w:p w:rsidR="00F9020F" w:rsidRDefault="00F9020F" w:rsidP="00BC792D">
            <w:pPr>
              <w:pStyle w:val="Other0"/>
              <w:spacing w:line="266" w:lineRule="auto"/>
              <w:jc w:val="center"/>
            </w:pPr>
            <w:r>
              <w:rPr>
                <w:color w:val="000000"/>
                <w:lang w:eastAsia="cs-CZ" w:bidi="cs-CZ"/>
              </w:rPr>
              <w:t xml:space="preserve">Zohlednění soc. a </w:t>
            </w:r>
            <w:proofErr w:type="spellStart"/>
            <w:r>
              <w:rPr>
                <w:color w:val="000000"/>
                <w:lang w:eastAsia="cs-CZ" w:bidi="cs-CZ"/>
              </w:rPr>
              <w:t>envir</w:t>
            </w:r>
            <w:proofErr w:type="spellEnd"/>
            <w:r>
              <w:rPr>
                <w:color w:val="000000"/>
                <w:lang w:eastAsia="cs-CZ" w:bidi="cs-CZ"/>
              </w:rPr>
              <w:t>. odpovědnost i</w:t>
            </w:r>
          </w:p>
        </w:tc>
        <w:tc>
          <w:tcPr>
            <w:tcW w:w="745" w:type="dxa"/>
            <w:tcBorders>
              <w:top w:val="single" w:sz="4" w:space="0" w:color="auto"/>
              <w:left w:val="single" w:sz="4" w:space="0" w:color="auto"/>
            </w:tcBorders>
            <w:shd w:val="clear" w:color="auto" w:fill="auto"/>
            <w:vAlign w:val="center"/>
          </w:tcPr>
          <w:p w:rsidR="00F9020F" w:rsidRDefault="00F9020F" w:rsidP="00BC792D">
            <w:pPr>
              <w:pStyle w:val="Other0"/>
              <w:spacing w:line="266" w:lineRule="auto"/>
              <w:jc w:val="center"/>
            </w:pPr>
            <w:proofErr w:type="spellStart"/>
            <w:r>
              <w:rPr>
                <w:color w:val="000000"/>
                <w:lang w:eastAsia="cs-CZ" w:bidi="cs-CZ"/>
              </w:rPr>
              <w:t>Zdůvodně</w:t>
            </w:r>
            <w:proofErr w:type="spellEnd"/>
            <w:r>
              <w:rPr>
                <w:color w:val="000000"/>
                <w:lang w:eastAsia="cs-CZ" w:bidi="cs-CZ"/>
              </w:rPr>
              <w:t xml:space="preserve"> ní, proč ZMR </w:t>
            </w:r>
            <w:proofErr w:type="gramStart"/>
            <w:r>
              <w:rPr>
                <w:color w:val="000000"/>
                <w:lang w:eastAsia="cs-CZ" w:bidi="cs-CZ"/>
              </w:rPr>
              <w:t xml:space="preserve">není </w:t>
            </w:r>
            <w:proofErr w:type="spellStart"/>
            <w:r>
              <w:rPr>
                <w:color w:val="000000"/>
                <w:lang w:eastAsia="cs-CZ" w:bidi="cs-CZ"/>
              </w:rPr>
              <w:t>přeseL</w:t>
            </w:r>
            <w:proofErr w:type="spellEnd"/>
            <w:proofErr w:type="gramEnd"/>
            <w:r>
              <w:rPr>
                <w:color w:val="000000"/>
                <w:lang w:eastAsia="cs-CZ" w:bidi="cs-CZ"/>
              </w:rPr>
              <w:t xml:space="preserve"> tržiště</w:t>
            </w:r>
          </w:p>
        </w:tc>
        <w:tc>
          <w:tcPr>
            <w:tcW w:w="688" w:type="dxa"/>
            <w:tcBorders>
              <w:top w:val="single" w:sz="4" w:space="0" w:color="auto"/>
              <w:left w:val="single" w:sz="4" w:space="0" w:color="auto"/>
              <w:right w:val="single" w:sz="4" w:space="0" w:color="auto"/>
            </w:tcBorders>
            <w:shd w:val="clear" w:color="auto" w:fill="auto"/>
            <w:vAlign w:val="center"/>
          </w:tcPr>
          <w:p w:rsidR="00F9020F" w:rsidRDefault="00F9020F" w:rsidP="00BC792D">
            <w:pPr>
              <w:pStyle w:val="Other0"/>
              <w:spacing w:line="269" w:lineRule="auto"/>
              <w:jc w:val="center"/>
            </w:pPr>
            <w:r>
              <w:rPr>
                <w:color w:val="000000"/>
                <w:lang w:eastAsia="cs-CZ" w:bidi="cs-CZ"/>
              </w:rPr>
              <w:t>registr smluv</w:t>
            </w:r>
          </w:p>
        </w:tc>
      </w:tr>
      <w:tr w:rsidR="00F9020F" w:rsidTr="00BC792D">
        <w:trPr>
          <w:trHeight w:hRule="exact" w:val="277"/>
          <w:jc w:val="center"/>
        </w:trPr>
        <w:tc>
          <w:tcPr>
            <w:tcW w:w="432" w:type="dxa"/>
            <w:tcBorders>
              <w:top w:val="single" w:sz="4" w:space="0" w:color="auto"/>
              <w:left w:val="single" w:sz="4" w:space="0" w:color="auto"/>
            </w:tcBorders>
            <w:shd w:val="clear" w:color="auto" w:fill="auto"/>
          </w:tcPr>
          <w:p w:rsidR="00F9020F" w:rsidRDefault="00F9020F" w:rsidP="00BC792D">
            <w:pPr>
              <w:rPr>
                <w:sz w:val="10"/>
                <w:szCs w:val="10"/>
              </w:rPr>
            </w:pPr>
          </w:p>
        </w:tc>
        <w:tc>
          <w:tcPr>
            <w:tcW w:w="1537" w:type="dxa"/>
            <w:tcBorders>
              <w:top w:val="single" w:sz="4" w:space="0" w:color="auto"/>
              <w:left w:val="single" w:sz="4" w:space="0" w:color="auto"/>
            </w:tcBorders>
            <w:shd w:val="clear" w:color="auto" w:fill="auto"/>
          </w:tcPr>
          <w:p w:rsidR="00F9020F" w:rsidRDefault="00F9020F" w:rsidP="00BC792D">
            <w:pPr>
              <w:rPr>
                <w:sz w:val="10"/>
                <w:szCs w:val="10"/>
              </w:rPr>
            </w:pPr>
          </w:p>
        </w:tc>
        <w:tc>
          <w:tcPr>
            <w:tcW w:w="1062" w:type="dxa"/>
            <w:tcBorders>
              <w:top w:val="single" w:sz="4" w:space="0" w:color="auto"/>
              <w:left w:val="single" w:sz="4" w:space="0" w:color="auto"/>
            </w:tcBorders>
            <w:shd w:val="clear" w:color="auto" w:fill="auto"/>
          </w:tcPr>
          <w:p w:rsidR="00F9020F" w:rsidRDefault="00F9020F" w:rsidP="00BC792D">
            <w:pPr>
              <w:rPr>
                <w:sz w:val="10"/>
                <w:szCs w:val="10"/>
              </w:rPr>
            </w:pPr>
          </w:p>
        </w:tc>
        <w:tc>
          <w:tcPr>
            <w:tcW w:w="1213" w:type="dxa"/>
            <w:tcBorders>
              <w:top w:val="single" w:sz="4" w:space="0" w:color="auto"/>
              <w:left w:val="single" w:sz="4" w:space="0" w:color="auto"/>
            </w:tcBorders>
            <w:shd w:val="clear" w:color="auto" w:fill="auto"/>
          </w:tcPr>
          <w:p w:rsidR="00F9020F" w:rsidRDefault="00F9020F" w:rsidP="00BC792D">
            <w:pPr>
              <w:rPr>
                <w:sz w:val="10"/>
                <w:szCs w:val="10"/>
              </w:rPr>
            </w:pPr>
          </w:p>
        </w:tc>
        <w:tc>
          <w:tcPr>
            <w:tcW w:w="763" w:type="dxa"/>
            <w:tcBorders>
              <w:top w:val="single" w:sz="4" w:space="0" w:color="auto"/>
              <w:left w:val="single" w:sz="4" w:space="0" w:color="auto"/>
            </w:tcBorders>
            <w:shd w:val="clear" w:color="auto" w:fill="auto"/>
          </w:tcPr>
          <w:p w:rsidR="00F9020F" w:rsidRDefault="00F9020F" w:rsidP="00BC792D">
            <w:pPr>
              <w:rPr>
                <w:sz w:val="10"/>
                <w:szCs w:val="10"/>
              </w:rPr>
            </w:pPr>
          </w:p>
        </w:tc>
        <w:tc>
          <w:tcPr>
            <w:tcW w:w="943" w:type="dxa"/>
            <w:tcBorders>
              <w:top w:val="single" w:sz="4" w:space="0" w:color="auto"/>
              <w:left w:val="single" w:sz="4" w:space="0" w:color="auto"/>
            </w:tcBorders>
            <w:shd w:val="clear" w:color="auto" w:fill="auto"/>
          </w:tcPr>
          <w:p w:rsidR="00F9020F" w:rsidRDefault="00F9020F" w:rsidP="00BC792D">
            <w:pPr>
              <w:rPr>
                <w:sz w:val="10"/>
                <w:szCs w:val="10"/>
              </w:rPr>
            </w:pPr>
          </w:p>
        </w:tc>
        <w:tc>
          <w:tcPr>
            <w:tcW w:w="914" w:type="dxa"/>
            <w:tcBorders>
              <w:top w:val="single" w:sz="4" w:space="0" w:color="auto"/>
              <w:left w:val="single" w:sz="4" w:space="0" w:color="auto"/>
            </w:tcBorders>
            <w:shd w:val="clear" w:color="auto" w:fill="auto"/>
          </w:tcPr>
          <w:p w:rsidR="00F9020F" w:rsidRDefault="00F9020F" w:rsidP="00BC792D">
            <w:pPr>
              <w:rPr>
                <w:sz w:val="10"/>
                <w:szCs w:val="10"/>
              </w:rPr>
            </w:pPr>
          </w:p>
        </w:tc>
        <w:tc>
          <w:tcPr>
            <w:tcW w:w="745" w:type="dxa"/>
            <w:tcBorders>
              <w:top w:val="single" w:sz="4" w:space="0" w:color="auto"/>
              <w:left w:val="single" w:sz="4" w:space="0" w:color="auto"/>
            </w:tcBorders>
            <w:shd w:val="clear" w:color="auto" w:fill="auto"/>
          </w:tcPr>
          <w:p w:rsidR="00F9020F" w:rsidRDefault="00F9020F" w:rsidP="00BC792D">
            <w:pPr>
              <w:rPr>
                <w:sz w:val="10"/>
                <w:szCs w:val="10"/>
              </w:rPr>
            </w:pPr>
          </w:p>
        </w:tc>
        <w:tc>
          <w:tcPr>
            <w:tcW w:w="688"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F9020F">
        <w:trPr>
          <w:trHeight w:hRule="exact" w:val="1033"/>
          <w:jc w:val="center"/>
        </w:trPr>
        <w:tc>
          <w:tcPr>
            <w:tcW w:w="432" w:type="dxa"/>
            <w:tcBorders>
              <w:top w:val="single" w:sz="4" w:space="0" w:color="auto"/>
              <w:left w:val="single" w:sz="4" w:space="0" w:color="auto"/>
            </w:tcBorders>
            <w:shd w:val="clear" w:color="auto" w:fill="auto"/>
            <w:vAlign w:val="center"/>
          </w:tcPr>
          <w:p w:rsidR="00F9020F" w:rsidRDefault="00F9020F" w:rsidP="00BC792D">
            <w:pPr>
              <w:pStyle w:val="Other0"/>
              <w:ind w:firstLine="160"/>
              <w:rPr>
                <w:sz w:val="20"/>
                <w:szCs w:val="20"/>
              </w:rPr>
            </w:pPr>
            <w:r>
              <w:rPr>
                <w:rFonts w:ascii="Palatino Linotype" w:eastAsia="Palatino Linotype" w:hAnsi="Palatino Linotype" w:cs="Palatino Linotype"/>
                <w:color w:val="000000"/>
                <w:sz w:val="20"/>
                <w:szCs w:val="20"/>
                <w:lang w:eastAsia="cs-CZ" w:bidi="cs-CZ"/>
              </w:rPr>
              <w:t>1</w:t>
            </w:r>
          </w:p>
        </w:tc>
        <w:tc>
          <w:tcPr>
            <w:tcW w:w="1537" w:type="dxa"/>
            <w:tcBorders>
              <w:top w:val="single" w:sz="4" w:space="0" w:color="auto"/>
              <w:left w:val="single" w:sz="4" w:space="0" w:color="auto"/>
            </w:tcBorders>
            <w:shd w:val="clear" w:color="auto" w:fill="auto"/>
            <w:vAlign w:val="center"/>
          </w:tcPr>
          <w:p w:rsidR="00F9020F" w:rsidRDefault="00F9020F" w:rsidP="00BC792D">
            <w:pPr>
              <w:pStyle w:val="Other0"/>
            </w:pPr>
            <w:r>
              <w:rPr>
                <w:color w:val="000000"/>
                <w:lang w:eastAsia="cs-CZ" w:bidi="cs-CZ"/>
              </w:rPr>
              <w:t>ODŽP/00010/2023</w:t>
            </w:r>
          </w:p>
        </w:tc>
        <w:tc>
          <w:tcPr>
            <w:tcW w:w="1062" w:type="dxa"/>
            <w:tcBorders>
              <w:top w:val="single" w:sz="4" w:space="0" w:color="auto"/>
              <w:left w:val="single" w:sz="4" w:space="0" w:color="auto"/>
            </w:tcBorders>
            <w:shd w:val="clear" w:color="auto" w:fill="auto"/>
            <w:vAlign w:val="center"/>
          </w:tcPr>
          <w:p w:rsidR="00F9020F" w:rsidRDefault="00F9020F" w:rsidP="00BC792D">
            <w:pPr>
              <w:pStyle w:val="Other0"/>
              <w:ind w:firstLine="180"/>
            </w:pPr>
            <w:r>
              <w:rPr>
                <w:color w:val="000000"/>
                <w:lang w:eastAsia="cs-CZ" w:bidi="cs-CZ"/>
              </w:rPr>
              <w:t>272 250,00</w:t>
            </w:r>
          </w:p>
        </w:tc>
        <w:tc>
          <w:tcPr>
            <w:tcW w:w="1213" w:type="dxa"/>
            <w:tcBorders>
              <w:top w:val="single" w:sz="4" w:space="0" w:color="auto"/>
              <w:left w:val="single" w:sz="4" w:space="0" w:color="auto"/>
            </w:tcBorders>
            <w:shd w:val="clear" w:color="auto" w:fill="auto"/>
            <w:vAlign w:val="center"/>
          </w:tcPr>
          <w:p w:rsidR="00F9020F" w:rsidRDefault="00F9020F" w:rsidP="00BC792D">
            <w:pPr>
              <w:pStyle w:val="Other0"/>
              <w:ind w:firstLine="240"/>
            </w:pPr>
            <w:proofErr w:type="spellStart"/>
            <w:r>
              <w:rPr>
                <w:color w:val="000000"/>
                <w:lang w:eastAsia="cs-CZ" w:bidi="cs-CZ"/>
              </w:rPr>
              <w:t>Sinpps</w:t>
            </w:r>
            <w:proofErr w:type="spellEnd"/>
            <w:r>
              <w:rPr>
                <w:color w:val="000000"/>
                <w:lang w:eastAsia="cs-CZ" w:bidi="cs-CZ"/>
              </w:rPr>
              <w:t xml:space="preserve"> s.r.o.</w:t>
            </w:r>
          </w:p>
        </w:tc>
        <w:tc>
          <w:tcPr>
            <w:tcW w:w="763" w:type="dxa"/>
            <w:tcBorders>
              <w:top w:val="single" w:sz="4" w:space="0" w:color="auto"/>
              <w:left w:val="single" w:sz="4" w:space="0" w:color="auto"/>
            </w:tcBorders>
            <w:shd w:val="clear" w:color="auto" w:fill="auto"/>
            <w:vAlign w:val="center"/>
          </w:tcPr>
          <w:p w:rsidR="00F9020F" w:rsidRDefault="00F9020F" w:rsidP="00BC792D">
            <w:pPr>
              <w:pStyle w:val="Other0"/>
              <w:ind w:firstLine="220"/>
            </w:pPr>
            <w:r>
              <w:rPr>
                <w:color w:val="000000"/>
                <w:lang w:eastAsia="cs-CZ" w:bidi="cs-CZ"/>
              </w:rPr>
              <w:t>ODŽP</w:t>
            </w:r>
          </w:p>
        </w:tc>
        <w:tc>
          <w:tcPr>
            <w:tcW w:w="943" w:type="dxa"/>
            <w:tcBorders>
              <w:top w:val="single" w:sz="4" w:space="0" w:color="auto"/>
              <w:left w:val="single" w:sz="4" w:space="0" w:color="auto"/>
            </w:tcBorders>
            <w:shd w:val="clear" w:color="auto" w:fill="auto"/>
            <w:vAlign w:val="bottom"/>
          </w:tcPr>
          <w:p w:rsidR="00F9020F" w:rsidRDefault="00F9020F" w:rsidP="00BC792D">
            <w:pPr>
              <w:pStyle w:val="Other0"/>
              <w:spacing w:line="266" w:lineRule="auto"/>
            </w:pPr>
            <w:r>
              <w:rPr>
                <w:color w:val="000000"/>
                <w:lang w:eastAsia="cs-CZ" w:bidi="cs-CZ"/>
              </w:rPr>
              <w:t>Souhlas tajemníka s postupem dle příkazu č.</w:t>
            </w:r>
          </w:p>
          <w:p w:rsidR="00F9020F" w:rsidRDefault="00F9020F" w:rsidP="00BC792D">
            <w:pPr>
              <w:pStyle w:val="Other0"/>
              <w:spacing w:line="266" w:lineRule="auto"/>
            </w:pPr>
            <w:r>
              <w:rPr>
                <w:color w:val="000000"/>
                <w:lang w:eastAsia="cs-CZ" w:bidi="cs-CZ"/>
              </w:rPr>
              <w:t>2/2022</w:t>
            </w:r>
          </w:p>
        </w:tc>
        <w:tc>
          <w:tcPr>
            <w:tcW w:w="914" w:type="dxa"/>
            <w:tcBorders>
              <w:top w:val="single" w:sz="4" w:space="0" w:color="auto"/>
              <w:left w:val="single" w:sz="4" w:space="0" w:color="auto"/>
            </w:tcBorders>
            <w:shd w:val="clear" w:color="auto" w:fill="FFC000"/>
            <w:vAlign w:val="center"/>
          </w:tcPr>
          <w:p w:rsidR="00F9020F" w:rsidRDefault="00F9020F" w:rsidP="00BC792D">
            <w:pPr>
              <w:pStyle w:val="Other0"/>
              <w:ind w:firstLine="380"/>
              <w:jc w:val="both"/>
            </w:pPr>
            <w:r>
              <w:rPr>
                <w:color w:val="000000"/>
                <w:lang w:eastAsia="cs-CZ" w:bidi="cs-CZ"/>
              </w:rPr>
              <w:t>ne</w:t>
            </w:r>
          </w:p>
        </w:tc>
        <w:tc>
          <w:tcPr>
            <w:tcW w:w="745" w:type="dxa"/>
            <w:tcBorders>
              <w:top w:val="single" w:sz="4" w:space="0" w:color="auto"/>
              <w:left w:val="single" w:sz="4" w:space="0" w:color="auto"/>
            </w:tcBorders>
            <w:shd w:val="clear" w:color="auto" w:fill="auto"/>
            <w:vAlign w:val="center"/>
          </w:tcPr>
          <w:p w:rsidR="00F9020F" w:rsidRDefault="00F9020F" w:rsidP="00BC792D">
            <w:pPr>
              <w:pStyle w:val="Other0"/>
              <w:ind w:firstLine="260"/>
              <w:jc w:val="both"/>
            </w:pPr>
            <w:r>
              <w:rPr>
                <w:color w:val="000000"/>
                <w:lang w:eastAsia="cs-CZ" w:bidi="cs-CZ"/>
              </w:rPr>
              <w:t>ne</w:t>
            </w:r>
          </w:p>
        </w:tc>
        <w:tc>
          <w:tcPr>
            <w:tcW w:w="688" w:type="dxa"/>
            <w:tcBorders>
              <w:top w:val="single" w:sz="4" w:space="0" w:color="auto"/>
              <w:left w:val="single" w:sz="4" w:space="0" w:color="auto"/>
              <w:right w:val="single" w:sz="4" w:space="0" w:color="auto"/>
            </w:tcBorders>
            <w:shd w:val="clear" w:color="auto" w:fill="auto"/>
            <w:vAlign w:val="center"/>
          </w:tcPr>
          <w:p w:rsidR="00F9020F" w:rsidRDefault="00F9020F" w:rsidP="00BC792D">
            <w:pPr>
              <w:pStyle w:val="Other0"/>
              <w:ind w:firstLine="200"/>
            </w:pPr>
            <w:r>
              <w:rPr>
                <w:color w:val="000000"/>
                <w:lang w:eastAsia="cs-CZ" w:bidi="cs-CZ"/>
              </w:rPr>
              <w:t>ano</w:t>
            </w:r>
          </w:p>
        </w:tc>
      </w:tr>
      <w:tr w:rsidR="00F9020F" w:rsidTr="00BC792D">
        <w:trPr>
          <w:trHeight w:hRule="exact" w:val="263"/>
          <w:jc w:val="center"/>
        </w:trPr>
        <w:tc>
          <w:tcPr>
            <w:tcW w:w="432" w:type="dxa"/>
            <w:tcBorders>
              <w:top w:val="single" w:sz="4" w:space="0" w:color="auto"/>
              <w:left w:val="single" w:sz="4" w:space="0" w:color="auto"/>
            </w:tcBorders>
            <w:shd w:val="clear" w:color="auto" w:fill="auto"/>
          </w:tcPr>
          <w:p w:rsidR="00F9020F" w:rsidRDefault="00F9020F" w:rsidP="00BC792D">
            <w:pPr>
              <w:rPr>
                <w:sz w:val="10"/>
                <w:szCs w:val="10"/>
              </w:rPr>
            </w:pPr>
          </w:p>
        </w:tc>
        <w:tc>
          <w:tcPr>
            <w:tcW w:w="3812" w:type="dxa"/>
            <w:gridSpan w:val="3"/>
            <w:tcBorders>
              <w:top w:val="single" w:sz="4" w:space="0" w:color="auto"/>
              <w:left w:val="single" w:sz="4" w:space="0" w:color="auto"/>
            </w:tcBorders>
            <w:shd w:val="clear" w:color="auto" w:fill="auto"/>
          </w:tcPr>
          <w:p w:rsidR="00F9020F" w:rsidRDefault="00F9020F" w:rsidP="00BC792D">
            <w:pPr>
              <w:pStyle w:val="Other0"/>
            </w:pPr>
            <w:r>
              <w:rPr>
                <w:color w:val="000000"/>
                <w:lang w:eastAsia="cs-CZ" w:bidi="cs-CZ"/>
              </w:rPr>
              <w:t>PD "Stavební úpravy v ulicích Antonína Čermáka a Maďarská</w:t>
            </w:r>
          </w:p>
        </w:tc>
        <w:tc>
          <w:tcPr>
            <w:tcW w:w="3365" w:type="dxa"/>
            <w:gridSpan w:val="4"/>
            <w:tcBorders>
              <w:top w:val="single" w:sz="4" w:space="0" w:color="auto"/>
            </w:tcBorders>
            <w:shd w:val="clear" w:color="auto" w:fill="auto"/>
          </w:tcPr>
          <w:p w:rsidR="00F9020F" w:rsidRDefault="00F9020F" w:rsidP="00BC792D">
            <w:pPr>
              <w:pStyle w:val="Other0"/>
            </w:pPr>
            <w:r>
              <w:rPr>
                <w:color w:val="000000"/>
                <w:lang w:eastAsia="cs-CZ" w:bidi="cs-CZ"/>
              </w:rPr>
              <w:t>v Praze 6" pro změnu stavby před dokončením</w:t>
            </w:r>
          </w:p>
        </w:tc>
        <w:tc>
          <w:tcPr>
            <w:tcW w:w="688"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BC792D">
        <w:trPr>
          <w:trHeight w:hRule="exact" w:val="266"/>
          <w:jc w:val="center"/>
        </w:trPr>
        <w:tc>
          <w:tcPr>
            <w:tcW w:w="432" w:type="dxa"/>
            <w:tcBorders>
              <w:top w:val="single" w:sz="4" w:space="0" w:color="auto"/>
              <w:left w:val="single" w:sz="4" w:space="0" w:color="auto"/>
            </w:tcBorders>
            <w:shd w:val="clear" w:color="auto" w:fill="auto"/>
          </w:tcPr>
          <w:p w:rsidR="00F9020F" w:rsidRDefault="00F9020F" w:rsidP="00BC792D">
            <w:pPr>
              <w:rPr>
                <w:sz w:val="10"/>
                <w:szCs w:val="10"/>
              </w:rPr>
            </w:pPr>
          </w:p>
        </w:tc>
        <w:tc>
          <w:tcPr>
            <w:tcW w:w="1537" w:type="dxa"/>
            <w:tcBorders>
              <w:top w:val="single" w:sz="4" w:space="0" w:color="auto"/>
              <w:left w:val="single" w:sz="4" w:space="0" w:color="auto"/>
            </w:tcBorders>
            <w:shd w:val="clear" w:color="auto" w:fill="auto"/>
          </w:tcPr>
          <w:p w:rsidR="00F9020F" w:rsidRDefault="00F9020F" w:rsidP="00BC792D">
            <w:pPr>
              <w:rPr>
                <w:sz w:val="10"/>
                <w:szCs w:val="10"/>
              </w:rPr>
            </w:pPr>
          </w:p>
        </w:tc>
        <w:tc>
          <w:tcPr>
            <w:tcW w:w="1062" w:type="dxa"/>
            <w:tcBorders>
              <w:top w:val="single" w:sz="4" w:space="0" w:color="auto"/>
              <w:left w:val="single" w:sz="4" w:space="0" w:color="auto"/>
            </w:tcBorders>
            <w:shd w:val="clear" w:color="auto" w:fill="auto"/>
          </w:tcPr>
          <w:p w:rsidR="00F9020F" w:rsidRDefault="00F9020F" w:rsidP="00BC792D">
            <w:pPr>
              <w:rPr>
                <w:sz w:val="10"/>
                <w:szCs w:val="10"/>
              </w:rPr>
            </w:pPr>
          </w:p>
        </w:tc>
        <w:tc>
          <w:tcPr>
            <w:tcW w:w="1213" w:type="dxa"/>
            <w:tcBorders>
              <w:top w:val="single" w:sz="4" w:space="0" w:color="auto"/>
              <w:left w:val="single" w:sz="4" w:space="0" w:color="auto"/>
            </w:tcBorders>
            <w:shd w:val="clear" w:color="auto" w:fill="auto"/>
          </w:tcPr>
          <w:p w:rsidR="00F9020F" w:rsidRDefault="00F9020F" w:rsidP="00BC792D">
            <w:pPr>
              <w:rPr>
                <w:sz w:val="10"/>
                <w:szCs w:val="10"/>
              </w:rPr>
            </w:pPr>
          </w:p>
        </w:tc>
        <w:tc>
          <w:tcPr>
            <w:tcW w:w="763" w:type="dxa"/>
            <w:tcBorders>
              <w:top w:val="single" w:sz="4" w:space="0" w:color="auto"/>
              <w:left w:val="single" w:sz="4" w:space="0" w:color="auto"/>
            </w:tcBorders>
            <w:shd w:val="clear" w:color="auto" w:fill="auto"/>
          </w:tcPr>
          <w:p w:rsidR="00F9020F" w:rsidRDefault="00F9020F" w:rsidP="00BC792D">
            <w:pPr>
              <w:rPr>
                <w:sz w:val="10"/>
                <w:szCs w:val="10"/>
              </w:rPr>
            </w:pPr>
          </w:p>
        </w:tc>
        <w:tc>
          <w:tcPr>
            <w:tcW w:w="943" w:type="dxa"/>
            <w:tcBorders>
              <w:top w:val="single" w:sz="4" w:space="0" w:color="auto"/>
              <w:left w:val="single" w:sz="4" w:space="0" w:color="auto"/>
            </w:tcBorders>
            <w:shd w:val="clear" w:color="auto" w:fill="auto"/>
          </w:tcPr>
          <w:p w:rsidR="00F9020F" w:rsidRDefault="00F9020F" w:rsidP="00BC792D">
            <w:pPr>
              <w:rPr>
                <w:sz w:val="10"/>
                <w:szCs w:val="10"/>
              </w:rPr>
            </w:pPr>
          </w:p>
        </w:tc>
        <w:tc>
          <w:tcPr>
            <w:tcW w:w="914" w:type="dxa"/>
            <w:tcBorders>
              <w:top w:val="single" w:sz="4" w:space="0" w:color="auto"/>
              <w:left w:val="single" w:sz="4" w:space="0" w:color="auto"/>
            </w:tcBorders>
            <w:shd w:val="clear" w:color="auto" w:fill="auto"/>
          </w:tcPr>
          <w:p w:rsidR="00F9020F" w:rsidRDefault="00F9020F" w:rsidP="00BC792D">
            <w:pPr>
              <w:rPr>
                <w:sz w:val="10"/>
                <w:szCs w:val="10"/>
              </w:rPr>
            </w:pPr>
          </w:p>
        </w:tc>
        <w:tc>
          <w:tcPr>
            <w:tcW w:w="745" w:type="dxa"/>
            <w:tcBorders>
              <w:top w:val="single" w:sz="4" w:space="0" w:color="auto"/>
              <w:left w:val="single" w:sz="4" w:space="0" w:color="auto"/>
            </w:tcBorders>
            <w:shd w:val="clear" w:color="auto" w:fill="auto"/>
          </w:tcPr>
          <w:p w:rsidR="00F9020F" w:rsidRDefault="00F9020F" w:rsidP="00BC792D">
            <w:pPr>
              <w:rPr>
                <w:sz w:val="10"/>
                <w:szCs w:val="10"/>
              </w:rPr>
            </w:pPr>
          </w:p>
        </w:tc>
        <w:tc>
          <w:tcPr>
            <w:tcW w:w="688"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F9020F">
        <w:trPr>
          <w:trHeight w:hRule="exact" w:val="1559"/>
          <w:jc w:val="center"/>
        </w:trPr>
        <w:tc>
          <w:tcPr>
            <w:tcW w:w="432" w:type="dxa"/>
            <w:tcBorders>
              <w:top w:val="single" w:sz="4" w:space="0" w:color="auto"/>
              <w:left w:val="single" w:sz="4" w:space="0" w:color="auto"/>
            </w:tcBorders>
            <w:shd w:val="clear" w:color="auto" w:fill="auto"/>
            <w:vAlign w:val="center"/>
          </w:tcPr>
          <w:p w:rsidR="00F9020F" w:rsidRDefault="00F9020F" w:rsidP="00BC792D">
            <w:pPr>
              <w:pStyle w:val="Other0"/>
              <w:ind w:firstLine="160"/>
              <w:rPr>
                <w:sz w:val="20"/>
                <w:szCs w:val="20"/>
              </w:rPr>
            </w:pPr>
            <w:r>
              <w:rPr>
                <w:rFonts w:ascii="Palatino Linotype" w:eastAsia="Palatino Linotype" w:hAnsi="Palatino Linotype" w:cs="Palatino Linotype"/>
                <w:color w:val="000000"/>
                <w:sz w:val="20"/>
                <w:szCs w:val="20"/>
                <w:lang w:eastAsia="cs-CZ" w:bidi="cs-CZ"/>
              </w:rPr>
              <w:t>2</w:t>
            </w:r>
          </w:p>
        </w:tc>
        <w:tc>
          <w:tcPr>
            <w:tcW w:w="1537" w:type="dxa"/>
            <w:tcBorders>
              <w:top w:val="single" w:sz="4" w:space="0" w:color="auto"/>
              <w:left w:val="single" w:sz="4" w:space="0" w:color="auto"/>
            </w:tcBorders>
            <w:shd w:val="clear" w:color="auto" w:fill="auto"/>
            <w:vAlign w:val="center"/>
          </w:tcPr>
          <w:p w:rsidR="00F9020F" w:rsidRDefault="00F9020F" w:rsidP="00BC792D">
            <w:pPr>
              <w:pStyle w:val="Other0"/>
            </w:pPr>
            <w:r>
              <w:rPr>
                <w:color w:val="000000"/>
                <w:lang w:eastAsia="cs-CZ" w:bidi="cs-CZ"/>
              </w:rPr>
              <w:t>ODŽP/00144/2024</w:t>
            </w:r>
          </w:p>
        </w:tc>
        <w:tc>
          <w:tcPr>
            <w:tcW w:w="1062" w:type="dxa"/>
            <w:tcBorders>
              <w:top w:val="single" w:sz="4" w:space="0" w:color="auto"/>
              <w:left w:val="single" w:sz="4" w:space="0" w:color="auto"/>
            </w:tcBorders>
            <w:shd w:val="clear" w:color="auto" w:fill="auto"/>
            <w:vAlign w:val="center"/>
          </w:tcPr>
          <w:p w:rsidR="00F9020F" w:rsidRDefault="00F9020F" w:rsidP="00BC792D">
            <w:pPr>
              <w:pStyle w:val="Other0"/>
              <w:ind w:firstLine="180"/>
            </w:pPr>
            <w:r>
              <w:rPr>
                <w:color w:val="000000"/>
                <w:lang w:eastAsia="cs-CZ" w:bidi="cs-CZ"/>
              </w:rPr>
              <w:t>74 499,70</w:t>
            </w:r>
          </w:p>
        </w:tc>
        <w:tc>
          <w:tcPr>
            <w:tcW w:w="1213" w:type="dxa"/>
            <w:tcBorders>
              <w:top w:val="single" w:sz="4" w:space="0" w:color="auto"/>
              <w:left w:val="single" w:sz="4" w:space="0" w:color="auto"/>
            </w:tcBorders>
            <w:shd w:val="clear" w:color="auto" w:fill="auto"/>
            <w:vAlign w:val="center"/>
          </w:tcPr>
          <w:p w:rsidR="00F9020F" w:rsidRDefault="00F9020F" w:rsidP="00BC792D">
            <w:pPr>
              <w:pStyle w:val="Other0"/>
            </w:pPr>
            <w:r>
              <w:rPr>
                <w:color w:val="000000"/>
                <w:lang w:eastAsia="cs-CZ" w:bidi="cs-CZ"/>
              </w:rPr>
              <w:t>Navaro CZ s.r.o.</w:t>
            </w:r>
          </w:p>
        </w:tc>
        <w:tc>
          <w:tcPr>
            <w:tcW w:w="763" w:type="dxa"/>
            <w:tcBorders>
              <w:top w:val="single" w:sz="4" w:space="0" w:color="auto"/>
              <w:left w:val="single" w:sz="4" w:space="0" w:color="auto"/>
            </w:tcBorders>
            <w:shd w:val="clear" w:color="auto" w:fill="auto"/>
            <w:vAlign w:val="center"/>
          </w:tcPr>
          <w:p w:rsidR="00F9020F" w:rsidRDefault="00F9020F" w:rsidP="00BC792D">
            <w:pPr>
              <w:pStyle w:val="Other0"/>
              <w:ind w:firstLine="220"/>
            </w:pPr>
            <w:r>
              <w:rPr>
                <w:color w:val="000000"/>
                <w:lang w:eastAsia="cs-CZ" w:bidi="cs-CZ"/>
              </w:rPr>
              <w:t>ODŽP</w:t>
            </w:r>
          </w:p>
        </w:tc>
        <w:tc>
          <w:tcPr>
            <w:tcW w:w="943" w:type="dxa"/>
            <w:tcBorders>
              <w:top w:val="single" w:sz="4" w:space="0" w:color="auto"/>
              <w:left w:val="single" w:sz="4" w:space="0" w:color="auto"/>
            </w:tcBorders>
            <w:shd w:val="clear" w:color="auto" w:fill="auto"/>
            <w:vAlign w:val="center"/>
          </w:tcPr>
          <w:p w:rsidR="00F9020F" w:rsidRDefault="00F9020F" w:rsidP="00BC792D">
            <w:pPr>
              <w:pStyle w:val="Other0"/>
              <w:spacing w:line="264" w:lineRule="auto"/>
            </w:pPr>
            <w:r>
              <w:rPr>
                <w:color w:val="000000"/>
                <w:lang w:eastAsia="cs-CZ" w:bidi="cs-CZ"/>
              </w:rPr>
              <w:t>Souhlas tajemníka s postupem dle příkazu č.</w:t>
            </w:r>
          </w:p>
          <w:p w:rsidR="00F9020F" w:rsidRDefault="00F9020F" w:rsidP="00BC792D">
            <w:pPr>
              <w:pStyle w:val="Other0"/>
              <w:spacing w:line="264" w:lineRule="auto"/>
            </w:pPr>
            <w:r>
              <w:rPr>
                <w:color w:val="000000"/>
                <w:lang w:eastAsia="cs-CZ" w:bidi="cs-CZ"/>
              </w:rPr>
              <w:t>12/2024</w:t>
            </w:r>
          </w:p>
        </w:tc>
        <w:tc>
          <w:tcPr>
            <w:tcW w:w="914" w:type="dxa"/>
            <w:tcBorders>
              <w:top w:val="single" w:sz="4" w:space="0" w:color="auto"/>
              <w:left w:val="single" w:sz="4" w:space="0" w:color="auto"/>
            </w:tcBorders>
            <w:shd w:val="clear" w:color="auto" w:fill="FFC000"/>
            <w:vAlign w:val="center"/>
          </w:tcPr>
          <w:p w:rsidR="00F9020F" w:rsidRDefault="00F9020F" w:rsidP="00BC792D">
            <w:pPr>
              <w:pStyle w:val="Other0"/>
              <w:spacing w:line="266" w:lineRule="auto"/>
              <w:jc w:val="center"/>
            </w:pPr>
            <w:r>
              <w:rPr>
                <w:color w:val="000000"/>
                <w:lang w:eastAsia="cs-CZ" w:bidi="cs-CZ"/>
              </w:rPr>
              <w:t>Pouze formálně bez konkrétního uvedení.</w:t>
            </w:r>
          </w:p>
        </w:tc>
        <w:tc>
          <w:tcPr>
            <w:tcW w:w="745" w:type="dxa"/>
            <w:tcBorders>
              <w:top w:val="single" w:sz="4" w:space="0" w:color="auto"/>
              <w:left w:val="single" w:sz="4" w:space="0" w:color="auto"/>
            </w:tcBorders>
            <w:shd w:val="clear" w:color="auto" w:fill="auto"/>
            <w:vAlign w:val="center"/>
          </w:tcPr>
          <w:p w:rsidR="00F9020F" w:rsidRDefault="00F9020F" w:rsidP="00BC792D">
            <w:pPr>
              <w:pStyle w:val="Other0"/>
              <w:ind w:firstLine="260"/>
              <w:jc w:val="both"/>
            </w:pPr>
            <w:r>
              <w:rPr>
                <w:color w:val="000000"/>
                <w:lang w:eastAsia="cs-CZ" w:bidi="cs-CZ"/>
              </w:rPr>
              <w:t>ne</w:t>
            </w:r>
          </w:p>
        </w:tc>
        <w:tc>
          <w:tcPr>
            <w:tcW w:w="688" w:type="dxa"/>
            <w:tcBorders>
              <w:top w:val="single" w:sz="4" w:space="0" w:color="auto"/>
              <w:left w:val="single" w:sz="4" w:space="0" w:color="auto"/>
              <w:right w:val="single" w:sz="4" w:space="0" w:color="auto"/>
            </w:tcBorders>
            <w:shd w:val="clear" w:color="auto" w:fill="auto"/>
            <w:vAlign w:val="center"/>
          </w:tcPr>
          <w:p w:rsidR="00F9020F" w:rsidRDefault="00F9020F" w:rsidP="00BC792D">
            <w:pPr>
              <w:pStyle w:val="Other0"/>
              <w:ind w:firstLine="200"/>
            </w:pPr>
            <w:r>
              <w:rPr>
                <w:color w:val="000000"/>
                <w:lang w:eastAsia="cs-CZ" w:bidi="cs-CZ"/>
              </w:rPr>
              <w:t>ano</w:t>
            </w:r>
          </w:p>
        </w:tc>
      </w:tr>
      <w:tr w:rsidR="00F9020F" w:rsidTr="00BC792D">
        <w:trPr>
          <w:trHeight w:hRule="exact" w:val="266"/>
          <w:jc w:val="center"/>
        </w:trPr>
        <w:tc>
          <w:tcPr>
            <w:tcW w:w="432" w:type="dxa"/>
            <w:tcBorders>
              <w:top w:val="single" w:sz="4" w:space="0" w:color="auto"/>
              <w:left w:val="single" w:sz="4" w:space="0" w:color="auto"/>
            </w:tcBorders>
            <w:shd w:val="clear" w:color="auto" w:fill="auto"/>
          </w:tcPr>
          <w:p w:rsidR="00F9020F" w:rsidRDefault="00F9020F" w:rsidP="00BC792D">
            <w:pPr>
              <w:rPr>
                <w:sz w:val="10"/>
                <w:szCs w:val="10"/>
              </w:rPr>
            </w:pPr>
          </w:p>
        </w:tc>
        <w:tc>
          <w:tcPr>
            <w:tcW w:w="7177" w:type="dxa"/>
            <w:gridSpan w:val="7"/>
            <w:tcBorders>
              <w:top w:val="single" w:sz="4" w:space="0" w:color="auto"/>
              <w:left w:val="single" w:sz="4" w:space="0" w:color="auto"/>
            </w:tcBorders>
            <w:shd w:val="clear" w:color="auto" w:fill="auto"/>
          </w:tcPr>
          <w:p w:rsidR="00F9020F" w:rsidRDefault="00F9020F" w:rsidP="00BC792D">
            <w:pPr>
              <w:pStyle w:val="Other0"/>
            </w:pPr>
            <w:r>
              <w:rPr>
                <w:color w:val="000000"/>
                <w:lang w:eastAsia="cs-CZ" w:bidi="cs-CZ"/>
              </w:rPr>
              <w:t>Výroba, zabudování a opravy kovových konstrukcí ke květinovým záhonům a do zeleně na území MČ P6</w:t>
            </w:r>
          </w:p>
        </w:tc>
        <w:tc>
          <w:tcPr>
            <w:tcW w:w="688"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BC792D">
        <w:trPr>
          <w:trHeight w:hRule="exact" w:val="266"/>
          <w:jc w:val="center"/>
        </w:trPr>
        <w:tc>
          <w:tcPr>
            <w:tcW w:w="432" w:type="dxa"/>
            <w:tcBorders>
              <w:top w:val="single" w:sz="4" w:space="0" w:color="auto"/>
              <w:left w:val="single" w:sz="4" w:space="0" w:color="auto"/>
            </w:tcBorders>
            <w:shd w:val="clear" w:color="auto" w:fill="auto"/>
          </w:tcPr>
          <w:p w:rsidR="00F9020F" w:rsidRDefault="00F9020F" w:rsidP="00BC792D">
            <w:pPr>
              <w:rPr>
                <w:sz w:val="10"/>
                <w:szCs w:val="10"/>
              </w:rPr>
            </w:pPr>
          </w:p>
        </w:tc>
        <w:tc>
          <w:tcPr>
            <w:tcW w:w="1537" w:type="dxa"/>
            <w:tcBorders>
              <w:top w:val="single" w:sz="4" w:space="0" w:color="auto"/>
              <w:left w:val="single" w:sz="4" w:space="0" w:color="auto"/>
            </w:tcBorders>
            <w:shd w:val="clear" w:color="auto" w:fill="auto"/>
          </w:tcPr>
          <w:p w:rsidR="00F9020F" w:rsidRDefault="00F9020F" w:rsidP="00BC792D">
            <w:pPr>
              <w:rPr>
                <w:sz w:val="10"/>
                <w:szCs w:val="10"/>
              </w:rPr>
            </w:pPr>
          </w:p>
        </w:tc>
        <w:tc>
          <w:tcPr>
            <w:tcW w:w="1062" w:type="dxa"/>
            <w:tcBorders>
              <w:top w:val="single" w:sz="4" w:space="0" w:color="auto"/>
              <w:left w:val="single" w:sz="4" w:space="0" w:color="auto"/>
            </w:tcBorders>
            <w:shd w:val="clear" w:color="auto" w:fill="auto"/>
          </w:tcPr>
          <w:p w:rsidR="00F9020F" w:rsidRDefault="00F9020F" w:rsidP="00BC792D">
            <w:pPr>
              <w:rPr>
                <w:sz w:val="10"/>
                <w:szCs w:val="10"/>
              </w:rPr>
            </w:pPr>
          </w:p>
        </w:tc>
        <w:tc>
          <w:tcPr>
            <w:tcW w:w="1213" w:type="dxa"/>
            <w:tcBorders>
              <w:top w:val="single" w:sz="4" w:space="0" w:color="auto"/>
              <w:left w:val="single" w:sz="4" w:space="0" w:color="auto"/>
            </w:tcBorders>
            <w:shd w:val="clear" w:color="auto" w:fill="auto"/>
          </w:tcPr>
          <w:p w:rsidR="00F9020F" w:rsidRDefault="00F9020F" w:rsidP="00BC792D">
            <w:pPr>
              <w:rPr>
                <w:sz w:val="10"/>
                <w:szCs w:val="10"/>
              </w:rPr>
            </w:pPr>
          </w:p>
        </w:tc>
        <w:tc>
          <w:tcPr>
            <w:tcW w:w="763" w:type="dxa"/>
            <w:tcBorders>
              <w:top w:val="single" w:sz="4" w:space="0" w:color="auto"/>
              <w:left w:val="single" w:sz="4" w:space="0" w:color="auto"/>
            </w:tcBorders>
            <w:shd w:val="clear" w:color="auto" w:fill="auto"/>
          </w:tcPr>
          <w:p w:rsidR="00F9020F" w:rsidRDefault="00F9020F" w:rsidP="00BC792D">
            <w:pPr>
              <w:rPr>
                <w:sz w:val="10"/>
                <w:szCs w:val="10"/>
              </w:rPr>
            </w:pPr>
          </w:p>
        </w:tc>
        <w:tc>
          <w:tcPr>
            <w:tcW w:w="943" w:type="dxa"/>
            <w:tcBorders>
              <w:top w:val="single" w:sz="4" w:space="0" w:color="auto"/>
              <w:left w:val="single" w:sz="4" w:space="0" w:color="auto"/>
            </w:tcBorders>
            <w:shd w:val="clear" w:color="auto" w:fill="auto"/>
          </w:tcPr>
          <w:p w:rsidR="00F9020F" w:rsidRDefault="00F9020F" w:rsidP="00BC792D">
            <w:pPr>
              <w:rPr>
                <w:sz w:val="10"/>
                <w:szCs w:val="10"/>
              </w:rPr>
            </w:pPr>
          </w:p>
        </w:tc>
        <w:tc>
          <w:tcPr>
            <w:tcW w:w="914" w:type="dxa"/>
            <w:tcBorders>
              <w:top w:val="single" w:sz="4" w:space="0" w:color="auto"/>
              <w:left w:val="single" w:sz="4" w:space="0" w:color="auto"/>
            </w:tcBorders>
            <w:shd w:val="clear" w:color="auto" w:fill="auto"/>
          </w:tcPr>
          <w:p w:rsidR="00F9020F" w:rsidRDefault="00F9020F" w:rsidP="00BC792D">
            <w:pPr>
              <w:rPr>
                <w:sz w:val="10"/>
                <w:szCs w:val="10"/>
              </w:rPr>
            </w:pPr>
          </w:p>
        </w:tc>
        <w:tc>
          <w:tcPr>
            <w:tcW w:w="745" w:type="dxa"/>
            <w:tcBorders>
              <w:top w:val="single" w:sz="4" w:space="0" w:color="auto"/>
              <w:left w:val="single" w:sz="4" w:space="0" w:color="auto"/>
            </w:tcBorders>
            <w:shd w:val="clear" w:color="auto" w:fill="auto"/>
          </w:tcPr>
          <w:p w:rsidR="00F9020F" w:rsidRDefault="00F9020F" w:rsidP="00BC792D">
            <w:pPr>
              <w:rPr>
                <w:sz w:val="10"/>
                <w:szCs w:val="10"/>
              </w:rPr>
            </w:pPr>
          </w:p>
        </w:tc>
        <w:tc>
          <w:tcPr>
            <w:tcW w:w="688"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F9020F">
        <w:trPr>
          <w:trHeight w:hRule="exact" w:val="1415"/>
          <w:jc w:val="center"/>
        </w:trPr>
        <w:tc>
          <w:tcPr>
            <w:tcW w:w="432" w:type="dxa"/>
            <w:tcBorders>
              <w:top w:val="single" w:sz="4" w:space="0" w:color="auto"/>
              <w:left w:val="single" w:sz="4" w:space="0" w:color="auto"/>
            </w:tcBorders>
            <w:shd w:val="clear" w:color="auto" w:fill="auto"/>
            <w:vAlign w:val="center"/>
          </w:tcPr>
          <w:p w:rsidR="00F9020F" w:rsidRDefault="00F9020F" w:rsidP="00BC792D">
            <w:pPr>
              <w:pStyle w:val="Other0"/>
              <w:ind w:firstLine="160"/>
              <w:rPr>
                <w:sz w:val="20"/>
                <w:szCs w:val="20"/>
              </w:rPr>
            </w:pPr>
            <w:r>
              <w:rPr>
                <w:rFonts w:ascii="Palatino Linotype" w:eastAsia="Palatino Linotype" w:hAnsi="Palatino Linotype" w:cs="Palatino Linotype"/>
                <w:color w:val="000000"/>
                <w:sz w:val="20"/>
                <w:szCs w:val="20"/>
                <w:lang w:eastAsia="cs-CZ" w:bidi="cs-CZ"/>
              </w:rPr>
              <w:lastRenderedPageBreak/>
              <w:t>3</w:t>
            </w:r>
          </w:p>
        </w:tc>
        <w:tc>
          <w:tcPr>
            <w:tcW w:w="1537" w:type="dxa"/>
            <w:tcBorders>
              <w:top w:val="single" w:sz="4" w:space="0" w:color="auto"/>
              <w:left w:val="single" w:sz="4" w:space="0" w:color="auto"/>
            </w:tcBorders>
            <w:shd w:val="clear" w:color="auto" w:fill="auto"/>
            <w:vAlign w:val="center"/>
          </w:tcPr>
          <w:p w:rsidR="00F9020F" w:rsidRDefault="00F9020F" w:rsidP="00BC792D">
            <w:pPr>
              <w:pStyle w:val="Other0"/>
            </w:pPr>
            <w:r>
              <w:rPr>
                <w:color w:val="000000"/>
                <w:lang w:eastAsia="cs-CZ" w:bidi="cs-CZ"/>
              </w:rPr>
              <w:t>OKSVČ/00094/2024</w:t>
            </w:r>
          </w:p>
        </w:tc>
        <w:tc>
          <w:tcPr>
            <w:tcW w:w="1062" w:type="dxa"/>
            <w:tcBorders>
              <w:top w:val="single" w:sz="4" w:space="0" w:color="auto"/>
              <w:left w:val="single" w:sz="4" w:space="0" w:color="auto"/>
            </w:tcBorders>
            <w:shd w:val="clear" w:color="auto" w:fill="auto"/>
            <w:vAlign w:val="center"/>
          </w:tcPr>
          <w:p w:rsidR="00F9020F" w:rsidRDefault="00F9020F" w:rsidP="00BC792D">
            <w:pPr>
              <w:pStyle w:val="Other0"/>
              <w:jc w:val="center"/>
            </w:pPr>
            <w:r>
              <w:rPr>
                <w:color w:val="000000"/>
                <w:lang w:eastAsia="cs-CZ" w:bidi="cs-CZ"/>
              </w:rPr>
              <w:t>100 000,00</w:t>
            </w:r>
          </w:p>
        </w:tc>
        <w:tc>
          <w:tcPr>
            <w:tcW w:w="1213" w:type="dxa"/>
            <w:tcBorders>
              <w:top w:val="single" w:sz="4" w:space="0" w:color="auto"/>
              <w:left w:val="single" w:sz="4" w:space="0" w:color="auto"/>
            </w:tcBorders>
            <w:shd w:val="clear" w:color="auto" w:fill="auto"/>
            <w:vAlign w:val="center"/>
          </w:tcPr>
          <w:p w:rsidR="00F9020F" w:rsidRDefault="00F9020F" w:rsidP="00BC792D">
            <w:pPr>
              <w:pStyle w:val="Other0"/>
              <w:spacing w:line="264" w:lineRule="auto"/>
              <w:jc w:val="center"/>
            </w:pPr>
            <w:r>
              <w:rPr>
                <w:color w:val="000000"/>
                <w:lang w:eastAsia="cs-CZ" w:bidi="cs-CZ"/>
              </w:rPr>
              <w:t>Dům dětí a mládeže Praha 6</w:t>
            </w:r>
          </w:p>
        </w:tc>
        <w:tc>
          <w:tcPr>
            <w:tcW w:w="763" w:type="dxa"/>
            <w:tcBorders>
              <w:top w:val="single" w:sz="4" w:space="0" w:color="auto"/>
              <w:left w:val="single" w:sz="4" w:space="0" w:color="auto"/>
            </w:tcBorders>
            <w:shd w:val="clear" w:color="auto" w:fill="auto"/>
            <w:vAlign w:val="center"/>
          </w:tcPr>
          <w:p w:rsidR="00F9020F" w:rsidRDefault="00F9020F" w:rsidP="00BC792D">
            <w:pPr>
              <w:pStyle w:val="Other0"/>
              <w:ind w:firstLine="160"/>
            </w:pPr>
            <w:r>
              <w:rPr>
                <w:color w:val="000000"/>
                <w:lang w:eastAsia="cs-CZ" w:bidi="cs-CZ"/>
              </w:rPr>
              <w:t>OKSVČ</w:t>
            </w:r>
          </w:p>
        </w:tc>
        <w:tc>
          <w:tcPr>
            <w:tcW w:w="943" w:type="dxa"/>
            <w:tcBorders>
              <w:top w:val="single" w:sz="4" w:space="0" w:color="auto"/>
              <w:left w:val="single" w:sz="4" w:space="0" w:color="auto"/>
            </w:tcBorders>
            <w:shd w:val="clear" w:color="auto" w:fill="auto"/>
          </w:tcPr>
          <w:p w:rsidR="00F9020F" w:rsidRDefault="00F9020F" w:rsidP="00BC792D">
            <w:pPr>
              <w:pStyle w:val="Other0"/>
              <w:spacing w:line="266" w:lineRule="auto"/>
            </w:pPr>
            <w:r>
              <w:rPr>
                <w:color w:val="000000"/>
                <w:lang w:eastAsia="cs-CZ" w:bidi="cs-CZ"/>
              </w:rPr>
              <w:t>Souhlas tajemníka s postupem dle příkazu č. 19/2024 jedinečnost dodavatele</w:t>
            </w:r>
          </w:p>
        </w:tc>
        <w:tc>
          <w:tcPr>
            <w:tcW w:w="914" w:type="dxa"/>
            <w:tcBorders>
              <w:top w:val="single" w:sz="4" w:space="0" w:color="auto"/>
              <w:left w:val="single" w:sz="4" w:space="0" w:color="auto"/>
            </w:tcBorders>
            <w:shd w:val="clear" w:color="auto" w:fill="FFC000"/>
            <w:vAlign w:val="center"/>
          </w:tcPr>
          <w:p w:rsidR="00F9020F" w:rsidRDefault="00F9020F" w:rsidP="00BC792D">
            <w:pPr>
              <w:pStyle w:val="Other0"/>
              <w:ind w:firstLine="380"/>
              <w:jc w:val="both"/>
            </w:pPr>
            <w:r>
              <w:rPr>
                <w:color w:val="000000"/>
                <w:lang w:eastAsia="cs-CZ" w:bidi="cs-CZ"/>
              </w:rPr>
              <w:t>ne</w:t>
            </w:r>
          </w:p>
        </w:tc>
        <w:tc>
          <w:tcPr>
            <w:tcW w:w="745" w:type="dxa"/>
            <w:tcBorders>
              <w:top w:val="single" w:sz="4" w:space="0" w:color="auto"/>
              <w:left w:val="single" w:sz="4" w:space="0" w:color="auto"/>
            </w:tcBorders>
            <w:shd w:val="clear" w:color="auto" w:fill="auto"/>
            <w:vAlign w:val="center"/>
          </w:tcPr>
          <w:p w:rsidR="00F9020F" w:rsidRDefault="00F9020F" w:rsidP="00BC792D">
            <w:pPr>
              <w:pStyle w:val="Other0"/>
              <w:ind w:firstLine="260"/>
            </w:pPr>
            <w:r>
              <w:rPr>
                <w:color w:val="000000"/>
                <w:lang w:eastAsia="cs-CZ" w:bidi="cs-CZ"/>
              </w:rPr>
              <w:t>ne</w:t>
            </w:r>
          </w:p>
        </w:tc>
        <w:tc>
          <w:tcPr>
            <w:tcW w:w="688" w:type="dxa"/>
            <w:tcBorders>
              <w:top w:val="single" w:sz="4" w:space="0" w:color="auto"/>
              <w:left w:val="single" w:sz="4" w:space="0" w:color="auto"/>
              <w:right w:val="single" w:sz="4" w:space="0" w:color="auto"/>
            </w:tcBorders>
            <w:shd w:val="clear" w:color="auto" w:fill="auto"/>
            <w:vAlign w:val="center"/>
          </w:tcPr>
          <w:p w:rsidR="00F9020F" w:rsidRDefault="00F9020F" w:rsidP="00BC792D">
            <w:pPr>
              <w:pStyle w:val="Other0"/>
              <w:ind w:firstLine="200"/>
            </w:pPr>
            <w:r>
              <w:rPr>
                <w:color w:val="000000"/>
                <w:lang w:eastAsia="cs-CZ" w:bidi="cs-CZ"/>
              </w:rPr>
              <w:t>ano</w:t>
            </w:r>
          </w:p>
        </w:tc>
      </w:tr>
      <w:tr w:rsidR="00F9020F" w:rsidTr="00BC792D">
        <w:trPr>
          <w:trHeight w:hRule="exact" w:val="259"/>
          <w:jc w:val="center"/>
        </w:trPr>
        <w:tc>
          <w:tcPr>
            <w:tcW w:w="432" w:type="dxa"/>
            <w:tcBorders>
              <w:top w:val="single" w:sz="4" w:space="0" w:color="auto"/>
              <w:left w:val="single" w:sz="4" w:space="0" w:color="auto"/>
            </w:tcBorders>
            <w:shd w:val="clear" w:color="auto" w:fill="auto"/>
          </w:tcPr>
          <w:p w:rsidR="00F9020F" w:rsidRDefault="00F9020F" w:rsidP="00BC792D">
            <w:pPr>
              <w:rPr>
                <w:sz w:val="10"/>
                <w:szCs w:val="10"/>
              </w:rPr>
            </w:pPr>
          </w:p>
        </w:tc>
        <w:tc>
          <w:tcPr>
            <w:tcW w:w="6432" w:type="dxa"/>
            <w:gridSpan w:val="6"/>
            <w:tcBorders>
              <w:top w:val="single" w:sz="4" w:space="0" w:color="auto"/>
              <w:left w:val="single" w:sz="4" w:space="0" w:color="auto"/>
            </w:tcBorders>
            <w:shd w:val="clear" w:color="auto" w:fill="auto"/>
          </w:tcPr>
          <w:p w:rsidR="00F9020F" w:rsidRDefault="00F9020F" w:rsidP="00BC792D">
            <w:pPr>
              <w:pStyle w:val="Other0"/>
            </w:pPr>
            <w:r>
              <w:rPr>
                <w:color w:val="000000"/>
                <w:lang w:eastAsia="cs-CZ" w:bidi="cs-CZ"/>
              </w:rPr>
              <w:t xml:space="preserve">Kompletní zajištění tradiční sportovní akce Pohár Věry Čáslavské pro </w:t>
            </w:r>
            <w:r>
              <w:rPr>
                <w:color w:val="000000"/>
                <w:lang w:val="sk-SK" w:eastAsia="sk-SK" w:bidi="sk-SK"/>
              </w:rPr>
              <w:t xml:space="preserve">ZŠ </w:t>
            </w:r>
            <w:r>
              <w:rPr>
                <w:color w:val="000000"/>
                <w:lang w:eastAsia="cs-CZ" w:bidi="cs-CZ"/>
              </w:rPr>
              <w:t>P6 na 1. pol. roku 2024/2025</w:t>
            </w:r>
          </w:p>
        </w:tc>
        <w:tc>
          <w:tcPr>
            <w:tcW w:w="745" w:type="dxa"/>
            <w:tcBorders>
              <w:top w:val="single" w:sz="4" w:space="0" w:color="auto"/>
              <w:left w:val="single" w:sz="4" w:space="0" w:color="auto"/>
            </w:tcBorders>
            <w:shd w:val="clear" w:color="auto" w:fill="auto"/>
          </w:tcPr>
          <w:p w:rsidR="00F9020F" w:rsidRDefault="00F9020F" w:rsidP="00BC792D">
            <w:pPr>
              <w:rPr>
                <w:sz w:val="10"/>
                <w:szCs w:val="10"/>
              </w:rPr>
            </w:pPr>
          </w:p>
        </w:tc>
        <w:tc>
          <w:tcPr>
            <w:tcW w:w="688"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BC792D">
        <w:trPr>
          <w:trHeight w:hRule="exact" w:val="266"/>
          <w:jc w:val="center"/>
        </w:trPr>
        <w:tc>
          <w:tcPr>
            <w:tcW w:w="432" w:type="dxa"/>
            <w:tcBorders>
              <w:top w:val="single" w:sz="4" w:space="0" w:color="auto"/>
              <w:left w:val="single" w:sz="4" w:space="0" w:color="auto"/>
            </w:tcBorders>
            <w:shd w:val="clear" w:color="auto" w:fill="auto"/>
          </w:tcPr>
          <w:p w:rsidR="00F9020F" w:rsidRDefault="00F9020F" w:rsidP="00BC792D">
            <w:pPr>
              <w:rPr>
                <w:sz w:val="10"/>
                <w:szCs w:val="10"/>
              </w:rPr>
            </w:pPr>
          </w:p>
        </w:tc>
        <w:tc>
          <w:tcPr>
            <w:tcW w:w="1537" w:type="dxa"/>
            <w:tcBorders>
              <w:top w:val="single" w:sz="4" w:space="0" w:color="auto"/>
              <w:left w:val="single" w:sz="4" w:space="0" w:color="auto"/>
            </w:tcBorders>
            <w:shd w:val="clear" w:color="auto" w:fill="auto"/>
          </w:tcPr>
          <w:p w:rsidR="00F9020F" w:rsidRDefault="00F9020F" w:rsidP="00BC792D">
            <w:pPr>
              <w:rPr>
                <w:sz w:val="10"/>
                <w:szCs w:val="10"/>
              </w:rPr>
            </w:pPr>
          </w:p>
        </w:tc>
        <w:tc>
          <w:tcPr>
            <w:tcW w:w="1062" w:type="dxa"/>
            <w:tcBorders>
              <w:top w:val="single" w:sz="4" w:space="0" w:color="auto"/>
              <w:left w:val="single" w:sz="4" w:space="0" w:color="auto"/>
            </w:tcBorders>
            <w:shd w:val="clear" w:color="auto" w:fill="auto"/>
          </w:tcPr>
          <w:p w:rsidR="00F9020F" w:rsidRDefault="00F9020F" w:rsidP="00BC792D">
            <w:pPr>
              <w:rPr>
                <w:sz w:val="10"/>
                <w:szCs w:val="10"/>
              </w:rPr>
            </w:pPr>
          </w:p>
        </w:tc>
        <w:tc>
          <w:tcPr>
            <w:tcW w:w="1213" w:type="dxa"/>
            <w:tcBorders>
              <w:top w:val="single" w:sz="4" w:space="0" w:color="auto"/>
              <w:left w:val="single" w:sz="4" w:space="0" w:color="auto"/>
            </w:tcBorders>
            <w:shd w:val="clear" w:color="auto" w:fill="auto"/>
          </w:tcPr>
          <w:p w:rsidR="00F9020F" w:rsidRDefault="00F9020F" w:rsidP="00BC792D">
            <w:pPr>
              <w:rPr>
                <w:sz w:val="10"/>
                <w:szCs w:val="10"/>
              </w:rPr>
            </w:pPr>
          </w:p>
        </w:tc>
        <w:tc>
          <w:tcPr>
            <w:tcW w:w="763" w:type="dxa"/>
            <w:tcBorders>
              <w:top w:val="single" w:sz="4" w:space="0" w:color="auto"/>
              <w:left w:val="single" w:sz="4" w:space="0" w:color="auto"/>
            </w:tcBorders>
            <w:shd w:val="clear" w:color="auto" w:fill="auto"/>
          </w:tcPr>
          <w:p w:rsidR="00F9020F" w:rsidRDefault="00F9020F" w:rsidP="00BC792D">
            <w:pPr>
              <w:rPr>
                <w:sz w:val="10"/>
                <w:szCs w:val="10"/>
              </w:rPr>
            </w:pPr>
          </w:p>
        </w:tc>
        <w:tc>
          <w:tcPr>
            <w:tcW w:w="943" w:type="dxa"/>
            <w:tcBorders>
              <w:top w:val="single" w:sz="4" w:space="0" w:color="auto"/>
              <w:left w:val="single" w:sz="4" w:space="0" w:color="auto"/>
            </w:tcBorders>
            <w:shd w:val="clear" w:color="auto" w:fill="auto"/>
          </w:tcPr>
          <w:p w:rsidR="00F9020F" w:rsidRDefault="00F9020F" w:rsidP="00BC792D">
            <w:pPr>
              <w:rPr>
                <w:sz w:val="10"/>
                <w:szCs w:val="10"/>
              </w:rPr>
            </w:pPr>
          </w:p>
        </w:tc>
        <w:tc>
          <w:tcPr>
            <w:tcW w:w="914" w:type="dxa"/>
            <w:tcBorders>
              <w:top w:val="single" w:sz="4" w:space="0" w:color="auto"/>
              <w:left w:val="single" w:sz="4" w:space="0" w:color="auto"/>
            </w:tcBorders>
            <w:shd w:val="clear" w:color="auto" w:fill="auto"/>
          </w:tcPr>
          <w:p w:rsidR="00F9020F" w:rsidRDefault="00F9020F" w:rsidP="00BC792D">
            <w:pPr>
              <w:rPr>
                <w:sz w:val="10"/>
                <w:szCs w:val="10"/>
              </w:rPr>
            </w:pPr>
          </w:p>
        </w:tc>
        <w:tc>
          <w:tcPr>
            <w:tcW w:w="745" w:type="dxa"/>
            <w:tcBorders>
              <w:top w:val="single" w:sz="4" w:space="0" w:color="auto"/>
              <w:left w:val="single" w:sz="4" w:space="0" w:color="auto"/>
            </w:tcBorders>
            <w:shd w:val="clear" w:color="auto" w:fill="auto"/>
          </w:tcPr>
          <w:p w:rsidR="00F9020F" w:rsidRDefault="00F9020F" w:rsidP="00BC792D">
            <w:pPr>
              <w:rPr>
                <w:sz w:val="10"/>
                <w:szCs w:val="10"/>
              </w:rPr>
            </w:pPr>
          </w:p>
        </w:tc>
        <w:tc>
          <w:tcPr>
            <w:tcW w:w="688"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F9020F">
        <w:trPr>
          <w:trHeight w:hRule="exact" w:val="1238"/>
          <w:jc w:val="center"/>
        </w:trPr>
        <w:tc>
          <w:tcPr>
            <w:tcW w:w="432" w:type="dxa"/>
            <w:tcBorders>
              <w:top w:val="single" w:sz="4" w:space="0" w:color="auto"/>
              <w:left w:val="single" w:sz="4" w:space="0" w:color="auto"/>
            </w:tcBorders>
            <w:shd w:val="clear" w:color="auto" w:fill="auto"/>
            <w:vAlign w:val="center"/>
          </w:tcPr>
          <w:p w:rsidR="00F9020F" w:rsidRDefault="00F9020F" w:rsidP="00BC792D">
            <w:pPr>
              <w:pStyle w:val="Other0"/>
              <w:ind w:firstLine="160"/>
              <w:rPr>
                <w:sz w:val="20"/>
                <w:szCs w:val="20"/>
              </w:rPr>
            </w:pPr>
            <w:r>
              <w:rPr>
                <w:rFonts w:ascii="Palatino Linotype" w:eastAsia="Palatino Linotype" w:hAnsi="Palatino Linotype" w:cs="Palatino Linotype"/>
                <w:color w:val="000000"/>
                <w:sz w:val="20"/>
                <w:szCs w:val="20"/>
                <w:lang w:eastAsia="cs-CZ" w:bidi="cs-CZ"/>
              </w:rPr>
              <w:t>4</w:t>
            </w:r>
          </w:p>
        </w:tc>
        <w:tc>
          <w:tcPr>
            <w:tcW w:w="1537" w:type="dxa"/>
            <w:tcBorders>
              <w:top w:val="single" w:sz="4" w:space="0" w:color="auto"/>
              <w:left w:val="single" w:sz="4" w:space="0" w:color="auto"/>
            </w:tcBorders>
            <w:shd w:val="clear" w:color="auto" w:fill="auto"/>
            <w:vAlign w:val="center"/>
          </w:tcPr>
          <w:p w:rsidR="00F9020F" w:rsidRDefault="00F9020F" w:rsidP="00BC792D">
            <w:pPr>
              <w:pStyle w:val="Other0"/>
            </w:pPr>
            <w:r>
              <w:rPr>
                <w:color w:val="000000"/>
                <w:lang w:eastAsia="cs-CZ" w:bidi="cs-CZ"/>
              </w:rPr>
              <w:t>OŠ/OOOO2/2024</w:t>
            </w:r>
          </w:p>
        </w:tc>
        <w:tc>
          <w:tcPr>
            <w:tcW w:w="1062" w:type="dxa"/>
            <w:tcBorders>
              <w:top w:val="single" w:sz="4" w:space="0" w:color="auto"/>
              <w:left w:val="single" w:sz="4" w:space="0" w:color="auto"/>
            </w:tcBorders>
            <w:shd w:val="clear" w:color="auto" w:fill="auto"/>
            <w:vAlign w:val="center"/>
          </w:tcPr>
          <w:p w:rsidR="00F9020F" w:rsidRDefault="00F9020F" w:rsidP="00BC792D">
            <w:pPr>
              <w:pStyle w:val="Other0"/>
              <w:jc w:val="center"/>
            </w:pPr>
            <w:r>
              <w:rPr>
                <w:color w:val="000000"/>
                <w:lang w:eastAsia="cs-CZ" w:bidi="cs-CZ"/>
              </w:rPr>
              <w:t>1131,00</w:t>
            </w:r>
          </w:p>
        </w:tc>
        <w:tc>
          <w:tcPr>
            <w:tcW w:w="1213" w:type="dxa"/>
            <w:tcBorders>
              <w:top w:val="single" w:sz="4" w:space="0" w:color="auto"/>
              <w:left w:val="single" w:sz="4" w:space="0" w:color="auto"/>
            </w:tcBorders>
            <w:shd w:val="clear" w:color="auto" w:fill="auto"/>
            <w:vAlign w:val="center"/>
          </w:tcPr>
          <w:p w:rsidR="00F9020F" w:rsidRDefault="00F9020F" w:rsidP="00BC792D">
            <w:pPr>
              <w:pStyle w:val="Other0"/>
              <w:spacing w:line="264" w:lineRule="auto"/>
              <w:jc w:val="center"/>
            </w:pPr>
            <w:r>
              <w:rPr>
                <w:color w:val="000000"/>
                <w:lang w:val="en-US" w:bidi="en-US"/>
              </w:rPr>
              <w:t xml:space="preserve">GNOSIS, </w:t>
            </w:r>
            <w:r>
              <w:rPr>
                <w:color w:val="000000"/>
                <w:lang w:eastAsia="cs-CZ" w:bidi="cs-CZ"/>
              </w:rPr>
              <w:t>spol. s r. o. (Učitelské noviny)</w:t>
            </w:r>
          </w:p>
        </w:tc>
        <w:tc>
          <w:tcPr>
            <w:tcW w:w="763" w:type="dxa"/>
            <w:tcBorders>
              <w:top w:val="single" w:sz="4" w:space="0" w:color="auto"/>
              <w:left w:val="single" w:sz="4" w:space="0" w:color="auto"/>
            </w:tcBorders>
            <w:shd w:val="clear" w:color="auto" w:fill="auto"/>
            <w:vAlign w:val="center"/>
          </w:tcPr>
          <w:p w:rsidR="00F9020F" w:rsidRDefault="00F9020F" w:rsidP="00BC792D">
            <w:pPr>
              <w:pStyle w:val="Other0"/>
              <w:ind w:firstLine="280"/>
            </w:pPr>
            <w:r>
              <w:rPr>
                <w:color w:val="000000"/>
                <w:lang w:eastAsia="cs-CZ" w:bidi="cs-CZ"/>
              </w:rPr>
              <w:t>OŠ</w:t>
            </w:r>
          </w:p>
        </w:tc>
        <w:tc>
          <w:tcPr>
            <w:tcW w:w="943" w:type="dxa"/>
            <w:tcBorders>
              <w:top w:val="single" w:sz="4" w:space="0" w:color="auto"/>
              <w:left w:val="single" w:sz="4" w:space="0" w:color="auto"/>
            </w:tcBorders>
            <w:shd w:val="clear" w:color="auto" w:fill="FFC000"/>
            <w:vAlign w:val="bottom"/>
          </w:tcPr>
          <w:p w:rsidR="00F9020F" w:rsidRDefault="00F9020F" w:rsidP="00BC792D">
            <w:pPr>
              <w:pStyle w:val="Other0"/>
              <w:spacing w:line="264" w:lineRule="auto"/>
            </w:pPr>
            <w:r>
              <w:rPr>
                <w:color w:val="000000"/>
                <w:lang w:eastAsia="cs-CZ" w:bidi="cs-CZ"/>
              </w:rPr>
              <w:t>Tradice zveřejňování v Učitelských novinách</w:t>
            </w:r>
          </w:p>
        </w:tc>
        <w:tc>
          <w:tcPr>
            <w:tcW w:w="914" w:type="dxa"/>
            <w:tcBorders>
              <w:top w:val="single" w:sz="4" w:space="0" w:color="auto"/>
              <w:left w:val="single" w:sz="4" w:space="0" w:color="auto"/>
            </w:tcBorders>
            <w:shd w:val="clear" w:color="auto" w:fill="auto"/>
            <w:vAlign w:val="center"/>
          </w:tcPr>
          <w:p w:rsidR="00F9020F" w:rsidRDefault="00F9020F" w:rsidP="00BC792D">
            <w:pPr>
              <w:pStyle w:val="Other0"/>
              <w:ind w:firstLine="380"/>
              <w:rPr>
                <w:sz w:val="11"/>
                <w:szCs w:val="11"/>
              </w:rPr>
            </w:pPr>
            <w:r>
              <w:rPr>
                <w:rFonts w:ascii="Arial" w:eastAsia="Arial" w:hAnsi="Arial" w:cs="Arial"/>
                <w:b/>
                <w:bCs/>
                <w:color w:val="000000"/>
                <w:sz w:val="11"/>
                <w:szCs w:val="11"/>
                <w:lang w:eastAsia="cs-CZ" w:bidi="cs-CZ"/>
              </w:rPr>
              <w:t>X</w:t>
            </w:r>
          </w:p>
        </w:tc>
        <w:tc>
          <w:tcPr>
            <w:tcW w:w="745" w:type="dxa"/>
            <w:tcBorders>
              <w:top w:val="single" w:sz="4" w:space="0" w:color="auto"/>
              <w:left w:val="single" w:sz="4" w:space="0" w:color="auto"/>
            </w:tcBorders>
            <w:shd w:val="clear" w:color="auto" w:fill="auto"/>
            <w:vAlign w:val="center"/>
          </w:tcPr>
          <w:p w:rsidR="00F9020F" w:rsidRDefault="00F9020F" w:rsidP="00BC792D">
            <w:pPr>
              <w:pStyle w:val="Other0"/>
              <w:ind w:firstLine="260"/>
            </w:pPr>
            <w:r>
              <w:rPr>
                <w:color w:val="000000"/>
                <w:lang w:eastAsia="cs-CZ" w:bidi="cs-CZ"/>
              </w:rPr>
              <w:t>ne</w:t>
            </w:r>
          </w:p>
        </w:tc>
        <w:tc>
          <w:tcPr>
            <w:tcW w:w="688" w:type="dxa"/>
            <w:tcBorders>
              <w:top w:val="single" w:sz="4" w:space="0" w:color="auto"/>
              <w:left w:val="single" w:sz="4" w:space="0" w:color="auto"/>
              <w:right w:val="single" w:sz="4" w:space="0" w:color="auto"/>
            </w:tcBorders>
            <w:shd w:val="clear" w:color="auto" w:fill="auto"/>
            <w:vAlign w:val="center"/>
          </w:tcPr>
          <w:p w:rsidR="00F9020F" w:rsidRDefault="00F9020F" w:rsidP="00BC792D">
            <w:pPr>
              <w:pStyle w:val="Other0"/>
              <w:ind w:firstLine="200"/>
            </w:pPr>
            <w:r>
              <w:rPr>
                <w:color w:val="000000"/>
                <w:lang w:eastAsia="cs-CZ" w:bidi="cs-CZ"/>
              </w:rPr>
              <w:t>ne</w:t>
            </w:r>
          </w:p>
        </w:tc>
      </w:tr>
      <w:tr w:rsidR="00F9020F" w:rsidTr="00BC792D">
        <w:trPr>
          <w:trHeight w:hRule="exact" w:val="270"/>
          <w:jc w:val="center"/>
        </w:trPr>
        <w:tc>
          <w:tcPr>
            <w:tcW w:w="432" w:type="dxa"/>
            <w:tcBorders>
              <w:top w:val="single" w:sz="4" w:space="0" w:color="auto"/>
              <w:left w:val="single" w:sz="4" w:space="0" w:color="auto"/>
            </w:tcBorders>
            <w:shd w:val="clear" w:color="auto" w:fill="auto"/>
          </w:tcPr>
          <w:p w:rsidR="00F9020F" w:rsidRDefault="00F9020F" w:rsidP="00BC792D">
            <w:pPr>
              <w:rPr>
                <w:sz w:val="10"/>
                <w:szCs w:val="10"/>
              </w:rPr>
            </w:pPr>
          </w:p>
        </w:tc>
        <w:tc>
          <w:tcPr>
            <w:tcW w:w="7177" w:type="dxa"/>
            <w:gridSpan w:val="7"/>
            <w:tcBorders>
              <w:top w:val="single" w:sz="4" w:space="0" w:color="auto"/>
              <w:left w:val="single" w:sz="4" w:space="0" w:color="auto"/>
            </w:tcBorders>
            <w:shd w:val="clear" w:color="auto" w:fill="auto"/>
          </w:tcPr>
          <w:p w:rsidR="00F9020F" w:rsidRDefault="00F9020F" w:rsidP="00BC792D">
            <w:pPr>
              <w:pStyle w:val="Other0"/>
            </w:pPr>
            <w:r>
              <w:rPr>
                <w:color w:val="000000"/>
                <w:lang w:eastAsia="cs-CZ" w:bidi="cs-CZ"/>
              </w:rPr>
              <w:t>Inzerce vyhlášení konkurzního řízení na vedoucí pracovní místo ředitele/ředitelky ZŠ a M$ Věry Čáslavské P6.</w:t>
            </w:r>
          </w:p>
        </w:tc>
        <w:tc>
          <w:tcPr>
            <w:tcW w:w="688"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BC792D">
        <w:trPr>
          <w:trHeight w:hRule="exact" w:val="263"/>
          <w:jc w:val="center"/>
        </w:trPr>
        <w:tc>
          <w:tcPr>
            <w:tcW w:w="432" w:type="dxa"/>
            <w:tcBorders>
              <w:top w:val="single" w:sz="4" w:space="0" w:color="auto"/>
              <w:left w:val="single" w:sz="4" w:space="0" w:color="auto"/>
            </w:tcBorders>
            <w:shd w:val="clear" w:color="auto" w:fill="auto"/>
          </w:tcPr>
          <w:p w:rsidR="00F9020F" w:rsidRDefault="00F9020F" w:rsidP="00BC792D">
            <w:pPr>
              <w:rPr>
                <w:sz w:val="10"/>
                <w:szCs w:val="10"/>
              </w:rPr>
            </w:pPr>
          </w:p>
        </w:tc>
        <w:tc>
          <w:tcPr>
            <w:tcW w:w="1537" w:type="dxa"/>
            <w:tcBorders>
              <w:top w:val="single" w:sz="4" w:space="0" w:color="auto"/>
              <w:left w:val="single" w:sz="4" w:space="0" w:color="auto"/>
            </w:tcBorders>
            <w:shd w:val="clear" w:color="auto" w:fill="auto"/>
          </w:tcPr>
          <w:p w:rsidR="00F9020F" w:rsidRDefault="00F9020F" w:rsidP="00BC792D">
            <w:pPr>
              <w:rPr>
                <w:sz w:val="10"/>
                <w:szCs w:val="10"/>
              </w:rPr>
            </w:pPr>
          </w:p>
        </w:tc>
        <w:tc>
          <w:tcPr>
            <w:tcW w:w="1062" w:type="dxa"/>
            <w:tcBorders>
              <w:top w:val="single" w:sz="4" w:space="0" w:color="auto"/>
              <w:left w:val="single" w:sz="4" w:space="0" w:color="auto"/>
            </w:tcBorders>
            <w:shd w:val="clear" w:color="auto" w:fill="auto"/>
          </w:tcPr>
          <w:p w:rsidR="00F9020F" w:rsidRDefault="00F9020F" w:rsidP="00BC792D">
            <w:pPr>
              <w:rPr>
                <w:sz w:val="10"/>
                <w:szCs w:val="10"/>
              </w:rPr>
            </w:pPr>
          </w:p>
        </w:tc>
        <w:tc>
          <w:tcPr>
            <w:tcW w:w="1213" w:type="dxa"/>
            <w:tcBorders>
              <w:top w:val="single" w:sz="4" w:space="0" w:color="auto"/>
              <w:left w:val="single" w:sz="4" w:space="0" w:color="auto"/>
            </w:tcBorders>
            <w:shd w:val="clear" w:color="auto" w:fill="auto"/>
          </w:tcPr>
          <w:p w:rsidR="00F9020F" w:rsidRDefault="00F9020F" w:rsidP="00BC792D">
            <w:pPr>
              <w:rPr>
                <w:sz w:val="10"/>
                <w:szCs w:val="10"/>
              </w:rPr>
            </w:pPr>
          </w:p>
        </w:tc>
        <w:tc>
          <w:tcPr>
            <w:tcW w:w="763" w:type="dxa"/>
            <w:tcBorders>
              <w:top w:val="single" w:sz="4" w:space="0" w:color="auto"/>
              <w:left w:val="single" w:sz="4" w:space="0" w:color="auto"/>
            </w:tcBorders>
            <w:shd w:val="clear" w:color="auto" w:fill="auto"/>
          </w:tcPr>
          <w:p w:rsidR="00F9020F" w:rsidRDefault="00F9020F" w:rsidP="00BC792D">
            <w:pPr>
              <w:rPr>
                <w:sz w:val="10"/>
                <w:szCs w:val="10"/>
              </w:rPr>
            </w:pPr>
          </w:p>
        </w:tc>
        <w:tc>
          <w:tcPr>
            <w:tcW w:w="943" w:type="dxa"/>
            <w:tcBorders>
              <w:top w:val="single" w:sz="4" w:space="0" w:color="auto"/>
              <w:left w:val="single" w:sz="4" w:space="0" w:color="auto"/>
            </w:tcBorders>
            <w:shd w:val="clear" w:color="auto" w:fill="auto"/>
          </w:tcPr>
          <w:p w:rsidR="00F9020F" w:rsidRDefault="00F9020F" w:rsidP="00BC792D">
            <w:pPr>
              <w:rPr>
                <w:sz w:val="10"/>
                <w:szCs w:val="10"/>
              </w:rPr>
            </w:pPr>
          </w:p>
        </w:tc>
        <w:tc>
          <w:tcPr>
            <w:tcW w:w="914" w:type="dxa"/>
            <w:tcBorders>
              <w:top w:val="single" w:sz="4" w:space="0" w:color="auto"/>
              <w:left w:val="single" w:sz="4" w:space="0" w:color="auto"/>
            </w:tcBorders>
            <w:shd w:val="clear" w:color="auto" w:fill="auto"/>
          </w:tcPr>
          <w:p w:rsidR="00F9020F" w:rsidRDefault="00F9020F" w:rsidP="00BC792D">
            <w:pPr>
              <w:rPr>
                <w:sz w:val="10"/>
                <w:szCs w:val="10"/>
              </w:rPr>
            </w:pPr>
          </w:p>
        </w:tc>
        <w:tc>
          <w:tcPr>
            <w:tcW w:w="745" w:type="dxa"/>
            <w:tcBorders>
              <w:top w:val="single" w:sz="4" w:space="0" w:color="auto"/>
              <w:left w:val="single" w:sz="4" w:space="0" w:color="auto"/>
            </w:tcBorders>
            <w:shd w:val="clear" w:color="auto" w:fill="auto"/>
          </w:tcPr>
          <w:p w:rsidR="00F9020F" w:rsidRDefault="00F9020F" w:rsidP="00BC792D">
            <w:pPr>
              <w:rPr>
                <w:sz w:val="10"/>
                <w:szCs w:val="10"/>
              </w:rPr>
            </w:pPr>
          </w:p>
        </w:tc>
        <w:tc>
          <w:tcPr>
            <w:tcW w:w="688"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BC792D">
        <w:trPr>
          <w:trHeight w:hRule="exact" w:val="1562"/>
          <w:jc w:val="center"/>
        </w:trPr>
        <w:tc>
          <w:tcPr>
            <w:tcW w:w="432" w:type="dxa"/>
            <w:tcBorders>
              <w:top w:val="single" w:sz="4" w:space="0" w:color="auto"/>
              <w:left w:val="single" w:sz="4" w:space="0" w:color="auto"/>
            </w:tcBorders>
            <w:shd w:val="clear" w:color="auto" w:fill="auto"/>
            <w:vAlign w:val="center"/>
          </w:tcPr>
          <w:p w:rsidR="00F9020F" w:rsidRDefault="00F9020F" w:rsidP="00BC792D">
            <w:pPr>
              <w:pStyle w:val="Other0"/>
              <w:ind w:firstLine="160"/>
              <w:rPr>
                <w:sz w:val="20"/>
                <w:szCs w:val="20"/>
              </w:rPr>
            </w:pPr>
            <w:r>
              <w:rPr>
                <w:rFonts w:ascii="Palatino Linotype" w:eastAsia="Palatino Linotype" w:hAnsi="Palatino Linotype" w:cs="Palatino Linotype"/>
                <w:color w:val="000000"/>
                <w:sz w:val="20"/>
                <w:szCs w:val="20"/>
                <w:lang w:eastAsia="cs-CZ" w:bidi="cs-CZ"/>
              </w:rPr>
              <w:t>5</w:t>
            </w:r>
          </w:p>
        </w:tc>
        <w:tc>
          <w:tcPr>
            <w:tcW w:w="1537" w:type="dxa"/>
            <w:tcBorders>
              <w:top w:val="single" w:sz="4" w:space="0" w:color="auto"/>
              <w:left w:val="single" w:sz="4" w:space="0" w:color="auto"/>
            </w:tcBorders>
            <w:shd w:val="clear" w:color="auto" w:fill="auto"/>
            <w:vAlign w:val="center"/>
          </w:tcPr>
          <w:p w:rsidR="00F9020F" w:rsidRDefault="00F9020F" w:rsidP="00BC792D">
            <w:pPr>
              <w:pStyle w:val="Other0"/>
            </w:pPr>
            <w:r>
              <w:rPr>
                <w:color w:val="000000"/>
                <w:lang w:eastAsia="cs-CZ" w:bidi="cs-CZ"/>
              </w:rPr>
              <w:t>OW/00007/2024</w:t>
            </w:r>
          </w:p>
        </w:tc>
        <w:tc>
          <w:tcPr>
            <w:tcW w:w="1062" w:type="dxa"/>
            <w:tcBorders>
              <w:top w:val="single" w:sz="4" w:space="0" w:color="auto"/>
              <w:left w:val="single" w:sz="4" w:space="0" w:color="auto"/>
            </w:tcBorders>
            <w:shd w:val="clear" w:color="auto" w:fill="auto"/>
            <w:vAlign w:val="center"/>
          </w:tcPr>
          <w:p w:rsidR="00F9020F" w:rsidRDefault="00F9020F" w:rsidP="00BC792D">
            <w:pPr>
              <w:pStyle w:val="Other0"/>
              <w:ind w:firstLine="180"/>
            </w:pPr>
            <w:r>
              <w:rPr>
                <w:color w:val="000000"/>
                <w:lang w:eastAsia="cs-CZ" w:bidi="cs-CZ"/>
              </w:rPr>
              <w:t>9 426,00</w:t>
            </w:r>
          </w:p>
        </w:tc>
        <w:tc>
          <w:tcPr>
            <w:tcW w:w="1213" w:type="dxa"/>
            <w:tcBorders>
              <w:top w:val="single" w:sz="4" w:space="0" w:color="auto"/>
              <w:left w:val="single" w:sz="4" w:space="0" w:color="auto"/>
            </w:tcBorders>
            <w:shd w:val="clear" w:color="auto" w:fill="auto"/>
            <w:vAlign w:val="center"/>
          </w:tcPr>
          <w:p w:rsidR="00F9020F" w:rsidRDefault="00F9020F" w:rsidP="00BC792D">
            <w:pPr>
              <w:pStyle w:val="Other0"/>
              <w:ind w:firstLine="240"/>
            </w:pPr>
            <w:r>
              <w:rPr>
                <w:color w:val="000000"/>
                <w:lang w:val="en-US" w:bidi="en-US"/>
              </w:rPr>
              <w:t xml:space="preserve">READ </w:t>
            </w:r>
            <w:r>
              <w:rPr>
                <w:color w:val="000000"/>
                <w:lang w:eastAsia="cs-CZ" w:bidi="cs-CZ"/>
              </w:rPr>
              <w:t>s.r.o.</w:t>
            </w:r>
          </w:p>
        </w:tc>
        <w:tc>
          <w:tcPr>
            <w:tcW w:w="763" w:type="dxa"/>
            <w:tcBorders>
              <w:top w:val="single" w:sz="4" w:space="0" w:color="auto"/>
              <w:left w:val="single" w:sz="4" w:space="0" w:color="auto"/>
            </w:tcBorders>
            <w:shd w:val="clear" w:color="auto" w:fill="auto"/>
            <w:vAlign w:val="center"/>
          </w:tcPr>
          <w:p w:rsidR="00F9020F" w:rsidRDefault="00F9020F" w:rsidP="00BC792D">
            <w:pPr>
              <w:pStyle w:val="Other0"/>
            </w:pPr>
            <w:r>
              <w:rPr>
                <w:color w:val="000000"/>
                <w:lang w:eastAsia="cs-CZ" w:bidi="cs-CZ"/>
              </w:rPr>
              <w:t>OKSVČ?</w:t>
            </w:r>
          </w:p>
        </w:tc>
        <w:tc>
          <w:tcPr>
            <w:tcW w:w="943" w:type="dxa"/>
            <w:tcBorders>
              <w:top w:val="single" w:sz="4" w:space="0" w:color="auto"/>
              <w:left w:val="single" w:sz="4" w:space="0" w:color="auto"/>
            </w:tcBorders>
            <w:shd w:val="clear" w:color="auto" w:fill="auto"/>
            <w:vAlign w:val="center"/>
          </w:tcPr>
          <w:p w:rsidR="00F9020F" w:rsidRDefault="00F9020F" w:rsidP="00BC792D">
            <w:pPr>
              <w:pStyle w:val="Other0"/>
              <w:spacing w:line="264" w:lineRule="auto"/>
            </w:pPr>
            <w:r>
              <w:rPr>
                <w:color w:val="000000"/>
                <w:lang w:eastAsia="cs-CZ" w:bidi="cs-CZ"/>
              </w:rPr>
              <w:t>Postup dle příkazu tajemníka č.</w:t>
            </w:r>
          </w:p>
          <w:p w:rsidR="00F9020F" w:rsidRDefault="00F9020F" w:rsidP="00BC792D">
            <w:pPr>
              <w:pStyle w:val="Other0"/>
              <w:spacing w:line="264" w:lineRule="auto"/>
            </w:pPr>
            <w:r>
              <w:rPr>
                <w:color w:val="000000"/>
                <w:lang w:eastAsia="cs-CZ" w:bidi="cs-CZ"/>
              </w:rPr>
              <w:t>12/2024</w:t>
            </w:r>
          </w:p>
        </w:tc>
        <w:tc>
          <w:tcPr>
            <w:tcW w:w="914" w:type="dxa"/>
            <w:tcBorders>
              <w:top w:val="single" w:sz="4" w:space="0" w:color="auto"/>
              <w:left w:val="single" w:sz="4" w:space="0" w:color="auto"/>
            </w:tcBorders>
            <w:shd w:val="clear" w:color="auto" w:fill="auto"/>
            <w:vAlign w:val="center"/>
          </w:tcPr>
          <w:p w:rsidR="00F9020F" w:rsidRDefault="00F9020F" w:rsidP="00BC792D">
            <w:pPr>
              <w:pStyle w:val="Other0"/>
              <w:ind w:firstLine="380"/>
              <w:jc w:val="both"/>
              <w:rPr>
                <w:sz w:val="11"/>
                <w:szCs w:val="11"/>
              </w:rPr>
            </w:pPr>
            <w:r>
              <w:rPr>
                <w:rFonts w:ascii="Arial" w:eastAsia="Arial" w:hAnsi="Arial" w:cs="Arial"/>
                <w:b/>
                <w:bCs/>
                <w:color w:val="000000"/>
                <w:sz w:val="11"/>
                <w:szCs w:val="11"/>
                <w:lang w:eastAsia="cs-CZ" w:bidi="cs-CZ"/>
              </w:rPr>
              <w:t>X</w:t>
            </w:r>
          </w:p>
        </w:tc>
        <w:tc>
          <w:tcPr>
            <w:tcW w:w="745" w:type="dxa"/>
            <w:tcBorders>
              <w:top w:val="single" w:sz="4" w:space="0" w:color="auto"/>
              <w:left w:val="single" w:sz="4" w:space="0" w:color="auto"/>
            </w:tcBorders>
            <w:shd w:val="clear" w:color="auto" w:fill="auto"/>
            <w:vAlign w:val="center"/>
          </w:tcPr>
          <w:p w:rsidR="00F9020F" w:rsidRDefault="00F9020F" w:rsidP="00BC792D">
            <w:pPr>
              <w:pStyle w:val="Other0"/>
              <w:spacing w:line="264" w:lineRule="auto"/>
              <w:jc w:val="center"/>
            </w:pPr>
            <w:r>
              <w:rPr>
                <w:color w:val="000000"/>
                <w:lang w:eastAsia="cs-CZ" w:bidi="cs-CZ"/>
              </w:rPr>
              <w:t xml:space="preserve">vzhledem k povaze zboží není považován </w:t>
            </w:r>
            <w:proofErr w:type="gramStart"/>
            <w:r>
              <w:rPr>
                <w:color w:val="000000"/>
                <w:lang w:eastAsia="cs-CZ" w:bidi="cs-CZ"/>
              </w:rPr>
              <w:t>za</w:t>
            </w:r>
            <w:proofErr w:type="gramEnd"/>
          </w:p>
          <w:p w:rsidR="00F9020F" w:rsidRDefault="00F9020F" w:rsidP="00BC792D">
            <w:pPr>
              <w:pStyle w:val="Other0"/>
              <w:spacing w:line="302" w:lineRule="auto"/>
              <w:jc w:val="center"/>
            </w:pPr>
            <w:proofErr w:type="spellStart"/>
            <w:r>
              <w:rPr>
                <w:color w:val="000000"/>
                <w:lang w:eastAsia="cs-CZ" w:bidi="cs-CZ"/>
              </w:rPr>
              <w:t>smyslupln</w:t>
            </w:r>
            <w:proofErr w:type="spellEnd"/>
            <w:r>
              <w:rPr>
                <w:color w:val="000000"/>
                <w:lang w:eastAsia="cs-CZ" w:bidi="cs-CZ"/>
              </w:rPr>
              <w:t xml:space="preserve"> ý</w:t>
            </w:r>
          </w:p>
        </w:tc>
        <w:tc>
          <w:tcPr>
            <w:tcW w:w="688" w:type="dxa"/>
            <w:tcBorders>
              <w:top w:val="single" w:sz="4" w:space="0" w:color="auto"/>
              <w:left w:val="single" w:sz="4" w:space="0" w:color="auto"/>
              <w:right w:val="single" w:sz="4" w:space="0" w:color="auto"/>
            </w:tcBorders>
            <w:shd w:val="clear" w:color="auto" w:fill="auto"/>
            <w:vAlign w:val="center"/>
          </w:tcPr>
          <w:p w:rsidR="00F9020F" w:rsidRDefault="00F9020F" w:rsidP="00BC792D">
            <w:pPr>
              <w:pStyle w:val="Other0"/>
              <w:ind w:firstLine="200"/>
            </w:pPr>
            <w:r>
              <w:rPr>
                <w:color w:val="000000"/>
                <w:lang w:eastAsia="cs-CZ" w:bidi="cs-CZ"/>
              </w:rPr>
              <w:t>ne</w:t>
            </w:r>
          </w:p>
        </w:tc>
      </w:tr>
      <w:tr w:rsidR="00F9020F" w:rsidTr="00BC792D">
        <w:trPr>
          <w:trHeight w:hRule="exact" w:val="256"/>
          <w:jc w:val="center"/>
        </w:trPr>
        <w:tc>
          <w:tcPr>
            <w:tcW w:w="432" w:type="dxa"/>
            <w:tcBorders>
              <w:top w:val="single" w:sz="4" w:space="0" w:color="auto"/>
              <w:left w:val="single" w:sz="4" w:space="0" w:color="auto"/>
            </w:tcBorders>
            <w:shd w:val="clear" w:color="auto" w:fill="auto"/>
          </w:tcPr>
          <w:p w:rsidR="00F9020F" w:rsidRDefault="00F9020F" w:rsidP="00BC792D">
            <w:pPr>
              <w:rPr>
                <w:sz w:val="10"/>
                <w:szCs w:val="10"/>
              </w:rPr>
            </w:pPr>
          </w:p>
        </w:tc>
        <w:tc>
          <w:tcPr>
            <w:tcW w:w="4575" w:type="dxa"/>
            <w:gridSpan w:val="4"/>
            <w:tcBorders>
              <w:top w:val="single" w:sz="4" w:space="0" w:color="auto"/>
              <w:left w:val="single" w:sz="4" w:space="0" w:color="auto"/>
            </w:tcBorders>
            <w:shd w:val="clear" w:color="auto" w:fill="auto"/>
            <w:vAlign w:val="bottom"/>
          </w:tcPr>
          <w:p w:rsidR="00F9020F" w:rsidRDefault="00F9020F" w:rsidP="00BC792D">
            <w:pPr>
              <w:pStyle w:val="Other0"/>
            </w:pPr>
            <w:r>
              <w:rPr>
                <w:color w:val="000000"/>
                <w:lang w:eastAsia="cs-CZ" w:bidi="cs-CZ"/>
              </w:rPr>
              <w:t xml:space="preserve">Dodávka doplňkového dárku pro </w:t>
            </w:r>
            <w:proofErr w:type="spellStart"/>
            <w:r>
              <w:rPr>
                <w:color w:val="000000"/>
                <w:lang w:eastAsia="cs-CZ" w:bidi="cs-CZ"/>
              </w:rPr>
              <w:t>jubllanty</w:t>
            </w:r>
            <w:proofErr w:type="spellEnd"/>
            <w:r>
              <w:rPr>
                <w:color w:val="000000"/>
                <w:lang w:eastAsia="cs-CZ" w:bidi="cs-CZ"/>
              </w:rPr>
              <w:t xml:space="preserve"> - máslové sušenky 200 ks.</w:t>
            </w:r>
          </w:p>
        </w:tc>
        <w:tc>
          <w:tcPr>
            <w:tcW w:w="943" w:type="dxa"/>
            <w:tcBorders>
              <w:top w:val="single" w:sz="4" w:space="0" w:color="auto"/>
              <w:left w:val="single" w:sz="4" w:space="0" w:color="auto"/>
            </w:tcBorders>
            <w:shd w:val="clear" w:color="auto" w:fill="auto"/>
          </w:tcPr>
          <w:p w:rsidR="00F9020F" w:rsidRDefault="00F9020F" w:rsidP="00BC792D">
            <w:pPr>
              <w:rPr>
                <w:sz w:val="10"/>
                <w:szCs w:val="10"/>
              </w:rPr>
            </w:pPr>
          </w:p>
        </w:tc>
        <w:tc>
          <w:tcPr>
            <w:tcW w:w="914" w:type="dxa"/>
            <w:tcBorders>
              <w:top w:val="single" w:sz="4" w:space="0" w:color="auto"/>
              <w:left w:val="single" w:sz="4" w:space="0" w:color="auto"/>
            </w:tcBorders>
            <w:shd w:val="clear" w:color="auto" w:fill="auto"/>
          </w:tcPr>
          <w:p w:rsidR="00F9020F" w:rsidRDefault="00F9020F" w:rsidP="00BC792D">
            <w:pPr>
              <w:rPr>
                <w:sz w:val="10"/>
                <w:szCs w:val="10"/>
              </w:rPr>
            </w:pPr>
          </w:p>
        </w:tc>
        <w:tc>
          <w:tcPr>
            <w:tcW w:w="745" w:type="dxa"/>
            <w:tcBorders>
              <w:top w:val="single" w:sz="4" w:space="0" w:color="auto"/>
              <w:left w:val="single" w:sz="4" w:space="0" w:color="auto"/>
            </w:tcBorders>
            <w:shd w:val="clear" w:color="auto" w:fill="auto"/>
          </w:tcPr>
          <w:p w:rsidR="00F9020F" w:rsidRDefault="00F9020F" w:rsidP="00BC792D">
            <w:pPr>
              <w:rPr>
                <w:sz w:val="10"/>
                <w:szCs w:val="10"/>
              </w:rPr>
            </w:pPr>
          </w:p>
        </w:tc>
        <w:tc>
          <w:tcPr>
            <w:tcW w:w="688"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BC792D">
        <w:trPr>
          <w:trHeight w:hRule="exact" w:val="266"/>
          <w:jc w:val="center"/>
        </w:trPr>
        <w:tc>
          <w:tcPr>
            <w:tcW w:w="432" w:type="dxa"/>
            <w:tcBorders>
              <w:top w:val="single" w:sz="4" w:space="0" w:color="auto"/>
              <w:left w:val="single" w:sz="4" w:space="0" w:color="auto"/>
            </w:tcBorders>
            <w:shd w:val="clear" w:color="auto" w:fill="auto"/>
          </w:tcPr>
          <w:p w:rsidR="00F9020F" w:rsidRDefault="00F9020F" w:rsidP="00BC792D">
            <w:pPr>
              <w:rPr>
                <w:sz w:val="10"/>
                <w:szCs w:val="10"/>
              </w:rPr>
            </w:pPr>
          </w:p>
        </w:tc>
        <w:tc>
          <w:tcPr>
            <w:tcW w:w="1537" w:type="dxa"/>
            <w:tcBorders>
              <w:top w:val="single" w:sz="4" w:space="0" w:color="auto"/>
              <w:left w:val="single" w:sz="4" w:space="0" w:color="auto"/>
            </w:tcBorders>
            <w:shd w:val="clear" w:color="auto" w:fill="auto"/>
          </w:tcPr>
          <w:p w:rsidR="00F9020F" w:rsidRDefault="00F9020F" w:rsidP="00BC792D">
            <w:pPr>
              <w:rPr>
                <w:sz w:val="10"/>
                <w:szCs w:val="10"/>
              </w:rPr>
            </w:pPr>
          </w:p>
        </w:tc>
        <w:tc>
          <w:tcPr>
            <w:tcW w:w="1062" w:type="dxa"/>
            <w:tcBorders>
              <w:top w:val="single" w:sz="4" w:space="0" w:color="auto"/>
              <w:left w:val="single" w:sz="4" w:space="0" w:color="auto"/>
            </w:tcBorders>
            <w:shd w:val="clear" w:color="auto" w:fill="auto"/>
          </w:tcPr>
          <w:p w:rsidR="00F9020F" w:rsidRDefault="00F9020F" w:rsidP="00BC792D">
            <w:pPr>
              <w:rPr>
                <w:sz w:val="10"/>
                <w:szCs w:val="10"/>
              </w:rPr>
            </w:pPr>
          </w:p>
        </w:tc>
        <w:tc>
          <w:tcPr>
            <w:tcW w:w="1213" w:type="dxa"/>
            <w:tcBorders>
              <w:top w:val="single" w:sz="4" w:space="0" w:color="auto"/>
              <w:left w:val="single" w:sz="4" w:space="0" w:color="auto"/>
            </w:tcBorders>
            <w:shd w:val="clear" w:color="auto" w:fill="auto"/>
          </w:tcPr>
          <w:p w:rsidR="00F9020F" w:rsidRDefault="00F9020F" w:rsidP="00BC792D">
            <w:pPr>
              <w:rPr>
                <w:sz w:val="10"/>
                <w:szCs w:val="10"/>
              </w:rPr>
            </w:pPr>
          </w:p>
        </w:tc>
        <w:tc>
          <w:tcPr>
            <w:tcW w:w="763" w:type="dxa"/>
            <w:tcBorders>
              <w:top w:val="single" w:sz="4" w:space="0" w:color="auto"/>
              <w:left w:val="single" w:sz="4" w:space="0" w:color="auto"/>
            </w:tcBorders>
            <w:shd w:val="clear" w:color="auto" w:fill="auto"/>
          </w:tcPr>
          <w:p w:rsidR="00F9020F" w:rsidRDefault="00F9020F" w:rsidP="00BC792D">
            <w:pPr>
              <w:rPr>
                <w:sz w:val="10"/>
                <w:szCs w:val="10"/>
              </w:rPr>
            </w:pPr>
          </w:p>
        </w:tc>
        <w:tc>
          <w:tcPr>
            <w:tcW w:w="943" w:type="dxa"/>
            <w:tcBorders>
              <w:top w:val="single" w:sz="4" w:space="0" w:color="auto"/>
              <w:left w:val="single" w:sz="4" w:space="0" w:color="auto"/>
            </w:tcBorders>
            <w:shd w:val="clear" w:color="auto" w:fill="auto"/>
          </w:tcPr>
          <w:p w:rsidR="00F9020F" w:rsidRDefault="00F9020F" w:rsidP="00BC792D">
            <w:pPr>
              <w:rPr>
                <w:sz w:val="10"/>
                <w:szCs w:val="10"/>
              </w:rPr>
            </w:pPr>
          </w:p>
        </w:tc>
        <w:tc>
          <w:tcPr>
            <w:tcW w:w="914" w:type="dxa"/>
            <w:tcBorders>
              <w:top w:val="single" w:sz="4" w:space="0" w:color="auto"/>
              <w:left w:val="single" w:sz="4" w:space="0" w:color="auto"/>
            </w:tcBorders>
            <w:shd w:val="clear" w:color="auto" w:fill="auto"/>
          </w:tcPr>
          <w:p w:rsidR="00F9020F" w:rsidRDefault="00F9020F" w:rsidP="00BC792D">
            <w:pPr>
              <w:rPr>
                <w:sz w:val="10"/>
                <w:szCs w:val="10"/>
              </w:rPr>
            </w:pPr>
          </w:p>
        </w:tc>
        <w:tc>
          <w:tcPr>
            <w:tcW w:w="745" w:type="dxa"/>
            <w:tcBorders>
              <w:top w:val="single" w:sz="4" w:space="0" w:color="auto"/>
              <w:left w:val="single" w:sz="4" w:space="0" w:color="auto"/>
            </w:tcBorders>
            <w:shd w:val="clear" w:color="auto" w:fill="auto"/>
          </w:tcPr>
          <w:p w:rsidR="00F9020F" w:rsidRDefault="00F9020F" w:rsidP="00BC792D">
            <w:pPr>
              <w:rPr>
                <w:sz w:val="10"/>
                <w:szCs w:val="10"/>
              </w:rPr>
            </w:pPr>
          </w:p>
        </w:tc>
        <w:tc>
          <w:tcPr>
            <w:tcW w:w="688"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BC792D">
        <w:trPr>
          <w:trHeight w:hRule="exact" w:val="1048"/>
          <w:jc w:val="center"/>
        </w:trPr>
        <w:tc>
          <w:tcPr>
            <w:tcW w:w="432" w:type="dxa"/>
            <w:tcBorders>
              <w:top w:val="single" w:sz="4" w:space="0" w:color="auto"/>
              <w:left w:val="single" w:sz="4" w:space="0" w:color="auto"/>
            </w:tcBorders>
            <w:shd w:val="clear" w:color="auto" w:fill="auto"/>
            <w:vAlign w:val="center"/>
          </w:tcPr>
          <w:p w:rsidR="00F9020F" w:rsidRDefault="00F9020F" w:rsidP="00BC792D">
            <w:pPr>
              <w:pStyle w:val="Other0"/>
              <w:ind w:firstLine="160"/>
              <w:rPr>
                <w:sz w:val="20"/>
                <w:szCs w:val="20"/>
              </w:rPr>
            </w:pPr>
            <w:r>
              <w:rPr>
                <w:rFonts w:ascii="Palatino Linotype" w:eastAsia="Palatino Linotype" w:hAnsi="Palatino Linotype" w:cs="Palatino Linotype"/>
                <w:color w:val="000000"/>
                <w:sz w:val="20"/>
                <w:szCs w:val="20"/>
                <w:lang w:eastAsia="cs-CZ" w:bidi="cs-CZ"/>
              </w:rPr>
              <w:t>6</w:t>
            </w:r>
          </w:p>
        </w:tc>
        <w:tc>
          <w:tcPr>
            <w:tcW w:w="1537" w:type="dxa"/>
            <w:tcBorders>
              <w:top w:val="single" w:sz="4" w:space="0" w:color="auto"/>
              <w:left w:val="single" w:sz="4" w:space="0" w:color="auto"/>
            </w:tcBorders>
            <w:shd w:val="clear" w:color="auto" w:fill="auto"/>
            <w:vAlign w:val="center"/>
          </w:tcPr>
          <w:p w:rsidR="00F9020F" w:rsidRDefault="00F9020F" w:rsidP="00BC792D">
            <w:pPr>
              <w:pStyle w:val="Other0"/>
            </w:pPr>
            <w:r>
              <w:rPr>
                <w:color w:val="000000"/>
                <w:lang w:eastAsia="cs-CZ" w:bidi="cs-CZ"/>
              </w:rPr>
              <w:t>KT2/00429/2024 (</w:t>
            </w:r>
            <w:proofErr w:type="spellStart"/>
            <w:r>
              <w:rPr>
                <w:color w:val="000000"/>
                <w:lang w:eastAsia="cs-CZ" w:bidi="cs-CZ"/>
              </w:rPr>
              <w:t>obj</w:t>
            </w:r>
            <w:proofErr w:type="spellEnd"/>
            <w:r>
              <w:rPr>
                <w:color w:val="000000"/>
                <w:lang w:eastAsia="cs-CZ" w:bidi="cs-CZ"/>
              </w:rPr>
              <w:t>.</w:t>
            </w:r>
          </w:p>
          <w:p w:rsidR="00F9020F" w:rsidRDefault="00F9020F" w:rsidP="00BC792D">
            <w:pPr>
              <w:pStyle w:val="Other0"/>
            </w:pPr>
            <w:r>
              <w:rPr>
                <w:color w:val="000000"/>
                <w:lang w:eastAsia="cs-CZ" w:bidi="cs-CZ"/>
              </w:rPr>
              <w:t>Frank 420240889)</w:t>
            </w:r>
          </w:p>
        </w:tc>
        <w:tc>
          <w:tcPr>
            <w:tcW w:w="1062" w:type="dxa"/>
            <w:tcBorders>
              <w:top w:val="single" w:sz="4" w:space="0" w:color="auto"/>
              <w:left w:val="single" w:sz="4" w:space="0" w:color="auto"/>
            </w:tcBorders>
            <w:shd w:val="clear" w:color="auto" w:fill="auto"/>
            <w:vAlign w:val="center"/>
          </w:tcPr>
          <w:p w:rsidR="00F9020F" w:rsidRDefault="00F9020F" w:rsidP="00BC792D">
            <w:pPr>
              <w:pStyle w:val="Other0"/>
              <w:ind w:firstLine="260"/>
            </w:pPr>
            <w:r>
              <w:rPr>
                <w:color w:val="000000"/>
                <w:lang w:eastAsia="cs-CZ" w:bidi="cs-CZ"/>
              </w:rPr>
              <w:t>5789,00</w:t>
            </w:r>
          </w:p>
        </w:tc>
        <w:tc>
          <w:tcPr>
            <w:tcW w:w="1213" w:type="dxa"/>
            <w:tcBorders>
              <w:top w:val="single" w:sz="4" w:space="0" w:color="auto"/>
              <w:left w:val="single" w:sz="4" w:space="0" w:color="auto"/>
            </w:tcBorders>
            <w:shd w:val="clear" w:color="auto" w:fill="auto"/>
            <w:vAlign w:val="center"/>
          </w:tcPr>
          <w:p w:rsidR="00F9020F" w:rsidRDefault="00F9020F" w:rsidP="00BC792D">
            <w:pPr>
              <w:pStyle w:val="Other0"/>
              <w:spacing w:line="269" w:lineRule="auto"/>
              <w:jc w:val="center"/>
            </w:pPr>
            <w:r>
              <w:rPr>
                <w:color w:val="000000"/>
                <w:lang w:eastAsia="cs-CZ" w:bidi="cs-CZ"/>
              </w:rPr>
              <w:t xml:space="preserve">Frank </w:t>
            </w:r>
            <w:r>
              <w:rPr>
                <w:color w:val="000000"/>
                <w:lang w:val="en-US" w:bidi="en-US"/>
              </w:rPr>
              <w:t xml:space="preserve">Bold </w:t>
            </w:r>
            <w:r>
              <w:rPr>
                <w:color w:val="000000"/>
                <w:lang w:eastAsia="cs-CZ" w:bidi="cs-CZ"/>
              </w:rPr>
              <w:t>advokáti, s.r.o.</w:t>
            </w:r>
          </w:p>
        </w:tc>
        <w:tc>
          <w:tcPr>
            <w:tcW w:w="763" w:type="dxa"/>
            <w:tcBorders>
              <w:top w:val="single" w:sz="4" w:space="0" w:color="auto"/>
              <w:left w:val="single" w:sz="4" w:space="0" w:color="auto"/>
            </w:tcBorders>
            <w:shd w:val="clear" w:color="auto" w:fill="auto"/>
            <w:vAlign w:val="center"/>
          </w:tcPr>
          <w:p w:rsidR="00F9020F" w:rsidRDefault="00F9020F" w:rsidP="00BC792D">
            <w:pPr>
              <w:pStyle w:val="Other0"/>
              <w:ind w:firstLine="280"/>
            </w:pPr>
            <w:r>
              <w:rPr>
                <w:color w:val="000000"/>
                <w:lang w:eastAsia="cs-CZ" w:bidi="cs-CZ"/>
              </w:rPr>
              <w:t>KT</w:t>
            </w:r>
          </w:p>
        </w:tc>
        <w:tc>
          <w:tcPr>
            <w:tcW w:w="943" w:type="dxa"/>
            <w:tcBorders>
              <w:top w:val="single" w:sz="4" w:space="0" w:color="auto"/>
              <w:left w:val="single" w:sz="4" w:space="0" w:color="auto"/>
            </w:tcBorders>
            <w:shd w:val="clear" w:color="auto" w:fill="auto"/>
            <w:vAlign w:val="center"/>
          </w:tcPr>
          <w:p w:rsidR="00F9020F" w:rsidRDefault="00F9020F" w:rsidP="00BC792D">
            <w:pPr>
              <w:pStyle w:val="Other0"/>
              <w:spacing w:line="266" w:lineRule="auto"/>
            </w:pPr>
            <w:r>
              <w:rPr>
                <w:color w:val="000000"/>
                <w:lang w:eastAsia="cs-CZ" w:bidi="cs-CZ"/>
              </w:rPr>
              <w:t>Postup dle příkazu tajemníka č. 13/2023</w:t>
            </w:r>
          </w:p>
        </w:tc>
        <w:tc>
          <w:tcPr>
            <w:tcW w:w="914" w:type="dxa"/>
            <w:tcBorders>
              <w:top w:val="single" w:sz="4" w:space="0" w:color="auto"/>
              <w:left w:val="single" w:sz="4" w:space="0" w:color="auto"/>
            </w:tcBorders>
            <w:shd w:val="clear" w:color="auto" w:fill="auto"/>
            <w:vAlign w:val="center"/>
          </w:tcPr>
          <w:p w:rsidR="00F9020F" w:rsidRDefault="00F9020F" w:rsidP="00BC792D">
            <w:pPr>
              <w:pStyle w:val="Other0"/>
              <w:ind w:firstLine="380"/>
              <w:jc w:val="both"/>
              <w:rPr>
                <w:sz w:val="11"/>
                <w:szCs w:val="11"/>
              </w:rPr>
            </w:pPr>
            <w:r>
              <w:rPr>
                <w:rFonts w:ascii="Arial" w:eastAsia="Arial" w:hAnsi="Arial" w:cs="Arial"/>
                <w:b/>
                <w:bCs/>
                <w:color w:val="000000"/>
                <w:sz w:val="11"/>
                <w:szCs w:val="11"/>
                <w:lang w:eastAsia="cs-CZ" w:bidi="cs-CZ"/>
              </w:rPr>
              <w:t>X</w:t>
            </w:r>
          </w:p>
        </w:tc>
        <w:tc>
          <w:tcPr>
            <w:tcW w:w="745" w:type="dxa"/>
            <w:tcBorders>
              <w:top w:val="single" w:sz="4" w:space="0" w:color="auto"/>
              <w:left w:val="single" w:sz="4" w:space="0" w:color="auto"/>
            </w:tcBorders>
            <w:shd w:val="clear" w:color="auto" w:fill="auto"/>
            <w:vAlign w:val="center"/>
          </w:tcPr>
          <w:p w:rsidR="00F9020F" w:rsidRDefault="00F9020F" w:rsidP="00BC792D">
            <w:pPr>
              <w:pStyle w:val="Other0"/>
              <w:ind w:firstLine="260"/>
            </w:pPr>
            <w:r>
              <w:rPr>
                <w:color w:val="000000"/>
                <w:lang w:eastAsia="cs-CZ" w:bidi="cs-CZ"/>
              </w:rPr>
              <w:t>ne</w:t>
            </w:r>
          </w:p>
        </w:tc>
        <w:tc>
          <w:tcPr>
            <w:tcW w:w="688" w:type="dxa"/>
            <w:tcBorders>
              <w:top w:val="single" w:sz="4" w:space="0" w:color="auto"/>
              <w:left w:val="single" w:sz="4" w:space="0" w:color="auto"/>
              <w:right w:val="single" w:sz="4" w:space="0" w:color="auto"/>
            </w:tcBorders>
            <w:shd w:val="clear" w:color="auto" w:fill="auto"/>
            <w:vAlign w:val="center"/>
          </w:tcPr>
          <w:p w:rsidR="00F9020F" w:rsidRDefault="00F9020F" w:rsidP="00BC792D">
            <w:pPr>
              <w:pStyle w:val="Other0"/>
              <w:ind w:firstLine="200"/>
            </w:pPr>
            <w:r>
              <w:rPr>
                <w:color w:val="000000"/>
                <w:lang w:eastAsia="cs-CZ" w:bidi="cs-CZ"/>
              </w:rPr>
              <w:t>ne</w:t>
            </w:r>
          </w:p>
        </w:tc>
      </w:tr>
      <w:tr w:rsidR="00F9020F" w:rsidTr="00BC792D">
        <w:trPr>
          <w:trHeight w:hRule="exact" w:val="263"/>
          <w:jc w:val="center"/>
        </w:trPr>
        <w:tc>
          <w:tcPr>
            <w:tcW w:w="432" w:type="dxa"/>
            <w:tcBorders>
              <w:top w:val="single" w:sz="4" w:space="0" w:color="auto"/>
              <w:left w:val="single" w:sz="4" w:space="0" w:color="auto"/>
            </w:tcBorders>
            <w:shd w:val="clear" w:color="auto" w:fill="auto"/>
          </w:tcPr>
          <w:p w:rsidR="00F9020F" w:rsidRDefault="00F9020F" w:rsidP="00BC792D">
            <w:pPr>
              <w:rPr>
                <w:sz w:val="10"/>
                <w:szCs w:val="10"/>
              </w:rPr>
            </w:pPr>
          </w:p>
        </w:tc>
        <w:tc>
          <w:tcPr>
            <w:tcW w:w="3812" w:type="dxa"/>
            <w:gridSpan w:val="3"/>
            <w:tcBorders>
              <w:top w:val="single" w:sz="4" w:space="0" w:color="auto"/>
              <w:left w:val="single" w:sz="4" w:space="0" w:color="auto"/>
            </w:tcBorders>
            <w:shd w:val="clear" w:color="auto" w:fill="auto"/>
          </w:tcPr>
          <w:p w:rsidR="00F9020F" w:rsidRDefault="00F9020F" w:rsidP="00BC792D">
            <w:pPr>
              <w:pStyle w:val="Other0"/>
            </w:pPr>
            <w:r>
              <w:rPr>
                <w:color w:val="000000"/>
                <w:lang w:eastAsia="cs-CZ" w:bidi="cs-CZ"/>
              </w:rPr>
              <w:t>Konference o udržitelné budoucnosti Česka</w:t>
            </w:r>
          </w:p>
        </w:tc>
        <w:tc>
          <w:tcPr>
            <w:tcW w:w="763" w:type="dxa"/>
            <w:tcBorders>
              <w:top w:val="single" w:sz="4" w:space="0" w:color="auto"/>
              <w:left w:val="single" w:sz="4" w:space="0" w:color="auto"/>
            </w:tcBorders>
            <w:shd w:val="clear" w:color="auto" w:fill="auto"/>
          </w:tcPr>
          <w:p w:rsidR="00F9020F" w:rsidRDefault="00F9020F" w:rsidP="00BC792D">
            <w:pPr>
              <w:rPr>
                <w:sz w:val="10"/>
                <w:szCs w:val="10"/>
              </w:rPr>
            </w:pPr>
          </w:p>
        </w:tc>
        <w:tc>
          <w:tcPr>
            <w:tcW w:w="943" w:type="dxa"/>
            <w:tcBorders>
              <w:top w:val="single" w:sz="4" w:space="0" w:color="auto"/>
              <w:left w:val="single" w:sz="4" w:space="0" w:color="auto"/>
            </w:tcBorders>
            <w:shd w:val="clear" w:color="auto" w:fill="auto"/>
          </w:tcPr>
          <w:p w:rsidR="00F9020F" w:rsidRDefault="00F9020F" w:rsidP="00BC792D">
            <w:pPr>
              <w:rPr>
                <w:sz w:val="10"/>
                <w:szCs w:val="10"/>
              </w:rPr>
            </w:pPr>
          </w:p>
        </w:tc>
        <w:tc>
          <w:tcPr>
            <w:tcW w:w="914" w:type="dxa"/>
            <w:tcBorders>
              <w:top w:val="single" w:sz="4" w:space="0" w:color="auto"/>
              <w:left w:val="single" w:sz="4" w:space="0" w:color="auto"/>
            </w:tcBorders>
            <w:shd w:val="clear" w:color="auto" w:fill="auto"/>
          </w:tcPr>
          <w:p w:rsidR="00F9020F" w:rsidRDefault="00F9020F" w:rsidP="00BC792D">
            <w:pPr>
              <w:rPr>
                <w:sz w:val="10"/>
                <w:szCs w:val="10"/>
              </w:rPr>
            </w:pPr>
          </w:p>
        </w:tc>
        <w:tc>
          <w:tcPr>
            <w:tcW w:w="745" w:type="dxa"/>
            <w:tcBorders>
              <w:top w:val="single" w:sz="4" w:space="0" w:color="auto"/>
              <w:left w:val="single" w:sz="4" w:space="0" w:color="auto"/>
            </w:tcBorders>
            <w:shd w:val="clear" w:color="auto" w:fill="auto"/>
          </w:tcPr>
          <w:p w:rsidR="00F9020F" w:rsidRDefault="00F9020F" w:rsidP="00BC792D">
            <w:pPr>
              <w:rPr>
                <w:sz w:val="10"/>
                <w:szCs w:val="10"/>
              </w:rPr>
            </w:pPr>
          </w:p>
        </w:tc>
        <w:tc>
          <w:tcPr>
            <w:tcW w:w="688"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BC792D">
        <w:trPr>
          <w:trHeight w:hRule="exact" w:val="281"/>
          <w:jc w:val="center"/>
        </w:trPr>
        <w:tc>
          <w:tcPr>
            <w:tcW w:w="432" w:type="dxa"/>
            <w:tcBorders>
              <w:top w:val="single" w:sz="4" w:space="0" w:color="auto"/>
              <w:left w:val="single" w:sz="4" w:space="0" w:color="auto"/>
              <w:bottom w:val="single" w:sz="4" w:space="0" w:color="auto"/>
            </w:tcBorders>
            <w:shd w:val="clear" w:color="auto" w:fill="auto"/>
          </w:tcPr>
          <w:p w:rsidR="00F9020F" w:rsidRDefault="00F9020F" w:rsidP="00BC792D">
            <w:pPr>
              <w:rPr>
                <w:sz w:val="10"/>
                <w:szCs w:val="10"/>
              </w:rPr>
            </w:pPr>
          </w:p>
        </w:tc>
        <w:tc>
          <w:tcPr>
            <w:tcW w:w="1537" w:type="dxa"/>
            <w:tcBorders>
              <w:top w:val="single" w:sz="4" w:space="0" w:color="auto"/>
              <w:left w:val="single" w:sz="4" w:space="0" w:color="auto"/>
              <w:bottom w:val="single" w:sz="4" w:space="0" w:color="auto"/>
            </w:tcBorders>
            <w:shd w:val="clear" w:color="auto" w:fill="auto"/>
          </w:tcPr>
          <w:p w:rsidR="00F9020F" w:rsidRDefault="00F9020F" w:rsidP="00BC792D">
            <w:pPr>
              <w:rPr>
                <w:sz w:val="10"/>
                <w:szCs w:val="10"/>
              </w:rPr>
            </w:pPr>
          </w:p>
        </w:tc>
        <w:tc>
          <w:tcPr>
            <w:tcW w:w="1062" w:type="dxa"/>
            <w:tcBorders>
              <w:top w:val="single" w:sz="4" w:space="0" w:color="auto"/>
              <w:left w:val="single" w:sz="4" w:space="0" w:color="auto"/>
              <w:bottom w:val="single" w:sz="4" w:space="0" w:color="auto"/>
            </w:tcBorders>
            <w:shd w:val="clear" w:color="auto" w:fill="auto"/>
          </w:tcPr>
          <w:p w:rsidR="00F9020F" w:rsidRDefault="00F9020F" w:rsidP="00BC792D">
            <w:pPr>
              <w:rPr>
                <w:sz w:val="10"/>
                <w:szCs w:val="10"/>
              </w:rPr>
            </w:pPr>
          </w:p>
        </w:tc>
        <w:tc>
          <w:tcPr>
            <w:tcW w:w="1213" w:type="dxa"/>
            <w:tcBorders>
              <w:top w:val="single" w:sz="4" w:space="0" w:color="auto"/>
              <w:left w:val="single" w:sz="4" w:space="0" w:color="auto"/>
              <w:bottom w:val="single" w:sz="4" w:space="0" w:color="auto"/>
            </w:tcBorders>
            <w:shd w:val="clear" w:color="auto" w:fill="auto"/>
          </w:tcPr>
          <w:p w:rsidR="00F9020F" w:rsidRDefault="00F9020F" w:rsidP="00BC792D">
            <w:pPr>
              <w:rPr>
                <w:sz w:val="10"/>
                <w:szCs w:val="10"/>
              </w:rPr>
            </w:pPr>
          </w:p>
        </w:tc>
        <w:tc>
          <w:tcPr>
            <w:tcW w:w="763" w:type="dxa"/>
            <w:tcBorders>
              <w:top w:val="single" w:sz="4" w:space="0" w:color="auto"/>
              <w:left w:val="single" w:sz="4" w:space="0" w:color="auto"/>
              <w:bottom w:val="single" w:sz="4" w:space="0" w:color="auto"/>
            </w:tcBorders>
            <w:shd w:val="clear" w:color="auto" w:fill="auto"/>
          </w:tcPr>
          <w:p w:rsidR="00F9020F" w:rsidRDefault="00F9020F" w:rsidP="00BC792D">
            <w:pPr>
              <w:rPr>
                <w:sz w:val="10"/>
                <w:szCs w:val="10"/>
              </w:rPr>
            </w:pPr>
          </w:p>
        </w:tc>
        <w:tc>
          <w:tcPr>
            <w:tcW w:w="943" w:type="dxa"/>
            <w:tcBorders>
              <w:top w:val="single" w:sz="4" w:space="0" w:color="auto"/>
              <w:left w:val="single" w:sz="4" w:space="0" w:color="auto"/>
              <w:bottom w:val="single" w:sz="4" w:space="0" w:color="auto"/>
            </w:tcBorders>
            <w:shd w:val="clear" w:color="auto" w:fill="auto"/>
          </w:tcPr>
          <w:p w:rsidR="00F9020F" w:rsidRDefault="00F9020F" w:rsidP="00BC792D">
            <w:pPr>
              <w:rPr>
                <w:sz w:val="10"/>
                <w:szCs w:val="10"/>
              </w:rPr>
            </w:pPr>
          </w:p>
        </w:tc>
        <w:tc>
          <w:tcPr>
            <w:tcW w:w="914" w:type="dxa"/>
            <w:tcBorders>
              <w:top w:val="single" w:sz="4" w:space="0" w:color="auto"/>
              <w:left w:val="single" w:sz="4" w:space="0" w:color="auto"/>
              <w:bottom w:val="single" w:sz="4" w:space="0" w:color="auto"/>
            </w:tcBorders>
            <w:shd w:val="clear" w:color="auto" w:fill="auto"/>
          </w:tcPr>
          <w:p w:rsidR="00F9020F" w:rsidRDefault="00F9020F" w:rsidP="00BC792D">
            <w:pPr>
              <w:rPr>
                <w:sz w:val="10"/>
                <w:szCs w:val="10"/>
              </w:rPr>
            </w:pPr>
          </w:p>
        </w:tc>
        <w:tc>
          <w:tcPr>
            <w:tcW w:w="745" w:type="dxa"/>
            <w:tcBorders>
              <w:top w:val="single" w:sz="4" w:space="0" w:color="auto"/>
              <w:left w:val="single" w:sz="4" w:space="0" w:color="auto"/>
              <w:bottom w:val="single" w:sz="4" w:space="0" w:color="auto"/>
            </w:tcBorders>
            <w:shd w:val="clear" w:color="auto" w:fill="auto"/>
          </w:tcPr>
          <w:p w:rsidR="00F9020F" w:rsidRDefault="00F9020F" w:rsidP="00BC792D">
            <w:pPr>
              <w:rPr>
                <w:sz w:val="10"/>
                <w:szCs w:val="10"/>
              </w:rPr>
            </w:pP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F9020F" w:rsidRDefault="00F9020F" w:rsidP="00BC792D">
            <w:pPr>
              <w:rPr>
                <w:sz w:val="10"/>
                <w:szCs w:val="10"/>
              </w:rPr>
            </w:pPr>
          </w:p>
        </w:tc>
      </w:tr>
    </w:tbl>
    <w:p w:rsidR="00F9020F" w:rsidRDefault="00F9020F" w:rsidP="00F9020F">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96"/>
        <w:gridCol w:w="1541"/>
        <w:gridCol w:w="1040"/>
        <w:gridCol w:w="1195"/>
        <w:gridCol w:w="778"/>
        <w:gridCol w:w="940"/>
        <w:gridCol w:w="889"/>
        <w:gridCol w:w="734"/>
        <w:gridCol w:w="673"/>
      </w:tblGrid>
      <w:tr w:rsidR="00F9020F" w:rsidTr="00BC792D">
        <w:trPr>
          <w:trHeight w:hRule="exact" w:val="1073"/>
          <w:jc w:val="center"/>
        </w:trPr>
        <w:tc>
          <w:tcPr>
            <w:tcW w:w="396" w:type="dxa"/>
            <w:tcBorders>
              <w:top w:val="single" w:sz="4" w:space="0" w:color="auto"/>
              <w:left w:val="single" w:sz="4" w:space="0" w:color="auto"/>
            </w:tcBorders>
            <w:shd w:val="clear" w:color="auto" w:fill="auto"/>
            <w:vAlign w:val="center"/>
          </w:tcPr>
          <w:p w:rsidR="00F9020F" w:rsidRDefault="00F9020F" w:rsidP="00BC792D">
            <w:pPr>
              <w:pStyle w:val="Other0"/>
              <w:jc w:val="center"/>
              <w:rPr>
                <w:sz w:val="20"/>
                <w:szCs w:val="20"/>
              </w:rPr>
            </w:pPr>
            <w:r>
              <w:rPr>
                <w:rFonts w:ascii="Palatino Linotype" w:eastAsia="Palatino Linotype" w:hAnsi="Palatino Linotype" w:cs="Palatino Linotype"/>
                <w:color w:val="000000"/>
                <w:sz w:val="20"/>
                <w:szCs w:val="20"/>
                <w:lang w:eastAsia="cs-CZ" w:bidi="cs-CZ"/>
              </w:rPr>
              <w:lastRenderedPageBreak/>
              <w:t>7</w:t>
            </w:r>
          </w:p>
        </w:tc>
        <w:tc>
          <w:tcPr>
            <w:tcW w:w="1541" w:type="dxa"/>
            <w:tcBorders>
              <w:top w:val="single" w:sz="4" w:space="0" w:color="auto"/>
              <w:left w:val="single" w:sz="4" w:space="0" w:color="auto"/>
            </w:tcBorders>
            <w:shd w:val="clear" w:color="auto" w:fill="auto"/>
            <w:vAlign w:val="center"/>
          </w:tcPr>
          <w:p w:rsidR="00F9020F" w:rsidRDefault="00F9020F" w:rsidP="00BC792D">
            <w:pPr>
              <w:pStyle w:val="Other0"/>
            </w:pPr>
            <w:r>
              <w:rPr>
                <w:color w:val="000000"/>
                <w:lang w:eastAsia="cs-CZ" w:bidi="cs-CZ"/>
              </w:rPr>
              <w:t>KT2/00481/2024</w:t>
            </w:r>
          </w:p>
        </w:tc>
        <w:tc>
          <w:tcPr>
            <w:tcW w:w="1040" w:type="dxa"/>
            <w:tcBorders>
              <w:top w:val="single" w:sz="4" w:space="0" w:color="auto"/>
              <w:left w:val="single" w:sz="4" w:space="0" w:color="auto"/>
            </w:tcBorders>
            <w:shd w:val="clear" w:color="auto" w:fill="auto"/>
            <w:vAlign w:val="center"/>
          </w:tcPr>
          <w:p w:rsidR="00F9020F" w:rsidRDefault="00F9020F" w:rsidP="00BC792D">
            <w:pPr>
              <w:pStyle w:val="Other0"/>
              <w:ind w:firstLine="260"/>
            </w:pPr>
            <w:r>
              <w:rPr>
                <w:color w:val="000000"/>
                <w:lang w:eastAsia="cs-CZ" w:bidi="cs-CZ"/>
              </w:rPr>
              <w:t>1936,00</w:t>
            </w:r>
          </w:p>
        </w:tc>
        <w:tc>
          <w:tcPr>
            <w:tcW w:w="1195" w:type="dxa"/>
            <w:tcBorders>
              <w:top w:val="single" w:sz="4" w:space="0" w:color="auto"/>
              <w:left w:val="single" w:sz="4" w:space="0" w:color="auto"/>
            </w:tcBorders>
            <w:shd w:val="clear" w:color="auto" w:fill="auto"/>
            <w:vAlign w:val="center"/>
          </w:tcPr>
          <w:p w:rsidR="00F9020F" w:rsidRDefault="00F9020F" w:rsidP="00BC792D">
            <w:pPr>
              <w:pStyle w:val="Other0"/>
              <w:spacing w:line="264" w:lineRule="auto"/>
              <w:jc w:val="center"/>
            </w:pPr>
            <w:r>
              <w:rPr>
                <w:color w:val="000000"/>
                <w:lang w:eastAsia="cs-CZ" w:bidi="cs-CZ"/>
              </w:rPr>
              <w:t xml:space="preserve">Svaz zakládání a údržby </w:t>
            </w:r>
            <w:proofErr w:type="gramStart"/>
            <w:r>
              <w:rPr>
                <w:color w:val="000000"/>
                <w:lang w:eastAsia="cs-CZ" w:bidi="cs-CZ"/>
              </w:rPr>
              <w:t xml:space="preserve">zeleně </w:t>
            </w:r>
            <w:proofErr w:type="spellStart"/>
            <w:r>
              <w:rPr>
                <w:color w:val="000000"/>
                <w:lang w:eastAsia="cs-CZ" w:bidi="cs-CZ"/>
              </w:rPr>
              <w:t>z.s</w:t>
            </w:r>
            <w:proofErr w:type="spellEnd"/>
            <w:r>
              <w:rPr>
                <w:color w:val="000000"/>
                <w:lang w:eastAsia="cs-CZ" w:bidi="cs-CZ"/>
              </w:rPr>
              <w:t>.</w:t>
            </w:r>
            <w:proofErr w:type="gramEnd"/>
          </w:p>
        </w:tc>
        <w:tc>
          <w:tcPr>
            <w:tcW w:w="778" w:type="dxa"/>
            <w:tcBorders>
              <w:top w:val="single" w:sz="4" w:space="0" w:color="auto"/>
              <w:left w:val="single" w:sz="4" w:space="0" w:color="auto"/>
            </w:tcBorders>
            <w:shd w:val="clear" w:color="auto" w:fill="auto"/>
            <w:vAlign w:val="center"/>
          </w:tcPr>
          <w:p w:rsidR="00F9020F" w:rsidRDefault="00F9020F" w:rsidP="00BC792D">
            <w:pPr>
              <w:pStyle w:val="Other0"/>
              <w:ind w:firstLine="280"/>
            </w:pPr>
            <w:r>
              <w:rPr>
                <w:color w:val="000000"/>
                <w:lang w:val="en-US" w:bidi="en-US"/>
              </w:rPr>
              <w:t>KT</w:t>
            </w:r>
          </w:p>
        </w:tc>
        <w:tc>
          <w:tcPr>
            <w:tcW w:w="940" w:type="dxa"/>
            <w:tcBorders>
              <w:left w:val="single" w:sz="4" w:space="0" w:color="auto"/>
            </w:tcBorders>
            <w:shd w:val="clear" w:color="auto" w:fill="auto"/>
            <w:vAlign w:val="center"/>
          </w:tcPr>
          <w:p w:rsidR="00F9020F" w:rsidRDefault="00F9020F" w:rsidP="00BC792D">
            <w:pPr>
              <w:pStyle w:val="Other0"/>
              <w:spacing w:line="266" w:lineRule="auto"/>
            </w:pPr>
            <w:r>
              <w:rPr>
                <w:color w:val="000000"/>
                <w:lang w:eastAsia="cs-CZ" w:bidi="cs-CZ"/>
              </w:rPr>
              <w:t xml:space="preserve">Postup </w:t>
            </w:r>
            <w:r>
              <w:rPr>
                <w:color w:val="000000"/>
                <w:lang w:val="en-US" w:bidi="en-US"/>
              </w:rPr>
              <w:t xml:space="preserve">die </w:t>
            </w:r>
            <w:r>
              <w:rPr>
                <w:color w:val="000000"/>
                <w:lang w:eastAsia="cs-CZ" w:bidi="cs-CZ"/>
              </w:rPr>
              <w:t xml:space="preserve">příkazu tajemníka </w:t>
            </w:r>
            <w:r>
              <w:rPr>
                <w:color w:val="000000"/>
                <w:lang w:val="sk-SK" w:eastAsia="sk-SK" w:bidi="sk-SK"/>
              </w:rPr>
              <w:t xml:space="preserve">č. </w:t>
            </w:r>
            <w:r>
              <w:rPr>
                <w:color w:val="000000"/>
                <w:lang w:val="en-US" w:bidi="en-US"/>
              </w:rPr>
              <w:t>13/2023</w:t>
            </w:r>
          </w:p>
        </w:tc>
        <w:tc>
          <w:tcPr>
            <w:tcW w:w="889" w:type="dxa"/>
            <w:tcBorders>
              <w:top w:val="single" w:sz="4" w:space="0" w:color="auto"/>
              <w:left w:val="single" w:sz="4" w:space="0" w:color="auto"/>
            </w:tcBorders>
            <w:shd w:val="clear" w:color="auto" w:fill="auto"/>
            <w:vAlign w:val="center"/>
          </w:tcPr>
          <w:p w:rsidR="00F9020F" w:rsidRDefault="00F9020F" w:rsidP="00BC792D">
            <w:pPr>
              <w:pStyle w:val="Other0"/>
              <w:ind w:right="380"/>
              <w:jc w:val="right"/>
              <w:rPr>
                <w:sz w:val="11"/>
                <w:szCs w:val="11"/>
              </w:rPr>
            </w:pPr>
            <w:r>
              <w:rPr>
                <w:rFonts w:ascii="Arial" w:eastAsia="Arial" w:hAnsi="Arial" w:cs="Arial"/>
                <w:b/>
                <w:bCs/>
                <w:color w:val="000000"/>
                <w:sz w:val="11"/>
                <w:szCs w:val="11"/>
                <w:lang w:eastAsia="cs-CZ" w:bidi="cs-CZ"/>
              </w:rPr>
              <w:t>X</w:t>
            </w:r>
          </w:p>
        </w:tc>
        <w:tc>
          <w:tcPr>
            <w:tcW w:w="734" w:type="dxa"/>
            <w:tcBorders>
              <w:top w:val="single" w:sz="4" w:space="0" w:color="auto"/>
              <w:left w:val="single" w:sz="4" w:space="0" w:color="auto"/>
            </w:tcBorders>
            <w:shd w:val="clear" w:color="auto" w:fill="auto"/>
            <w:vAlign w:val="center"/>
          </w:tcPr>
          <w:p w:rsidR="00F9020F" w:rsidRDefault="00F9020F" w:rsidP="00BC792D">
            <w:pPr>
              <w:pStyle w:val="Other0"/>
              <w:ind w:firstLine="280"/>
            </w:pPr>
            <w:r>
              <w:rPr>
                <w:color w:val="000000"/>
                <w:lang w:eastAsia="cs-CZ" w:bidi="cs-CZ"/>
              </w:rPr>
              <w:t>ne</w:t>
            </w:r>
          </w:p>
        </w:tc>
        <w:tc>
          <w:tcPr>
            <w:tcW w:w="673" w:type="dxa"/>
            <w:tcBorders>
              <w:top w:val="single" w:sz="4" w:space="0" w:color="auto"/>
              <w:left w:val="single" w:sz="4" w:space="0" w:color="auto"/>
              <w:right w:val="single" w:sz="4" w:space="0" w:color="auto"/>
            </w:tcBorders>
            <w:shd w:val="clear" w:color="auto" w:fill="auto"/>
            <w:vAlign w:val="center"/>
          </w:tcPr>
          <w:p w:rsidR="00F9020F" w:rsidRDefault="00F9020F" w:rsidP="00BC792D">
            <w:pPr>
              <w:pStyle w:val="Other0"/>
              <w:ind w:firstLine="220"/>
            </w:pPr>
            <w:r>
              <w:rPr>
                <w:color w:val="000000"/>
                <w:lang w:eastAsia="cs-CZ" w:bidi="cs-CZ"/>
              </w:rPr>
              <w:t>ne</w:t>
            </w:r>
          </w:p>
        </w:tc>
      </w:tr>
      <w:tr w:rsidR="00F9020F" w:rsidTr="00BC792D">
        <w:trPr>
          <w:trHeight w:hRule="exact" w:val="259"/>
          <w:jc w:val="center"/>
        </w:trPr>
        <w:tc>
          <w:tcPr>
            <w:tcW w:w="396" w:type="dxa"/>
            <w:tcBorders>
              <w:top w:val="single" w:sz="4" w:space="0" w:color="auto"/>
              <w:left w:val="single" w:sz="4" w:space="0" w:color="auto"/>
            </w:tcBorders>
            <w:shd w:val="clear" w:color="auto" w:fill="auto"/>
          </w:tcPr>
          <w:p w:rsidR="00F9020F" w:rsidRDefault="00F9020F" w:rsidP="00BC792D">
            <w:pPr>
              <w:rPr>
                <w:sz w:val="10"/>
                <w:szCs w:val="10"/>
              </w:rPr>
            </w:pPr>
          </w:p>
        </w:tc>
        <w:tc>
          <w:tcPr>
            <w:tcW w:w="1541" w:type="dxa"/>
            <w:tcBorders>
              <w:top w:val="single" w:sz="4" w:space="0" w:color="auto"/>
              <w:left w:val="single" w:sz="4" w:space="0" w:color="auto"/>
            </w:tcBorders>
            <w:shd w:val="clear" w:color="auto" w:fill="auto"/>
          </w:tcPr>
          <w:p w:rsidR="00F9020F" w:rsidRDefault="00F9020F" w:rsidP="00BC792D">
            <w:pPr>
              <w:rPr>
                <w:sz w:val="10"/>
                <w:szCs w:val="10"/>
              </w:rPr>
            </w:pPr>
          </w:p>
        </w:tc>
        <w:tc>
          <w:tcPr>
            <w:tcW w:w="1040" w:type="dxa"/>
            <w:tcBorders>
              <w:top w:val="single" w:sz="4" w:space="0" w:color="auto"/>
              <w:left w:val="single" w:sz="4" w:space="0" w:color="auto"/>
            </w:tcBorders>
            <w:shd w:val="clear" w:color="auto" w:fill="auto"/>
          </w:tcPr>
          <w:p w:rsidR="00F9020F" w:rsidRDefault="00F9020F" w:rsidP="00BC792D">
            <w:pPr>
              <w:rPr>
                <w:sz w:val="10"/>
                <w:szCs w:val="10"/>
              </w:rPr>
            </w:pPr>
          </w:p>
        </w:tc>
        <w:tc>
          <w:tcPr>
            <w:tcW w:w="1195" w:type="dxa"/>
            <w:tcBorders>
              <w:top w:val="single" w:sz="4" w:space="0" w:color="auto"/>
              <w:left w:val="single" w:sz="4" w:space="0" w:color="auto"/>
            </w:tcBorders>
            <w:shd w:val="clear" w:color="auto" w:fill="auto"/>
          </w:tcPr>
          <w:p w:rsidR="00F9020F" w:rsidRDefault="00F9020F" w:rsidP="00BC792D">
            <w:pPr>
              <w:rPr>
                <w:sz w:val="10"/>
                <w:szCs w:val="10"/>
              </w:rPr>
            </w:pPr>
          </w:p>
        </w:tc>
        <w:tc>
          <w:tcPr>
            <w:tcW w:w="778" w:type="dxa"/>
            <w:tcBorders>
              <w:top w:val="single" w:sz="4" w:space="0" w:color="auto"/>
              <w:left w:val="single" w:sz="4" w:space="0" w:color="auto"/>
            </w:tcBorders>
            <w:shd w:val="clear" w:color="auto" w:fill="auto"/>
          </w:tcPr>
          <w:p w:rsidR="00F9020F" w:rsidRDefault="00F9020F" w:rsidP="00BC792D">
            <w:pPr>
              <w:rPr>
                <w:sz w:val="10"/>
                <w:szCs w:val="10"/>
              </w:rPr>
            </w:pPr>
          </w:p>
        </w:tc>
        <w:tc>
          <w:tcPr>
            <w:tcW w:w="940" w:type="dxa"/>
            <w:tcBorders>
              <w:top w:val="single" w:sz="4" w:space="0" w:color="auto"/>
              <w:left w:val="single" w:sz="4" w:space="0" w:color="auto"/>
            </w:tcBorders>
            <w:shd w:val="clear" w:color="auto" w:fill="auto"/>
          </w:tcPr>
          <w:p w:rsidR="00F9020F" w:rsidRDefault="00F9020F" w:rsidP="00BC792D">
            <w:pPr>
              <w:rPr>
                <w:sz w:val="10"/>
                <w:szCs w:val="10"/>
              </w:rPr>
            </w:pPr>
          </w:p>
        </w:tc>
        <w:tc>
          <w:tcPr>
            <w:tcW w:w="889" w:type="dxa"/>
            <w:tcBorders>
              <w:top w:val="single" w:sz="4" w:space="0" w:color="auto"/>
              <w:left w:val="single" w:sz="4" w:space="0" w:color="auto"/>
            </w:tcBorders>
            <w:shd w:val="clear" w:color="auto" w:fill="auto"/>
          </w:tcPr>
          <w:p w:rsidR="00F9020F" w:rsidRDefault="00F9020F" w:rsidP="00BC792D">
            <w:pPr>
              <w:rPr>
                <w:sz w:val="10"/>
                <w:szCs w:val="10"/>
              </w:rPr>
            </w:pPr>
          </w:p>
        </w:tc>
        <w:tc>
          <w:tcPr>
            <w:tcW w:w="734" w:type="dxa"/>
            <w:tcBorders>
              <w:top w:val="single" w:sz="4" w:space="0" w:color="auto"/>
              <w:left w:val="single" w:sz="4" w:space="0" w:color="auto"/>
            </w:tcBorders>
            <w:shd w:val="clear" w:color="auto" w:fill="auto"/>
          </w:tcPr>
          <w:p w:rsidR="00F9020F" w:rsidRDefault="00F9020F" w:rsidP="00BC792D">
            <w:pPr>
              <w:rPr>
                <w:sz w:val="10"/>
                <w:szCs w:val="10"/>
              </w:rPr>
            </w:pPr>
          </w:p>
        </w:tc>
        <w:tc>
          <w:tcPr>
            <w:tcW w:w="673"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BC792D">
        <w:trPr>
          <w:trHeight w:hRule="exact" w:val="266"/>
          <w:jc w:val="center"/>
        </w:trPr>
        <w:tc>
          <w:tcPr>
            <w:tcW w:w="396" w:type="dxa"/>
            <w:tcBorders>
              <w:top w:val="single" w:sz="4" w:space="0" w:color="auto"/>
              <w:left w:val="single" w:sz="4" w:space="0" w:color="auto"/>
            </w:tcBorders>
            <w:shd w:val="clear" w:color="auto" w:fill="auto"/>
          </w:tcPr>
          <w:p w:rsidR="00F9020F" w:rsidRDefault="00F9020F" w:rsidP="00BC792D">
            <w:pPr>
              <w:rPr>
                <w:sz w:val="10"/>
                <w:szCs w:val="10"/>
              </w:rPr>
            </w:pPr>
          </w:p>
        </w:tc>
        <w:tc>
          <w:tcPr>
            <w:tcW w:w="1541" w:type="dxa"/>
            <w:tcBorders>
              <w:top w:val="single" w:sz="4" w:space="0" w:color="auto"/>
              <w:left w:val="single" w:sz="4" w:space="0" w:color="auto"/>
            </w:tcBorders>
            <w:shd w:val="clear" w:color="auto" w:fill="auto"/>
          </w:tcPr>
          <w:p w:rsidR="00F9020F" w:rsidRDefault="00F9020F" w:rsidP="00BC792D">
            <w:pPr>
              <w:rPr>
                <w:sz w:val="10"/>
                <w:szCs w:val="10"/>
              </w:rPr>
            </w:pPr>
          </w:p>
        </w:tc>
        <w:tc>
          <w:tcPr>
            <w:tcW w:w="1040" w:type="dxa"/>
            <w:tcBorders>
              <w:top w:val="single" w:sz="4" w:space="0" w:color="auto"/>
              <w:left w:val="single" w:sz="4" w:space="0" w:color="auto"/>
            </w:tcBorders>
            <w:shd w:val="clear" w:color="auto" w:fill="auto"/>
          </w:tcPr>
          <w:p w:rsidR="00F9020F" w:rsidRDefault="00F9020F" w:rsidP="00BC792D">
            <w:pPr>
              <w:rPr>
                <w:sz w:val="10"/>
                <w:szCs w:val="10"/>
              </w:rPr>
            </w:pPr>
          </w:p>
        </w:tc>
        <w:tc>
          <w:tcPr>
            <w:tcW w:w="1195" w:type="dxa"/>
            <w:tcBorders>
              <w:top w:val="single" w:sz="4" w:space="0" w:color="auto"/>
              <w:left w:val="single" w:sz="4" w:space="0" w:color="auto"/>
            </w:tcBorders>
            <w:shd w:val="clear" w:color="auto" w:fill="auto"/>
          </w:tcPr>
          <w:p w:rsidR="00F9020F" w:rsidRDefault="00F9020F" w:rsidP="00BC792D">
            <w:pPr>
              <w:rPr>
                <w:sz w:val="10"/>
                <w:szCs w:val="10"/>
              </w:rPr>
            </w:pPr>
          </w:p>
        </w:tc>
        <w:tc>
          <w:tcPr>
            <w:tcW w:w="778" w:type="dxa"/>
            <w:tcBorders>
              <w:top w:val="single" w:sz="4" w:space="0" w:color="auto"/>
              <w:left w:val="single" w:sz="4" w:space="0" w:color="auto"/>
            </w:tcBorders>
            <w:shd w:val="clear" w:color="auto" w:fill="auto"/>
          </w:tcPr>
          <w:p w:rsidR="00F9020F" w:rsidRDefault="00F9020F" w:rsidP="00BC792D">
            <w:pPr>
              <w:rPr>
                <w:sz w:val="10"/>
                <w:szCs w:val="10"/>
              </w:rPr>
            </w:pPr>
          </w:p>
        </w:tc>
        <w:tc>
          <w:tcPr>
            <w:tcW w:w="940" w:type="dxa"/>
            <w:tcBorders>
              <w:top w:val="single" w:sz="4" w:space="0" w:color="auto"/>
              <w:left w:val="single" w:sz="4" w:space="0" w:color="auto"/>
            </w:tcBorders>
            <w:shd w:val="clear" w:color="auto" w:fill="auto"/>
          </w:tcPr>
          <w:p w:rsidR="00F9020F" w:rsidRDefault="00F9020F" w:rsidP="00BC792D">
            <w:pPr>
              <w:rPr>
                <w:sz w:val="10"/>
                <w:szCs w:val="10"/>
              </w:rPr>
            </w:pPr>
          </w:p>
        </w:tc>
        <w:tc>
          <w:tcPr>
            <w:tcW w:w="889" w:type="dxa"/>
            <w:tcBorders>
              <w:top w:val="single" w:sz="4" w:space="0" w:color="auto"/>
              <w:left w:val="single" w:sz="4" w:space="0" w:color="auto"/>
            </w:tcBorders>
            <w:shd w:val="clear" w:color="auto" w:fill="auto"/>
          </w:tcPr>
          <w:p w:rsidR="00F9020F" w:rsidRDefault="00F9020F" w:rsidP="00BC792D">
            <w:pPr>
              <w:rPr>
                <w:sz w:val="10"/>
                <w:szCs w:val="10"/>
              </w:rPr>
            </w:pPr>
          </w:p>
        </w:tc>
        <w:tc>
          <w:tcPr>
            <w:tcW w:w="734" w:type="dxa"/>
            <w:tcBorders>
              <w:top w:val="single" w:sz="4" w:space="0" w:color="auto"/>
              <w:left w:val="single" w:sz="4" w:space="0" w:color="auto"/>
            </w:tcBorders>
            <w:shd w:val="clear" w:color="auto" w:fill="auto"/>
          </w:tcPr>
          <w:p w:rsidR="00F9020F" w:rsidRDefault="00F9020F" w:rsidP="00BC792D">
            <w:pPr>
              <w:rPr>
                <w:sz w:val="10"/>
                <w:szCs w:val="10"/>
              </w:rPr>
            </w:pPr>
          </w:p>
        </w:tc>
        <w:tc>
          <w:tcPr>
            <w:tcW w:w="673"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BC792D">
        <w:trPr>
          <w:trHeight w:hRule="exact" w:val="965"/>
          <w:jc w:val="center"/>
        </w:trPr>
        <w:tc>
          <w:tcPr>
            <w:tcW w:w="396" w:type="dxa"/>
            <w:tcBorders>
              <w:top w:val="single" w:sz="4" w:space="0" w:color="auto"/>
              <w:left w:val="single" w:sz="4" w:space="0" w:color="auto"/>
            </w:tcBorders>
            <w:shd w:val="clear" w:color="auto" w:fill="auto"/>
            <w:vAlign w:val="center"/>
          </w:tcPr>
          <w:p w:rsidR="00F9020F" w:rsidRDefault="00F9020F" w:rsidP="00BC792D">
            <w:pPr>
              <w:pStyle w:val="Other0"/>
              <w:rPr>
                <w:sz w:val="20"/>
                <w:szCs w:val="20"/>
              </w:rPr>
            </w:pPr>
            <w:r>
              <w:rPr>
                <w:rFonts w:ascii="Palatino Linotype" w:eastAsia="Palatino Linotype" w:hAnsi="Palatino Linotype" w:cs="Palatino Linotype"/>
                <w:color w:val="000000"/>
                <w:sz w:val="20"/>
                <w:szCs w:val="20"/>
                <w:lang w:eastAsia="cs-CZ" w:bidi="cs-CZ"/>
              </w:rPr>
              <w:t>8</w:t>
            </w:r>
          </w:p>
        </w:tc>
        <w:tc>
          <w:tcPr>
            <w:tcW w:w="1541" w:type="dxa"/>
            <w:tcBorders>
              <w:top w:val="single" w:sz="4" w:space="0" w:color="auto"/>
              <w:left w:val="single" w:sz="4" w:space="0" w:color="auto"/>
            </w:tcBorders>
            <w:shd w:val="clear" w:color="auto" w:fill="auto"/>
            <w:vAlign w:val="center"/>
          </w:tcPr>
          <w:p w:rsidR="00F9020F" w:rsidRDefault="00F9020F" w:rsidP="00BC792D">
            <w:pPr>
              <w:pStyle w:val="Other0"/>
            </w:pPr>
            <w:r>
              <w:rPr>
                <w:color w:val="000000"/>
                <w:lang w:eastAsia="cs-CZ" w:bidi="cs-CZ"/>
              </w:rPr>
              <w:t>KT3/00002/2024</w:t>
            </w:r>
          </w:p>
        </w:tc>
        <w:tc>
          <w:tcPr>
            <w:tcW w:w="1040" w:type="dxa"/>
            <w:tcBorders>
              <w:top w:val="single" w:sz="4" w:space="0" w:color="auto"/>
              <w:left w:val="single" w:sz="4" w:space="0" w:color="auto"/>
            </w:tcBorders>
            <w:shd w:val="clear" w:color="auto" w:fill="auto"/>
            <w:vAlign w:val="center"/>
          </w:tcPr>
          <w:p w:rsidR="00F9020F" w:rsidRDefault="00F9020F" w:rsidP="00BC792D">
            <w:pPr>
              <w:pStyle w:val="Other0"/>
              <w:jc w:val="center"/>
            </w:pPr>
            <w:r>
              <w:rPr>
                <w:color w:val="000000"/>
                <w:lang w:eastAsia="cs-CZ" w:bidi="cs-CZ"/>
              </w:rPr>
              <w:t>108900,00</w:t>
            </w:r>
          </w:p>
        </w:tc>
        <w:tc>
          <w:tcPr>
            <w:tcW w:w="1195" w:type="dxa"/>
            <w:tcBorders>
              <w:top w:val="single" w:sz="4" w:space="0" w:color="auto"/>
              <w:left w:val="single" w:sz="4" w:space="0" w:color="auto"/>
            </w:tcBorders>
            <w:shd w:val="clear" w:color="auto" w:fill="auto"/>
            <w:vAlign w:val="center"/>
          </w:tcPr>
          <w:p w:rsidR="00F9020F" w:rsidRDefault="00F9020F" w:rsidP="00BC792D">
            <w:pPr>
              <w:pStyle w:val="Other0"/>
            </w:pPr>
            <w:r>
              <w:rPr>
                <w:color w:val="000000"/>
                <w:lang w:val="en-US" w:bidi="en-US"/>
              </w:rPr>
              <w:t xml:space="preserve">ROWEN LEGAL, </w:t>
            </w:r>
            <w:r>
              <w:rPr>
                <w:color w:val="000000"/>
                <w:lang w:val="sk-SK" w:eastAsia="sk-SK" w:bidi="sk-SK"/>
              </w:rPr>
              <w:t>ak</w:t>
            </w:r>
          </w:p>
          <w:p w:rsidR="00F9020F" w:rsidRDefault="00F9020F" w:rsidP="00BC792D">
            <w:pPr>
              <w:pStyle w:val="Other0"/>
              <w:jc w:val="center"/>
            </w:pPr>
            <w:proofErr w:type="spellStart"/>
            <w:r>
              <w:rPr>
                <w:color w:val="000000"/>
                <w:lang w:val="en-US" w:bidi="en-US"/>
              </w:rPr>
              <w:t>s.r.o</w:t>
            </w:r>
            <w:proofErr w:type="spellEnd"/>
            <w:r>
              <w:rPr>
                <w:color w:val="000000"/>
                <w:lang w:val="en-US" w:bidi="en-US"/>
              </w:rPr>
              <w:t>.</w:t>
            </w:r>
          </w:p>
        </w:tc>
        <w:tc>
          <w:tcPr>
            <w:tcW w:w="778" w:type="dxa"/>
            <w:tcBorders>
              <w:top w:val="single" w:sz="4" w:space="0" w:color="auto"/>
              <w:left w:val="single" w:sz="4" w:space="0" w:color="auto"/>
            </w:tcBorders>
            <w:shd w:val="clear" w:color="auto" w:fill="auto"/>
            <w:vAlign w:val="center"/>
          </w:tcPr>
          <w:p w:rsidR="00F9020F" w:rsidRDefault="00F9020F" w:rsidP="00BC792D">
            <w:pPr>
              <w:pStyle w:val="Other0"/>
              <w:ind w:firstLine="280"/>
            </w:pPr>
            <w:r>
              <w:rPr>
                <w:color w:val="000000"/>
                <w:lang w:val="en-US" w:bidi="en-US"/>
              </w:rPr>
              <w:t>KT</w:t>
            </w:r>
          </w:p>
        </w:tc>
        <w:tc>
          <w:tcPr>
            <w:tcW w:w="940" w:type="dxa"/>
            <w:tcBorders>
              <w:top w:val="single" w:sz="4" w:space="0" w:color="auto"/>
              <w:left w:val="single" w:sz="4" w:space="0" w:color="auto"/>
            </w:tcBorders>
            <w:shd w:val="clear" w:color="auto" w:fill="auto"/>
            <w:vAlign w:val="center"/>
          </w:tcPr>
          <w:p w:rsidR="00F9020F" w:rsidRDefault="00F9020F" w:rsidP="00BC792D">
            <w:pPr>
              <w:pStyle w:val="Other0"/>
              <w:spacing w:line="264" w:lineRule="auto"/>
            </w:pPr>
            <w:r>
              <w:rPr>
                <w:color w:val="000000"/>
                <w:lang w:val="sk-SK" w:eastAsia="sk-SK" w:bidi="sk-SK"/>
              </w:rPr>
              <w:t xml:space="preserve">Postup </w:t>
            </w:r>
            <w:r>
              <w:rPr>
                <w:color w:val="000000"/>
                <w:lang w:eastAsia="cs-CZ" w:bidi="cs-CZ"/>
              </w:rPr>
              <w:t>dle příkazu tajemníka č.</w:t>
            </w:r>
          </w:p>
          <w:p w:rsidR="00F9020F" w:rsidRDefault="00F9020F" w:rsidP="00BC792D">
            <w:pPr>
              <w:pStyle w:val="Other0"/>
              <w:spacing w:line="264" w:lineRule="auto"/>
            </w:pPr>
            <w:r>
              <w:rPr>
                <w:color w:val="000000"/>
                <w:lang w:eastAsia="cs-CZ" w:bidi="cs-CZ"/>
              </w:rPr>
              <w:t>2/2022</w:t>
            </w:r>
          </w:p>
        </w:tc>
        <w:tc>
          <w:tcPr>
            <w:tcW w:w="889" w:type="dxa"/>
            <w:tcBorders>
              <w:top w:val="single" w:sz="4" w:space="0" w:color="auto"/>
              <w:left w:val="single" w:sz="4" w:space="0" w:color="auto"/>
            </w:tcBorders>
            <w:shd w:val="clear" w:color="auto" w:fill="auto"/>
            <w:vAlign w:val="center"/>
          </w:tcPr>
          <w:p w:rsidR="00F9020F" w:rsidRDefault="00F9020F" w:rsidP="00BC792D">
            <w:pPr>
              <w:pStyle w:val="Other0"/>
              <w:jc w:val="center"/>
            </w:pPr>
            <w:r>
              <w:rPr>
                <w:color w:val="000000"/>
                <w:lang w:eastAsia="cs-CZ" w:bidi="cs-CZ"/>
              </w:rPr>
              <w:t>ano</w:t>
            </w:r>
          </w:p>
        </w:tc>
        <w:tc>
          <w:tcPr>
            <w:tcW w:w="734" w:type="dxa"/>
            <w:tcBorders>
              <w:top w:val="single" w:sz="4" w:space="0" w:color="auto"/>
              <w:left w:val="single" w:sz="4" w:space="0" w:color="auto"/>
            </w:tcBorders>
            <w:shd w:val="clear" w:color="auto" w:fill="auto"/>
            <w:vAlign w:val="center"/>
          </w:tcPr>
          <w:p w:rsidR="00F9020F" w:rsidRDefault="00F9020F" w:rsidP="00BC792D">
            <w:pPr>
              <w:pStyle w:val="Other0"/>
              <w:ind w:firstLine="280"/>
            </w:pPr>
            <w:r>
              <w:rPr>
                <w:color w:val="000000"/>
                <w:lang w:eastAsia="cs-CZ" w:bidi="cs-CZ"/>
              </w:rPr>
              <w:t>ne</w:t>
            </w:r>
          </w:p>
        </w:tc>
        <w:tc>
          <w:tcPr>
            <w:tcW w:w="673" w:type="dxa"/>
            <w:tcBorders>
              <w:top w:val="single" w:sz="4" w:space="0" w:color="auto"/>
              <w:left w:val="single" w:sz="4" w:space="0" w:color="auto"/>
              <w:right w:val="single" w:sz="4" w:space="0" w:color="auto"/>
            </w:tcBorders>
            <w:shd w:val="clear" w:color="auto" w:fill="auto"/>
            <w:vAlign w:val="center"/>
          </w:tcPr>
          <w:p w:rsidR="00F9020F" w:rsidRDefault="00F9020F" w:rsidP="00BC792D">
            <w:pPr>
              <w:pStyle w:val="Other0"/>
              <w:ind w:firstLine="220"/>
            </w:pPr>
            <w:r>
              <w:rPr>
                <w:color w:val="000000"/>
                <w:lang w:eastAsia="cs-CZ" w:bidi="cs-CZ"/>
              </w:rPr>
              <w:t>ne</w:t>
            </w:r>
          </w:p>
        </w:tc>
      </w:tr>
      <w:tr w:rsidR="00F9020F" w:rsidTr="00BC792D">
        <w:trPr>
          <w:trHeight w:hRule="exact" w:val="263"/>
          <w:jc w:val="center"/>
        </w:trPr>
        <w:tc>
          <w:tcPr>
            <w:tcW w:w="396" w:type="dxa"/>
            <w:tcBorders>
              <w:top w:val="single" w:sz="4" w:space="0" w:color="auto"/>
              <w:left w:val="single" w:sz="4" w:space="0" w:color="auto"/>
            </w:tcBorders>
            <w:shd w:val="clear" w:color="auto" w:fill="auto"/>
          </w:tcPr>
          <w:p w:rsidR="00F9020F" w:rsidRDefault="00F9020F" w:rsidP="00BC792D">
            <w:pPr>
              <w:rPr>
                <w:sz w:val="10"/>
                <w:szCs w:val="10"/>
              </w:rPr>
            </w:pPr>
          </w:p>
        </w:tc>
        <w:tc>
          <w:tcPr>
            <w:tcW w:w="3776" w:type="dxa"/>
            <w:gridSpan w:val="3"/>
            <w:tcBorders>
              <w:top w:val="single" w:sz="4" w:space="0" w:color="auto"/>
              <w:left w:val="single" w:sz="4" w:space="0" w:color="auto"/>
            </w:tcBorders>
            <w:shd w:val="clear" w:color="auto" w:fill="auto"/>
            <w:vAlign w:val="bottom"/>
          </w:tcPr>
          <w:p w:rsidR="00F9020F" w:rsidRDefault="00F9020F" w:rsidP="00BC792D">
            <w:pPr>
              <w:pStyle w:val="Other0"/>
            </w:pPr>
            <w:r>
              <w:rPr>
                <w:color w:val="000000"/>
                <w:lang w:eastAsia="cs-CZ" w:bidi="cs-CZ"/>
              </w:rPr>
              <w:t>Právní služby - vypracováni vzorových kontribučních smluv.</w:t>
            </w:r>
          </w:p>
        </w:tc>
        <w:tc>
          <w:tcPr>
            <w:tcW w:w="778" w:type="dxa"/>
            <w:tcBorders>
              <w:top w:val="single" w:sz="4" w:space="0" w:color="auto"/>
              <w:left w:val="single" w:sz="4" w:space="0" w:color="auto"/>
            </w:tcBorders>
            <w:shd w:val="clear" w:color="auto" w:fill="auto"/>
          </w:tcPr>
          <w:p w:rsidR="00F9020F" w:rsidRDefault="00F9020F" w:rsidP="00BC792D">
            <w:pPr>
              <w:rPr>
                <w:sz w:val="10"/>
                <w:szCs w:val="10"/>
              </w:rPr>
            </w:pPr>
          </w:p>
        </w:tc>
        <w:tc>
          <w:tcPr>
            <w:tcW w:w="940" w:type="dxa"/>
            <w:tcBorders>
              <w:top w:val="single" w:sz="4" w:space="0" w:color="auto"/>
              <w:left w:val="single" w:sz="4" w:space="0" w:color="auto"/>
            </w:tcBorders>
            <w:shd w:val="clear" w:color="auto" w:fill="auto"/>
          </w:tcPr>
          <w:p w:rsidR="00F9020F" w:rsidRDefault="00F9020F" w:rsidP="00BC792D">
            <w:pPr>
              <w:rPr>
                <w:sz w:val="10"/>
                <w:szCs w:val="10"/>
              </w:rPr>
            </w:pPr>
          </w:p>
        </w:tc>
        <w:tc>
          <w:tcPr>
            <w:tcW w:w="889" w:type="dxa"/>
            <w:tcBorders>
              <w:top w:val="single" w:sz="4" w:space="0" w:color="auto"/>
              <w:left w:val="single" w:sz="4" w:space="0" w:color="auto"/>
            </w:tcBorders>
            <w:shd w:val="clear" w:color="auto" w:fill="auto"/>
          </w:tcPr>
          <w:p w:rsidR="00F9020F" w:rsidRDefault="00F9020F" w:rsidP="00BC792D">
            <w:pPr>
              <w:rPr>
                <w:sz w:val="10"/>
                <w:szCs w:val="10"/>
              </w:rPr>
            </w:pPr>
          </w:p>
        </w:tc>
        <w:tc>
          <w:tcPr>
            <w:tcW w:w="734" w:type="dxa"/>
            <w:tcBorders>
              <w:top w:val="single" w:sz="4" w:space="0" w:color="auto"/>
              <w:left w:val="single" w:sz="4" w:space="0" w:color="auto"/>
            </w:tcBorders>
            <w:shd w:val="clear" w:color="auto" w:fill="auto"/>
          </w:tcPr>
          <w:p w:rsidR="00F9020F" w:rsidRDefault="00F9020F" w:rsidP="00BC792D">
            <w:pPr>
              <w:rPr>
                <w:sz w:val="10"/>
                <w:szCs w:val="10"/>
              </w:rPr>
            </w:pPr>
          </w:p>
        </w:tc>
        <w:tc>
          <w:tcPr>
            <w:tcW w:w="673"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BC792D">
        <w:trPr>
          <w:trHeight w:hRule="exact" w:val="256"/>
          <w:jc w:val="center"/>
        </w:trPr>
        <w:tc>
          <w:tcPr>
            <w:tcW w:w="396" w:type="dxa"/>
            <w:tcBorders>
              <w:top w:val="single" w:sz="4" w:space="0" w:color="auto"/>
              <w:left w:val="single" w:sz="4" w:space="0" w:color="auto"/>
            </w:tcBorders>
            <w:shd w:val="clear" w:color="auto" w:fill="auto"/>
          </w:tcPr>
          <w:p w:rsidR="00F9020F" w:rsidRDefault="00F9020F" w:rsidP="00BC792D">
            <w:pPr>
              <w:rPr>
                <w:sz w:val="10"/>
                <w:szCs w:val="10"/>
              </w:rPr>
            </w:pPr>
          </w:p>
        </w:tc>
        <w:tc>
          <w:tcPr>
            <w:tcW w:w="1541" w:type="dxa"/>
            <w:tcBorders>
              <w:top w:val="single" w:sz="4" w:space="0" w:color="auto"/>
              <w:left w:val="single" w:sz="4" w:space="0" w:color="auto"/>
            </w:tcBorders>
            <w:shd w:val="clear" w:color="auto" w:fill="auto"/>
          </w:tcPr>
          <w:p w:rsidR="00F9020F" w:rsidRDefault="00F9020F" w:rsidP="00BC792D">
            <w:pPr>
              <w:rPr>
                <w:sz w:val="10"/>
                <w:szCs w:val="10"/>
              </w:rPr>
            </w:pPr>
          </w:p>
        </w:tc>
        <w:tc>
          <w:tcPr>
            <w:tcW w:w="1040" w:type="dxa"/>
            <w:tcBorders>
              <w:top w:val="single" w:sz="4" w:space="0" w:color="auto"/>
              <w:left w:val="single" w:sz="4" w:space="0" w:color="auto"/>
            </w:tcBorders>
            <w:shd w:val="clear" w:color="auto" w:fill="auto"/>
          </w:tcPr>
          <w:p w:rsidR="00F9020F" w:rsidRDefault="00F9020F" w:rsidP="00BC792D">
            <w:pPr>
              <w:rPr>
                <w:sz w:val="10"/>
                <w:szCs w:val="10"/>
              </w:rPr>
            </w:pPr>
          </w:p>
        </w:tc>
        <w:tc>
          <w:tcPr>
            <w:tcW w:w="1195" w:type="dxa"/>
            <w:tcBorders>
              <w:top w:val="single" w:sz="4" w:space="0" w:color="auto"/>
              <w:left w:val="single" w:sz="4" w:space="0" w:color="auto"/>
            </w:tcBorders>
            <w:shd w:val="clear" w:color="auto" w:fill="auto"/>
          </w:tcPr>
          <w:p w:rsidR="00F9020F" w:rsidRDefault="00F9020F" w:rsidP="00BC792D">
            <w:pPr>
              <w:rPr>
                <w:sz w:val="10"/>
                <w:szCs w:val="10"/>
              </w:rPr>
            </w:pPr>
          </w:p>
        </w:tc>
        <w:tc>
          <w:tcPr>
            <w:tcW w:w="778" w:type="dxa"/>
            <w:tcBorders>
              <w:top w:val="single" w:sz="4" w:space="0" w:color="auto"/>
              <w:left w:val="single" w:sz="4" w:space="0" w:color="auto"/>
            </w:tcBorders>
            <w:shd w:val="clear" w:color="auto" w:fill="auto"/>
          </w:tcPr>
          <w:p w:rsidR="00F9020F" w:rsidRDefault="00F9020F" w:rsidP="00BC792D">
            <w:pPr>
              <w:rPr>
                <w:sz w:val="10"/>
                <w:szCs w:val="10"/>
              </w:rPr>
            </w:pPr>
          </w:p>
        </w:tc>
        <w:tc>
          <w:tcPr>
            <w:tcW w:w="940" w:type="dxa"/>
            <w:tcBorders>
              <w:top w:val="single" w:sz="4" w:space="0" w:color="auto"/>
              <w:left w:val="single" w:sz="4" w:space="0" w:color="auto"/>
            </w:tcBorders>
            <w:shd w:val="clear" w:color="auto" w:fill="auto"/>
          </w:tcPr>
          <w:p w:rsidR="00F9020F" w:rsidRDefault="00F9020F" w:rsidP="00BC792D">
            <w:pPr>
              <w:rPr>
                <w:sz w:val="10"/>
                <w:szCs w:val="10"/>
              </w:rPr>
            </w:pPr>
          </w:p>
        </w:tc>
        <w:tc>
          <w:tcPr>
            <w:tcW w:w="889" w:type="dxa"/>
            <w:tcBorders>
              <w:top w:val="single" w:sz="4" w:space="0" w:color="auto"/>
              <w:left w:val="single" w:sz="4" w:space="0" w:color="auto"/>
            </w:tcBorders>
            <w:shd w:val="clear" w:color="auto" w:fill="auto"/>
          </w:tcPr>
          <w:p w:rsidR="00F9020F" w:rsidRDefault="00F9020F" w:rsidP="00BC792D">
            <w:pPr>
              <w:rPr>
                <w:sz w:val="10"/>
                <w:szCs w:val="10"/>
              </w:rPr>
            </w:pPr>
          </w:p>
        </w:tc>
        <w:tc>
          <w:tcPr>
            <w:tcW w:w="734" w:type="dxa"/>
            <w:tcBorders>
              <w:top w:val="single" w:sz="4" w:space="0" w:color="auto"/>
              <w:left w:val="single" w:sz="4" w:space="0" w:color="auto"/>
            </w:tcBorders>
            <w:shd w:val="clear" w:color="auto" w:fill="auto"/>
          </w:tcPr>
          <w:p w:rsidR="00F9020F" w:rsidRDefault="00F9020F" w:rsidP="00BC792D">
            <w:pPr>
              <w:rPr>
                <w:sz w:val="10"/>
                <w:szCs w:val="10"/>
              </w:rPr>
            </w:pPr>
          </w:p>
        </w:tc>
        <w:tc>
          <w:tcPr>
            <w:tcW w:w="673"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BC792D">
        <w:trPr>
          <w:trHeight w:hRule="exact" w:val="922"/>
          <w:jc w:val="center"/>
        </w:trPr>
        <w:tc>
          <w:tcPr>
            <w:tcW w:w="396" w:type="dxa"/>
            <w:tcBorders>
              <w:top w:val="single" w:sz="4" w:space="0" w:color="auto"/>
              <w:left w:val="single" w:sz="4" w:space="0" w:color="auto"/>
            </w:tcBorders>
            <w:shd w:val="clear" w:color="auto" w:fill="auto"/>
            <w:vAlign w:val="center"/>
          </w:tcPr>
          <w:p w:rsidR="00F9020F" w:rsidRDefault="00F9020F" w:rsidP="00BC792D">
            <w:pPr>
              <w:pStyle w:val="Other0"/>
              <w:rPr>
                <w:sz w:val="20"/>
                <w:szCs w:val="20"/>
              </w:rPr>
            </w:pPr>
            <w:r>
              <w:rPr>
                <w:rFonts w:ascii="Palatino Linotype" w:eastAsia="Palatino Linotype" w:hAnsi="Palatino Linotype" w:cs="Palatino Linotype"/>
                <w:color w:val="000000"/>
                <w:sz w:val="20"/>
                <w:szCs w:val="20"/>
                <w:lang w:eastAsia="cs-CZ" w:bidi="cs-CZ"/>
              </w:rPr>
              <w:t>9</w:t>
            </w:r>
          </w:p>
        </w:tc>
        <w:tc>
          <w:tcPr>
            <w:tcW w:w="1541" w:type="dxa"/>
            <w:tcBorders>
              <w:top w:val="single" w:sz="4" w:space="0" w:color="auto"/>
              <w:left w:val="single" w:sz="4" w:space="0" w:color="auto"/>
            </w:tcBorders>
            <w:shd w:val="clear" w:color="auto" w:fill="auto"/>
            <w:vAlign w:val="center"/>
          </w:tcPr>
          <w:p w:rsidR="00F9020F" w:rsidRDefault="00F9020F" w:rsidP="00BC792D">
            <w:pPr>
              <w:pStyle w:val="Other0"/>
            </w:pPr>
            <w:r>
              <w:rPr>
                <w:color w:val="000000"/>
                <w:lang w:eastAsia="cs-CZ" w:bidi="cs-CZ"/>
              </w:rPr>
              <w:t>KT3/00005/2024</w:t>
            </w:r>
          </w:p>
        </w:tc>
        <w:tc>
          <w:tcPr>
            <w:tcW w:w="1040" w:type="dxa"/>
            <w:tcBorders>
              <w:top w:val="single" w:sz="4" w:space="0" w:color="auto"/>
              <w:left w:val="single" w:sz="4" w:space="0" w:color="auto"/>
            </w:tcBorders>
            <w:shd w:val="clear" w:color="auto" w:fill="auto"/>
            <w:vAlign w:val="center"/>
          </w:tcPr>
          <w:p w:rsidR="00F9020F" w:rsidRDefault="00F9020F" w:rsidP="00BC792D">
            <w:pPr>
              <w:pStyle w:val="Other0"/>
              <w:jc w:val="center"/>
            </w:pPr>
            <w:r>
              <w:rPr>
                <w:color w:val="000000"/>
                <w:lang w:eastAsia="cs-CZ" w:bidi="cs-CZ"/>
              </w:rPr>
              <w:t>108 900,00 Kč</w:t>
            </w:r>
          </w:p>
        </w:tc>
        <w:tc>
          <w:tcPr>
            <w:tcW w:w="1195" w:type="dxa"/>
            <w:tcBorders>
              <w:top w:val="single" w:sz="4" w:space="0" w:color="auto"/>
              <w:left w:val="single" w:sz="4" w:space="0" w:color="auto"/>
            </w:tcBorders>
            <w:shd w:val="clear" w:color="auto" w:fill="auto"/>
            <w:vAlign w:val="center"/>
          </w:tcPr>
          <w:p w:rsidR="00F9020F" w:rsidRDefault="00F9020F" w:rsidP="00BC792D">
            <w:pPr>
              <w:pStyle w:val="Other0"/>
            </w:pPr>
            <w:r>
              <w:rPr>
                <w:color w:val="000000"/>
                <w:lang w:val="en-US" w:bidi="en-US"/>
              </w:rPr>
              <w:t xml:space="preserve">ROWEN LEGAL, </w:t>
            </w:r>
            <w:proofErr w:type="spellStart"/>
            <w:r>
              <w:rPr>
                <w:color w:val="000000"/>
                <w:lang w:val="en-US" w:bidi="en-US"/>
              </w:rPr>
              <w:t>ak</w:t>
            </w:r>
            <w:proofErr w:type="spellEnd"/>
          </w:p>
          <w:p w:rsidR="00F9020F" w:rsidRDefault="00F9020F" w:rsidP="00BC792D">
            <w:pPr>
              <w:pStyle w:val="Other0"/>
              <w:jc w:val="center"/>
            </w:pPr>
            <w:proofErr w:type="spellStart"/>
            <w:r>
              <w:rPr>
                <w:color w:val="000000"/>
                <w:lang w:val="en-US" w:bidi="en-US"/>
              </w:rPr>
              <w:t>s.r.o</w:t>
            </w:r>
            <w:proofErr w:type="spellEnd"/>
            <w:r>
              <w:rPr>
                <w:color w:val="000000"/>
                <w:lang w:val="en-US" w:bidi="en-US"/>
              </w:rPr>
              <w:t>.</w:t>
            </w:r>
          </w:p>
        </w:tc>
        <w:tc>
          <w:tcPr>
            <w:tcW w:w="778" w:type="dxa"/>
            <w:tcBorders>
              <w:top w:val="single" w:sz="4" w:space="0" w:color="auto"/>
              <w:left w:val="single" w:sz="4" w:space="0" w:color="auto"/>
            </w:tcBorders>
            <w:shd w:val="clear" w:color="auto" w:fill="auto"/>
            <w:vAlign w:val="center"/>
          </w:tcPr>
          <w:p w:rsidR="00F9020F" w:rsidRDefault="00F9020F" w:rsidP="00BC792D">
            <w:pPr>
              <w:pStyle w:val="Other0"/>
              <w:ind w:firstLine="280"/>
            </w:pPr>
            <w:r>
              <w:rPr>
                <w:color w:val="000000"/>
                <w:lang w:val="en-US" w:bidi="en-US"/>
              </w:rPr>
              <w:t>KT</w:t>
            </w:r>
          </w:p>
        </w:tc>
        <w:tc>
          <w:tcPr>
            <w:tcW w:w="940" w:type="dxa"/>
            <w:tcBorders>
              <w:top w:val="single" w:sz="4" w:space="0" w:color="auto"/>
              <w:left w:val="single" w:sz="4" w:space="0" w:color="auto"/>
            </w:tcBorders>
            <w:shd w:val="clear" w:color="auto" w:fill="auto"/>
            <w:vAlign w:val="bottom"/>
          </w:tcPr>
          <w:p w:rsidR="00F9020F" w:rsidRDefault="00F9020F" w:rsidP="00BC792D">
            <w:pPr>
              <w:pStyle w:val="Other0"/>
              <w:spacing w:line="264" w:lineRule="auto"/>
            </w:pPr>
            <w:r>
              <w:rPr>
                <w:color w:val="000000"/>
                <w:lang w:eastAsia="cs-CZ" w:bidi="cs-CZ"/>
              </w:rPr>
              <w:t>Postup dle příkazu tajemníka č. 2/2022</w:t>
            </w:r>
          </w:p>
        </w:tc>
        <w:tc>
          <w:tcPr>
            <w:tcW w:w="889" w:type="dxa"/>
            <w:tcBorders>
              <w:top w:val="single" w:sz="4" w:space="0" w:color="auto"/>
              <w:left w:val="single" w:sz="4" w:space="0" w:color="auto"/>
            </w:tcBorders>
            <w:shd w:val="clear" w:color="auto" w:fill="auto"/>
            <w:vAlign w:val="center"/>
          </w:tcPr>
          <w:p w:rsidR="00F9020F" w:rsidRDefault="00F9020F" w:rsidP="00BC792D">
            <w:pPr>
              <w:pStyle w:val="Other0"/>
              <w:jc w:val="center"/>
            </w:pPr>
            <w:r>
              <w:rPr>
                <w:color w:val="000000"/>
                <w:lang w:eastAsia="cs-CZ" w:bidi="cs-CZ"/>
              </w:rPr>
              <w:t>ano</w:t>
            </w:r>
          </w:p>
        </w:tc>
        <w:tc>
          <w:tcPr>
            <w:tcW w:w="734" w:type="dxa"/>
            <w:tcBorders>
              <w:top w:val="single" w:sz="4" w:space="0" w:color="auto"/>
              <w:left w:val="single" w:sz="4" w:space="0" w:color="auto"/>
            </w:tcBorders>
            <w:shd w:val="clear" w:color="auto" w:fill="auto"/>
            <w:vAlign w:val="center"/>
          </w:tcPr>
          <w:p w:rsidR="00F9020F" w:rsidRDefault="00F9020F" w:rsidP="00BC792D">
            <w:pPr>
              <w:pStyle w:val="Other0"/>
              <w:ind w:firstLine="280"/>
            </w:pPr>
            <w:r>
              <w:rPr>
                <w:color w:val="000000"/>
                <w:lang w:eastAsia="cs-CZ" w:bidi="cs-CZ"/>
              </w:rPr>
              <w:t>ne</w:t>
            </w:r>
          </w:p>
        </w:tc>
        <w:tc>
          <w:tcPr>
            <w:tcW w:w="673" w:type="dxa"/>
            <w:tcBorders>
              <w:top w:val="single" w:sz="4" w:space="0" w:color="auto"/>
              <w:left w:val="single" w:sz="4" w:space="0" w:color="auto"/>
              <w:right w:val="single" w:sz="4" w:space="0" w:color="auto"/>
            </w:tcBorders>
            <w:shd w:val="clear" w:color="auto" w:fill="auto"/>
            <w:vAlign w:val="center"/>
          </w:tcPr>
          <w:p w:rsidR="00F9020F" w:rsidRDefault="00F9020F" w:rsidP="00BC792D">
            <w:pPr>
              <w:pStyle w:val="Other0"/>
              <w:ind w:firstLine="200"/>
            </w:pPr>
            <w:r>
              <w:rPr>
                <w:color w:val="000000"/>
                <w:lang w:eastAsia="cs-CZ" w:bidi="cs-CZ"/>
              </w:rPr>
              <w:t>ano</w:t>
            </w:r>
          </w:p>
        </w:tc>
      </w:tr>
      <w:tr w:rsidR="00F9020F" w:rsidTr="00BC792D">
        <w:trPr>
          <w:trHeight w:hRule="exact" w:val="259"/>
          <w:jc w:val="center"/>
        </w:trPr>
        <w:tc>
          <w:tcPr>
            <w:tcW w:w="396" w:type="dxa"/>
            <w:tcBorders>
              <w:top w:val="single" w:sz="4" w:space="0" w:color="auto"/>
              <w:left w:val="single" w:sz="4" w:space="0" w:color="auto"/>
            </w:tcBorders>
            <w:shd w:val="clear" w:color="auto" w:fill="auto"/>
          </w:tcPr>
          <w:p w:rsidR="00F9020F" w:rsidRDefault="00F9020F" w:rsidP="00BC792D">
            <w:pPr>
              <w:rPr>
                <w:sz w:val="10"/>
                <w:szCs w:val="10"/>
              </w:rPr>
            </w:pPr>
          </w:p>
        </w:tc>
        <w:tc>
          <w:tcPr>
            <w:tcW w:w="3776" w:type="dxa"/>
            <w:gridSpan w:val="3"/>
            <w:tcBorders>
              <w:top w:val="single" w:sz="4" w:space="0" w:color="auto"/>
              <w:left w:val="single" w:sz="4" w:space="0" w:color="auto"/>
            </w:tcBorders>
            <w:shd w:val="clear" w:color="auto" w:fill="auto"/>
            <w:vAlign w:val="bottom"/>
          </w:tcPr>
          <w:p w:rsidR="00F9020F" w:rsidRDefault="00F9020F" w:rsidP="00BC792D">
            <w:pPr>
              <w:pStyle w:val="Other0"/>
            </w:pPr>
            <w:r>
              <w:rPr>
                <w:color w:val="000000"/>
                <w:lang w:eastAsia="cs-CZ" w:bidi="cs-CZ"/>
              </w:rPr>
              <w:t>Právní služby - vypracování vzorových kontribučních smluv.</w:t>
            </w:r>
          </w:p>
        </w:tc>
        <w:tc>
          <w:tcPr>
            <w:tcW w:w="778" w:type="dxa"/>
            <w:tcBorders>
              <w:top w:val="single" w:sz="4" w:space="0" w:color="auto"/>
              <w:left w:val="single" w:sz="4" w:space="0" w:color="auto"/>
            </w:tcBorders>
            <w:shd w:val="clear" w:color="auto" w:fill="auto"/>
          </w:tcPr>
          <w:p w:rsidR="00F9020F" w:rsidRDefault="00F9020F" w:rsidP="00BC792D">
            <w:pPr>
              <w:rPr>
                <w:sz w:val="10"/>
                <w:szCs w:val="10"/>
              </w:rPr>
            </w:pPr>
          </w:p>
        </w:tc>
        <w:tc>
          <w:tcPr>
            <w:tcW w:w="940" w:type="dxa"/>
            <w:tcBorders>
              <w:top w:val="single" w:sz="4" w:space="0" w:color="auto"/>
              <w:left w:val="single" w:sz="4" w:space="0" w:color="auto"/>
            </w:tcBorders>
            <w:shd w:val="clear" w:color="auto" w:fill="auto"/>
          </w:tcPr>
          <w:p w:rsidR="00F9020F" w:rsidRDefault="00F9020F" w:rsidP="00BC792D">
            <w:pPr>
              <w:rPr>
                <w:sz w:val="10"/>
                <w:szCs w:val="10"/>
              </w:rPr>
            </w:pPr>
          </w:p>
        </w:tc>
        <w:tc>
          <w:tcPr>
            <w:tcW w:w="889" w:type="dxa"/>
            <w:tcBorders>
              <w:top w:val="single" w:sz="4" w:space="0" w:color="auto"/>
              <w:left w:val="single" w:sz="4" w:space="0" w:color="auto"/>
            </w:tcBorders>
            <w:shd w:val="clear" w:color="auto" w:fill="auto"/>
          </w:tcPr>
          <w:p w:rsidR="00F9020F" w:rsidRDefault="00F9020F" w:rsidP="00BC792D">
            <w:pPr>
              <w:rPr>
                <w:sz w:val="10"/>
                <w:szCs w:val="10"/>
              </w:rPr>
            </w:pPr>
          </w:p>
        </w:tc>
        <w:tc>
          <w:tcPr>
            <w:tcW w:w="734" w:type="dxa"/>
            <w:tcBorders>
              <w:top w:val="single" w:sz="4" w:space="0" w:color="auto"/>
              <w:left w:val="single" w:sz="4" w:space="0" w:color="auto"/>
            </w:tcBorders>
            <w:shd w:val="clear" w:color="auto" w:fill="auto"/>
          </w:tcPr>
          <w:p w:rsidR="00F9020F" w:rsidRDefault="00F9020F" w:rsidP="00BC792D">
            <w:pPr>
              <w:rPr>
                <w:sz w:val="10"/>
                <w:szCs w:val="10"/>
              </w:rPr>
            </w:pPr>
          </w:p>
        </w:tc>
        <w:tc>
          <w:tcPr>
            <w:tcW w:w="673"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BC792D">
        <w:trPr>
          <w:trHeight w:hRule="exact" w:val="266"/>
          <w:jc w:val="center"/>
        </w:trPr>
        <w:tc>
          <w:tcPr>
            <w:tcW w:w="396" w:type="dxa"/>
            <w:tcBorders>
              <w:top w:val="single" w:sz="4" w:space="0" w:color="auto"/>
              <w:left w:val="single" w:sz="4" w:space="0" w:color="auto"/>
            </w:tcBorders>
            <w:shd w:val="clear" w:color="auto" w:fill="auto"/>
          </w:tcPr>
          <w:p w:rsidR="00F9020F" w:rsidRDefault="00F9020F" w:rsidP="00BC792D">
            <w:pPr>
              <w:rPr>
                <w:sz w:val="10"/>
                <w:szCs w:val="10"/>
              </w:rPr>
            </w:pPr>
          </w:p>
        </w:tc>
        <w:tc>
          <w:tcPr>
            <w:tcW w:w="1541" w:type="dxa"/>
            <w:tcBorders>
              <w:top w:val="single" w:sz="4" w:space="0" w:color="auto"/>
              <w:left w:val="single" w:sz="4" w:space="0" w:color="auto"/>
            </w:tcBorders>
            <w:shd w:val="clear" w:color="auto" w:fill="auto"/>
          </w:tcPr>
          <w:p w:rsidR="00F9020F" w:rsidRDefault="00F9020F" w:rsidP="00BC792D">
            <w:pPr>
              <w:rPr>
                <w:sz w:val="10"/>
                <w:szCs w:val="10"/>
              </w:rPr>
            </w:pPr>
          </w:p>
        </w:tc>
        <w:tc>
          <w:tcPr>
            <w:tcW w:w="1040" w:type="dxa"/>
            <w:tcBorders>
              <w:top w:val="single" w:sz="4" w:space="0" w:color="auto"/>
              <w:left w:val="single" w:sz="4" w:space="0" w:color="auto"/>
            </w:tcBorders>
            <w:shd w:val="clear" w:color="auto" w:fill="auto"/>
          </w:tcPr>
          <w:p w:rsidR="00F9020F" w:rsidRDefault="00F9020F" w:rsidP="00BC792D">
            <w:pPr>
              <w:rPr>
                <w:sz w:val="10"/>
                <w:szCs w:val="10"/>
              </w:rPr>
            </w:pPr>
          </w:p>
        </w:tc>
        <w:tc>
          <w:tcPr>
            <w:tcW w:w="1195" w:type="dxa"/>
            <w:tcBorders>
              <w:top w:val="single" w:sz="4" w:space="0" w:color="auto"/>
              <w:left w:val="single" w:sz="4" w:space="0" w:color="auto"/>
            </w:tcBorders>
            <w:shd w:val="clear" w:color="auto" w:fill="auto"/>
          </w:tcPr>
          <w:p w:rsidR="00F9020F" w:rsidRDefault="00F9020F" w:rsidP="00BC792D">
            <w:pPr>
              <w:rPr>
                <w:sz w:val="10"/>
                <w:szCs w:val="10"/>
              </w:rPr>
            </w:pPr>
          </w:p>
        </w:tc>
        <w:tc>
          <w:tcPr>
            <w:tcW w:w="778" w:type="dxa"/>
            <w:tcBorders>
              <w:top w:val="single" w:sz="4" w:space="0" w:color="auto"/>
              <w:left w:val="single" w:sz="4" w:space="0" w:color="auto"/>
            </w:tcBorders>
            <w:shd w:val="clear" w:color="auto" w:fill="auto"/>
          </w:tcPr>
          <w:p w:rsidR="00F9020F" w:rsidRDefault="00F9020F" w:rsidP="00BC792D">
            <w:pPr>
              <w:rPr>
                <w:sz w:val="10"/>
                <w:szCs w:val="10"/>
              </w:rPr>
            </w:pPr>
          </w:p>
        </w:tc>
        <w:tc>
          <w:tcPr>
            <w:tcW w:w="940" w:type="dxa"/>
            <w:tcBorders>
              <w:top w:val="single" w:sz="4" w:space="0" w:color="auto"/>
              <w:left w:val="single" w:sz="4" w:space="0" w:color="auto"/>
            </w:tcBorders>
            <w:shd w:val="clear" w:color="auto" w:fill="auto"/>
          </w:tcPr>
          <w:p w:rsidR="00F9020F" w:rsidRDefault="00F9020F" w:rsidP="00BC792D">
            <w:pPr>
              <w:rPr>
                <w:sz w:val="10"/>
                <w:szCs w:val="10"/>
              </w:rPr>
            </w:pPr>
          </w:p>
        </w:tc>
        <w:tc>
          <w:tcPr>
            <w:tcW w:w="889" w:type="dxa"/>
            <w:tcBorders>
              <w:top w:val="single" w:sz="4" w:space="0" w:color="auto"/>
              <w:left w:val="single" w:sz="4" w:space="0" w:color="auto"/>
            </w:tcBorders>
            <w:shd w:val="clear" w:color="auto" w:fill="auto"/>
          </w:tcPr>
          <w:p w:rsidR="00F9020F" w:rsidRDefault="00F9020F" w:rsidP="00BC792D">
            <w:pPr>
              <w:rPr>
                <w:sz w:val="10"/>
                <w:szCs w:val="10"/>
              </w:rPr>
            </w:pPr>
          </w:p>
        </w:tc>
        <w:tc>
          <w:tcPr>
            <w:tcW w:w="734" w:type="dxa"/>
            <w:tcBorders>
              <w:top w:val="single" w:sz="4" w:space="0" w:color="auto"/>
              <w:left w:val="single" w:sz="4" w:space="0" w:color="auto"/>
            </w:tcBorders>
            <w:shd w:val="clear" w:color="auto" w:fill="auto"/>
          </w:tcPr>
          <w:p w:rsidR="00F9020F" w:rsidRDefault="00F9020F" w:rsidP="00BC792D">
            <w:pPr>
              <w:rPr>
                <w:sz w:val="10"/>
                <w:szCs w:val="10"/>
              </w:rPr>
            </w:pPr>
          </w:p>
        </w:tc>
        <w:tc>
          <w:tcPr>
            <w:tcW w:w="673"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BC792D">
        <w:trPr>
          <w:trHeight w:hRule="exact" w:val="925"/>
          <w:jc w:val="center"/>
        </w:trPr>
        <w:tc>
          <w:tcPr>
            <w:tcW w:w="396" w:type="dxa"/>
            <w:tcBorders>
              <w:top w:val="single" w:sz="4" w:space="0" w:color="auto"/>
              <w:left w:val="single" w:sz="4" w:space="0" w:color="auto"/>
            </w:tcBorders>
            <w:shd w:val="clear" w:color="auto" w:fill="auto"/>
            <w:vAlign w:val="center"/>
          </w:tcPr>
          <w:p w:rsidR="00F9020F" w:rsidRDefault="00F9020F" w:rsidP="00BC792D">
            <w:pPr>
              <w:pStyle w:val="Other0"/>
              <w:rPr>
                <w:sz w:val="20"/>
                <w:szCs w:val="20"/>
              </w:rPr>
            </w:pPr>
            <w:r>
              <w:rPr>
                <w:rFonts w:ascii="Palatino Linotype" w:eastAsia="Palatino Linotype" w:hAnsi="Palatino Linotype" w:cs="Palatino Linotype"/>
                <w:color w:val="000000"/>
                <w:sz w:val="20"/>
                <w:szCs w:val="20"/>
                <w:lang w:eastAsia="cs-CZ" w:bidi="cs-CZ"/>
              </w:rPr>
              <w:t>10</w:t>
            </w:r>
          </w:p>
        </w:tc>
        <w:tc>
          <w:tcPr>
            <w:tcW w:w="1541" w:type="dxa"/>
            <w:tcBorders>
              <w:top w:val="single" w:sz="4" w:space="0" w:color="auto"/>
              <w:left w:val="single" w:sz="4" w:space="0" w:color="auto"/>
            </w:tcBorders>
            <w:shd w:val="clear" w:color="auto" w:fill="auto"/>
            <w:vAlign w:val="center"/>
          </w:tcPr>
          <w:p w:rsidR="00F9020F" w:rsidRDefault="00F9020F" w:rsidP="00BC792D">
            <w:pPr>
              <w:pStyle w:val="Other0"/>
            </w:pPr>
            <w:r>
              <w:rPr>
                <w:color w:val="000000"/>
                <w:lang w:eastAsia="cs-CZ" w:bidi="cs-CZ"/>
              </w:rPr>
              <w:t>KT2/00081/2024</w:t>
            </w:r>
          </w:p>
        </w:tc>
        <w:tc>
          <w:tcPr>
            <w:tcW w:w="1040" w:type="dxa"/>
            <w:tcBorders>
              <w:top w:val="single" w:sz="4" w:space="0" w:color="auto"/>
              <w:left w:val="single" w:sz="4" w:space="0" w:color="auto"/>
            </w:tcBorders>
            <w:shd w:val="clear" w:color="auto" w:fill="auto"/>
            <w:vAlign w:val="center"/>
          </w:tcPr>
          <w:p w:rsidR="00F9020F" w:rsidRDefault="00F9020F" w:rsidP="00BC792D">
            <w:pPr>
              <w:pStyle w:val="Other0"/>
              <w:ind w:firstLine="260"/>
            </w:pPr>
            <w:r>
              <w:rPr>
                <w:color w:val="000000"/>
                <w:lang w:eastAsia="cs-CZ" w:bidi="cs-CZ"/>
              </w:rPr>
              <w:t>1990,00</w:t>
            </w:r>
          </w:p>
        </w:tc>
        <w:tc>
          <w:tcPr>
            <w:tcW w:w="1195" w:type="dxa"/>
            <w:tcBorders>
              <w:top w:val="single" w:sz="4" w:space="0" w:color="auto"/>
              <w:left w:val="single" w:sz="4" w:space="0" w:color="auto"/>
            </w:tcBorders>
            <w:shd w:val="clear" w:color="auto" w:fill="auto"/>
            <w:vAlign w:val="center"/>
          </w:tcPr>
          <w:p w:rsidR="00F9020F" w:rsidRDefault="00F9020F" w:rsidP="00BC792D">
            <w:pPr>
              <w:pStyle w:val="Other0"/>
              <w:spacing w:line="264" w:lineRule="auto"/>
              <w:jc w:val="center"/>
            </w:pPr>
            <w:r>
              <w:rPr>
                <w:color w:val="000000"/>
                <w:lang w:eastAsia="cs-CZ" w:bidi="cs-CZ"/>
              </w:rPr>
              <w:t xml:space="preserve">Institut Bernarda </w:t>
            </w:r>
            <w:r>
              <w:rPr>
                <w:color w:val="000000"/>
                <w:lang w:val="en-US" w:bidi="en-US"/>
              </w:rPr>
              <w:t xml:space="preserve">Bo </w:t>
            </w:r>
            <w:proofErr w:type="spellStart"/>
            <w:r>
              <w:rPr>
                <w:color w:val="000000"/>
                <w:lang w:val="en-US" w:bidi="en-US"/>
              </w:rPr>
              <w:t>Iza</w:t>
            </w:r>
            <w:proofErr w:type="spellEnd"/>
            <w:r>
              <w:rPr>
                <w:color w:val="000000"/>
                <w:lang w:val="en-US" w:bidi="en-US"/>
              </w:rPr>
              <w:t xml:space="preserve"> </w:t>
            </w:r>
            <w:r>
              <w:rPr>
                <w:color w:val="000000"/>
                <w:lang w:eastAsia="cs-CZ" w:bidi="cs-CZ"/>
              </w:rPr>
              <w:t xml:space="preserve">na </w:t>
            </w:r>
            <w:proofErr w:type="spellStart"/>
            <w:r>
              <w:rPr>
                <w:color w:val="000000"/>
                <w:lang w:val="en-US" w:bidi="en-US"/>
              </w:rPr>
              <w:t>v.o.s</w:t>
            </w:r>
            <w:proofErr w:type="spellEnd"/>
            <w:r>
              <w:rPr>
                <w:color w:val="000000"/>
                <w:lang w:val="en-US" w:bidi="en-US"/>
              </w:rPr>
              <w:t>.</w:t>
            </w:r>
          </w:p>
        </w:tc>
        <w:tc>
          <w:tcPr>
            <w:tcW w:w="778" w:type="dxa"/>
            <w:tcBorders>
              <w:top w:val="single" w:sz="4" w:space="0" w:color="auto"/>
              <w:left w:val="single" w:sz="4" w:space="0" w:color="auto"/>
            </w:tcBorders>
            <w:shd w:val="clear" w:color="auto" w:fill="auto"/>
            <w:vAlign w:val="center"/>
          </w:tcPr>
          <w:p w:rsidR="00F9020F" w:rsidRDefault="00F9020F" w:rsidP="00BC792D">
            <w:pPr>
              <w:pStyle w:val="Other0"/>
              <w:ind w:firstLine="280"/>
            </w:pPr>
            <w:r>
              <w:rPr>
                <w:color w:val="000000"/>
                <w:lang w:val="en-US" w:bidi="en-US"/>
              </w:rPr>
              <w:t>KT</w:t>
            </w:r>
          </w:p>
        </w:tc>
        <w:tc>
          <w:tcPr>
            <w:tcW w:w="940" w:type="dxa"/>
            <w:tcBorders>
              <w:top w:val="single" w:sz="4" w:space="0" w:color="auto"/>
              <w:left w:val="single" w:sz="4" w:space="0" w:color="auto"/>
            </w:tcBorders>
            <w:shd w:val="clear" w:color="auto" w:fill="auto"/>
            <w:vAlign w:val="center"/>
          </w:tcPr>
          <w:p w:rsidR="00F9020F" w:rsidRDefault="00F9020F" w:rsidP="00BC792D">
            <w:pPr>
              <w:pStyle w:val="Other0"/>
              <w:spacing w:line="264" w:lineRule="auto"/>
            </w:pPr>
            <w:r>
              <w:rPr>
                <w:color w:val="000000"/>
                <w:lang w:eastAsia="cs-CZ" w:bidi="cs-CZ"/>
              </w:rPr>
              <w:t>Postup dle příkazu tajemníka č. 13/2023</w:t>
            </w:r>
          </w:p>
        </w:tc>
        <w:tc>
          <w:tcPr>
            <w:tcW w:w="889" w:type="dxa"/>
            <w:tcBorders>
              <w:top w:val="single" w:sz="4" w:space="0" w:color="auto"/>
              <w:left w:val="single" w:sz="4" w:space="0" w:color="auto"/>
            </w:tcBorders>
            <w:shd w:val="clear" w:color="auto" w:fill="auto"/>
            <w:vAlign w:val="center"/>
          </w:tcPr>
          <w:p w:rsidR="00F9020F" w:rsidRDefault="00F9020F" w:rsidP="00BC792D">
            <w:pPr>
              <w:pStyle w:val="Other0"/>
              <w:ind w:firstLine="380"/>
              <w:rPr>
                <w:sz w:val="11"/>
                <w:szCs w:val="11"/>
              </w:rPr>
            </w:pPr>
            <w:r>
              <w:rPr>
                <w:rFonts w:ascii="Arial" w:eastAsia="Arial" w:hAnsi="Arial" w:cs="Arial"/>
                <w:b/>
                <w:bCs/>
                <w:color w:val="000000"/>
                <w:sz w:val="11"/>
                <w:szCs w:val="11"/>
                <w:lang w:eastAsia="cs-CZ" w:bidi="cs-CZ"/>
              </w:rPr>
              <w:t>X</w:t>
            </w:r>
          </w:p>
        </w:tc>
        <w:tc>
          <w:tcPr>
            <w:tcW w:w="734" w:type="dxa"/>
            <w:tcBorders>
              <w:top w:val="single" w:sz="4" w:space="0" w:color="auto"/>
              <w:left w:val="single" w:sz="4" w:space="0" w:color="auto"/>
            </w:tcBorders>
            <w:shd w:val="clear" w:color="auto" w:fill="auto"/>
            <w:vAlign w:val="center"/>
          </w:tcPr>
          <w:p w:rsidR="00F9020F" w:rsidRDefault="00F9020F" w:rsidP="00BC792D">
            <w:pPr>
              <w:pStyle w:val="Other0"/>
              <w:ind w:firstLine="280"/>
            </w:pPr>
            <w:r>
              <w:rPr>
                <w:color w:val="000000"/>
                <w:lang w:eastAsia="cs-CZ" w:bidi="cs-CZ"/>
              </w:rPr>
              <w:t>ne</w:t>
            </w:r>
          </w:p>
        </w:tc>
        <w:tc>
          <w:tcPr>
            <w:tcW w:w="673" w:type="dxa"/>
            <w:tcBorders>
              <w:top w:val="single" w:sz="4" w:space="0" w:color="auto"/>
              <w:left w:val="single" w:sz="4" w:space="0" w:color="auto"/>
              <w:right w:val="single" w:sz="4" w:space="0" w:color="auto"/>
            </w:tcBorders>
            <w:shd w:val="clear" w:color="auto" w:fill="auto"/>
            <w:vAlign w:val="center"/>
          </w:tcPr>
          <w:p w:rsidR="00F9020F" w:rsidRDefault="00F9020F" w:rsidP="00BC792D">
            <w:pPr>
              <w:pStyle w:val="Other0"/>
              <w:ind w:firstLine="220"/>
            </w:pPr>
            <w:r>
              <w:rPr>
                <w:color w:val="000000"/>
                <w:lang w:eastAsia="cs-CZ" w:bidi="cs-CZ"/>
              </w:rPr>
              <w:t>ne</w:t>
            </w:r>
          </w:p>
        </w:tc>
      </w:tr>
      <w:tr w:rsidR="00F9020F" w:rsidTr="00BC792D">
        <w:trPr>
          <w:trHeight w:hRule="exact" w:val="259"/>
          <w:jc w:val="center"/>
        </w:trPr>
        <w:tc>
          <w:tcPr>
            <w:tcW w:w="396" w:type="dxa"/>
            <w:tcBorders>
              <w:top w:val="single" w:sz="4" w:space="0" w:color="auto"/>
              <w:left w:val="single" w:sz="4" w:space="0" w:color="auto"/>
            </w:tcBorders>
            <w:shd w:val="clear" w:color="auto" w:fill="auto"/>
          </w:tcPr>
          <w:p w:rsidR="00F9020F" w:rsidRDefault="00F9020F" w:rsidP="00BC792D">
            <w:pPr>
              <w:rPr>
                <w:sz w:val="10"/>
                <w:szCs w:val="10"/>
              </w:rPr>
            </w:pPr>
          </w:p>
        </w:tc>
        <w:tc>
          <w:tcPr>
            <w:tcW w:w="5494" w:type="dxa"/>
            <w:gridSpan w:val="5"/>
            <w:tcBorders>
              <w:top w:val="single" w:sz="4" w:space="0" w:color="auto"/>
              <w:left w:val="single" w:sz="4" w:space="0" w:color="auto"/>
            </w:tcBorders>
            <w:shd w:val="clear" w:color="auto" w:fill="auto"/>
            <w:vAlign w:val="bottom"/>
          </w:tcPr>
          <w:p w:rsidR="00F9020F" w:rsidRDefault="00F9020F" w:rsidP="00BC792D">
            <w:pPr>
              <w:pStyle w:val="Other0"/>
              <w:jc w:val="both"/>
            </w:pPr>
            <w:r>
              <w:rPr>
                <w:color w:val="000000"/>
                <w:lang w:eastAsia="cs-CZ" w:bidi="cs-CZ"/>
              </w:rPr>
              <w:t>Akreditované on-Hne školení - Pěstounská péče z pohledu sociálně-</w:t>
            </w:r>
            <w:proofErr w:type="spellStart"/>
            <w:r>
              <w:rPr>
                <w:color w:val="000000"/>
                <w:lang w:eastAsia="cs-CZ" w:bidi="cs-CZ"/>
              </w:rPr>
              <w:t>pravní</w:t>
            </w:r>
            <w:proofErr w:type="spellEnd"/>
            <w:r>
              <w:rPr>
                <w:color w:val="000000"/>
                <w:lang w:eastAsia="cs-CZ" w:bidi="cs-CZ"/>
              </w:rPr>
              <w:t xml:space="preserve"> ochrany dětí.</w:t>
            </w:r>
          </w:p>
        </w:tc>
        <w:tc>
          <w:tcPr>
            <w:tcW w:w="889" w:type="dxa"/>
            <w:tcBorders>
              <w:top w:val="single" w:sz="4" w:space="0" w:color="auto"/>
              <w:left w:val="single" w:sz="4" w:space="0" w:color="auto"/>
            </w:tcBorders>
            <w:shd w:val="clear" w:color="auto" w:fill="auto"/>
          </w:tcPr>
          <w:p w:rsidR="00F9020F" w:rsidRDefault="00F9020F" w:rsidP="00BC792D">
            <w:pPr>
              <w:rPr>
                <w:sz w:val="10"/>
                <w:szCs w:val="10"/>
              </w:rPr>
            </w:pPr>
          </w:p>
        </w:tc>
        <w:tc>
          <w:tcPr>
            <w:tcW w:w="734" w:type="dxa"/>
            <w:tcBorders>
              <w:top w:val="single" w:sz="4" w:space="0" w:color="auto"/>
              <w:left w:val="single" w:sz="4" w:space="0" w:color="auto"/>
            </w:tcBorders>
            <w:shd w:val="clear" w:color="auto" w:fill="auto"/>
          </w:tcPr>
          <w:p w:rsidR="00F9020F" w:rsidRDefault="00F9020F" w:rsidP="00BC792D">
            <w:pPr>
              <w:rPr>
                <w:sz w:val="10"/>
                <w:szCs w:val="10"/>
              </w:rPr>
            </w:pPr>
          </w:p>
        </w:tc>
        <w:tc>
          <w:tcPr>
            <w:tcW w:w="673"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BC792D">
        <w:trPr>
          <w:trHeight w:hRule="exact" w:val="263"/>
          <w:jc w:val="center"/>
        </w:trPr>
        <w:tc>
          <w:tcPr>
            <w:tcW w:w="396" w:type="dxa"/>
            <w:tcBorders>
              <w:top w:val="single" w:sz="4" w:space="0" w:color="auto"/>
              <w:left w:val="single" w:sz="4" w:space="0" w:color="auto"/>
            </w:tcBorders>
            <w:shd w:val="clear" w:color="auto" w:fill="auto"/>
          </w:tcPr>
          <w:p w:rsidR="00F9020F" w:rsidRDefault="00F9020F" w:rsidP="00BC792D">
            <w:pPr>
              <w:rPr>
                <w:sz w:val="10"/>
                <w:szCs w:val="10"/>
              </w:rPr>
            </w:pPr>
          </w:p>
        </w:tc>
        <w:tc>
          <w:tcPr>
            <w:tcW w:w="1541" w:type="dxa"/>
            <w:tcBorders>
              <w:top w:val="single" w:sz="4" w:space="0" w:color="auto"/>
              <w:left w:val="single" w:sz="4" w:space="0" w:color="auto"/>
            </w:tcBorders>
            <w:shd w:val="clear" w:color="auto" w:fill="auto"/>
          </w:tcPr>
          <w:p w:rsidR="00F9020F" w:rsidRDefault="00F9020F" w:rsidP="00BC792D">
            <w:pPr>
              <w:rPr>
                <w:sz w:val="10"/>
                <w:szCs w:val="10"/>
              </w:rPr>
            </w:pPr>
          </w:p>
        </w:tc>
        <w:tc>
          <w:tcPr>
            <w:tcW w:w="1040" w:type="dxa"/>
            <w:tcBorders>
              <w:top w:val="single" w:sz="4" w:space="0" w:color="auto"/>
              <w:left w:val="single" w:sz="4" w:space="0" w:color="auto"/>
            </w:tcBorders>
            <w:shd w:val="clear" w:color="auto" w:fill="auto"/>
          </w:tcPr>
          <w:p w:rsidR="00F9020F" w:rsidRDefault="00F9020F" w:rsidP="00BC792D">
            <w:pPr>
              <w:rPr>
                <w:sz w:val="10"/>
                <w:szCs w:val="10"/>
              </w:rPr>
            </w:pPr>
          </w:p>
        </w:tc>
        <w:tc>
          <w:tcPr>
            <w:tcW w:w="1195" w:type="dxa"/>
            <w:tcBorders>
              <w:top w:val="single" w:sz="4" w:space="0" w:color="auto"/>
              <w:left w:val="single" w:sz="4" w:space="0" w:color="auto"/>
            </w:tcBorders>
            <w:shd w:val="clear" w:color="auto" w:fill="auto"/>
          </w:tcPr>
          <w:p w:rsidR="00F9020F" w:rsidRDefault="00F9020F" w:rsidP="00BC792D">
            <w:pPr>
              <w:rPr>
                <w:sz w:val="10"/>
                <w:szCs w:val="10"/>
              </w:rPr>
            </w:pPr>
          </w:p>
        </w:tc>
        <w:tc>
          <w:tcPr>
            <w:tcW w:w="778" w:type="dxa"/>
            <w:tcBorders>
              <w:top w:val="single" w:sz="4" w:space="0" w:color="auto"/>
              <w:left w:val="single" w:sz="4" w:space="0" w:color="auto"/>
            </w:tcBorders>
            <w:shd w:val="clear" w:color="auto" w:fill="auto"/>
          </w:tcPr>
          <w:p w:rsidR="00F9020F" w:rsidRDefault="00F9020F" w:rsidP="00BC792D">
            <w:pPr>
              <w:rPr>
                <w:sz w:val="10"/>
                <w:szCs w:val="10"/>
              </w:rPr>
            </w:pPr>
          </w:p>
        </w:tc>
        <w:tc>
          <w:tcPr>
            <w:tcW w:w="940" w:type="dxa"/>
            <w:tcBorders>
              <w:top w:val="single" w:sz="4" w:space="0" w:color="auto"/>
              <w:left w:val="single" w:sz="4" w:space="0" w:color="auto"/>
            </w:tcBorders>
            <w:shd w:val="clear" w:color="auto" w:fill="auto"/>
          </w:tcPr>
          <w:p w:rsidR="00F9020F" w:rsidRDefault="00F9020F" w:rsidP="00BC792D">
            <w:pPr>
              <w:rPr>
                <w:sz w:val="10"/>
                <w:szCs w:val="10"/>
              </w:rPr>
            </w:pPr>
          </w:p>
        </w:tc>
        <w:tc>
          <w:tcPr>
            <w:tcW w:w="889" w:type="dxa"/>
            <w:tcBorders>
              <w:top w:val="single" w:sz="4" w:space="0" w:color="auto"/>
              <w:left w:val="single" w:sz="4" w:space="0" w:color="auto"/>
            </w:tcBorders>
            <w:shd w:val="clear" w:color="auto" w:fill="auto"/>
          </w:tcPr>
          <w:p w:rsidR="00F9020F" w:rsidRDefault="00F9020F" w:rsidP="00BC792D">
            <w:pPr>
              <w:rPr>
                <w:sz w:val="10"/>
                <w:szCs w:val="10"/>
              </w:rPr>
            </w:pPr>
          </w:p>
        </w:tc>
        <w:tc>
          <w:tcPr>
            <w:tcW w:w="734" w:type="dxa"/>
            <w:tcBorders>
              <w:top w:val="single" w:sz="4" w:space="0" w:color="auto"/>
              <w:left w:val="single" w:sz="4" w:space="0" w:color="auto"/>
            </w:tcBorders>
            <w:shd w:val="clear" w:color="auto" w:fill="auto"/>
          </w:tcPr>
          <w:p w:rsidR="00F9020F" w:rsidRDefault="00F9020F" w:rsidP="00BC792D">
            <w:pPr>
              <w:rPr>
                <w:sz w:val="10"/>
                <w:szCs w:val="10"/>
              </w:rPr>
            </w:pPr>
          </w:p>
        </w:tc>
        <w:tc>
          <w:tcPr>
            <w:tcW w:w="673" w:type="dxa"/>
            <w:tcBorders>
              <w:top w:val="single" w:sz="4" w:space="0" w:color="auto"/>
              <w:left w:val="single" w:sz="4" w:space="0" w:color="auto"/>
              <w:right w:val="single" w:sz="4" w:space="0" w:color="auto"/>
            </w:tcBorders>
            <w:shd w:val="clear" w:color="auto" w:fill="auto"/>
          </w:tcPr>
          <w:p w:rsidR="00F9020F" w:rsidRDefault="00F9020F" w:rsidP="00BC792D">
            <w:pPr>
              <w:rPr>
                <w:sz w:val="10"/>
                <w:szCs w:val="10"/>
              </w:rPr>
            </w:pPr>
          </w:p>
        </w:tc>
      </w:tr>
      <w:tr w:rsidR="00F9020F" w:rsidTr="00BC792D">
        <w:trPr>
          <w:trHeight w:hRule="exact" w:val="821"/>
          <w:jc w:val="center"/>
        </w:trPr>
        <w:tc>
          <w:tcPr>
            <w:tcW w:w="396" w:type="dxa"/>
            <w:tcBorders>
              <w:top w:val="single" w:sz="4" w:space="0" w:color="auto"/>
              <w:left w:val="single" w:sz="4" w:space="0" w:color="auto"/>
            </w:tcBorders>
            <w:shd w:val="clear" w:color="auto" w:fill="auto"/>
            <w:vAlign w:val="center"/>
          </w:tcPr>
          <w:p w:rsidR="00F9020F" w:rsidRDefault="00F9020F" w:rsidP="00BC792D">
            <w:pPr>
              <w:pStyle w:val="Other0"/>
              <w:rPr>
                <w:sz w:val="20"/>
                <w:szCs w:val="20"/>
              </w:rPr>
            </w:pPr>
            <w:r>
              <w:rPr>
                <w:rFonts w:ascii="Palatino Linotype" w:eastAsia="Palatino Linotype" w:hAnsi="Palatino Linotype" w:cs="Palatino Linotype"/>
                <w:color w:val="000000"/>
                <w:sz w:val="20"/>
                <w:szCs w:val="20"/>
                <w:lang w:eastAsia="cs-CZ" w:bidi="cs-CZ"/>
              </w:rPr>
              <w:t>11</w:t>
            </w:r>
          </w:p>
        </w:tc>
        <w:tc>
          <w:tcPr>
            <w:tcW w:w="1541" w:type="dxa"/>
            <w:tcBorders>
              <w:top w:val="single" w:sz="4" w:space="0" w:color="auto"/>
              <w:left w:val="single" w:sz="4" w:space="0" w:color="auto"/>
            </w:tcBorders>
            <w:shd w:val="clear" w:color="auto" w:fill="auto"/>
            <w:vAlign w:val="center"/>
          </w:tcPr>
          <w:p w:rsidR="00F9020F" w:rsidRDefault="00F9020F" w:rsidP="00BC792D">
            <w:pPr>
              <w:pStyle w:val="Other0"/>
            </w:pPr>
            <w:r>
              <w:rPr>
                <w:color w:val="000000"/>
                <w:lang w:eastAsia="cs-CZ" w:bidi="cs-CZ"/>
              </w:rPr>
              <w:t>OSL/00295/2024</w:t>
            </w:r>
          </w:p>
        </w:tc>
        <w:tc>
          <w:tcPr>
            <w:tcW w:w="1040" w:type="dxa"/>
            <w:tcBorders>
              <w:top w:val="single" w:sz="4" w:space="0" w:color="auto"/>
              <w:left w:val="single" w:sz="4" w:space="0" w:color="auto"/>
            </w:tcBorders>
            <w:shd w:val="clear" w:color="auto" w:fill="auto"/>
            <w:vAlign w:val="center"/>
          </w:tcPr>
          <w:p w:rsidR="00F9020F" w:rsidRDefault="00F9020F" w:rsidP="00BC792D">
            <w:pPr>
              <w:pStyle w:val="Other0"/>
              <w:ind w:firstLine="260"/>
            </w:pPr>
            <w:r>
              <w:rPr>
                <w:color w:val="000000"/>
                <w:lang w:eastAsia="cs-CZ" w:bidi="cs-CZ"/>
              </w:rPr>
              <w:t>8000,00</w:t>
            </w:r>
          </w:p>
        </w:tc>
        <w:tc>
          <w:tcPr>
            <w:tcW w:w="1195" w:type="dxa"/>
            <w:tcBorders>
              <w:top w:val="single" w:sz="4" w:space="0" w:color="auto"/>
              <w:left w:val="single" w:sz="4" w:space="0" w:color="auto"/>
            </w:tcBorders>
            <w:shd w:val="clear" w:color="auto" w:fill="auto"/>
            <w:vAlign w:val="center"/>
          </w:tcPr>
          <w:p w:rsidR="00F9020F" w:rsidRDefault="00F9020F" w:rsidP="00BC792D">
            <w:pPr>
              <w:pStyle w:val="Other0"/>
              <w:spacing w:line="269" w:lineRule="auto"/>
              <w:jc w:val="center"/>
            </w:pPr>
            <w:r>
              <w:rPr>
                <w:color w:val="000000"/>
                <w:lang w:val="en-US" w:bidi="en-US"/>
              </w:rPr>
              <w:t xml:space="preserve">REPRO FETTERLE, </w:t>
            </w:r>
            <w:proofErr w:type="spellStart"/>
            <w:r>
              <w:rPr>
                <w:color w:val="000000"/>
                <w:lang w:val="en-US" w:bidi="en-US"/>
              </w:rPr>
              <w:t>spol</w:t>
            </w:r>
            <w:proofErr w:type="spellEnd"/>
            <w:r>
              <w:rPr>
                <w:color w:val="000000"/>
                <w:lang w:val="en-US" w:bidi="en-US"/>
              </w:rPr>
              <w:t xml:space="preserve">. s </w:t>
            </w:r>
            <w:proofErr w:type="spellStart"/>
            <w:r>
              <w:rPr>
                <w:color w:val="000000"/>
                <w:lang w:val="en-US" w:bidi="en-US"/>
              </w:rPr>
              <w:t>r.o</w:t>
            </w:r>
            <w:proofErr w:type="spellEnd"/>
            <w:r>
              <w:rPr>
                <w:color w:val="000000"/>
                <w:lang w:val="en-US" w:bidi="en-US"/>
              </w:rPr>
              <w:t>.</w:t>
            </w:r>
          </w:p>
        </w:tc>
        <w:tc>
          <w:tcPr>
            <w:tcW w:w="778" w:type="dxa"/>
            <w:tcBorders>
              <w:top w:val="single" w:sz="4" w:space="0" w:color="auto"/>
              <w:left w:val="single" w:sz="4" w:space="0" w:color="auto"/>
            </w:tcBorders>
            <w:shd w:val="clear" w:color="auto" w:fill="auto"/>
            <w:vAlign w:val="center"/>
          </w:tcPr>
          <w:p w:rsidR="00F9020F" w:rsidRDefault="00F9020F" w:rsidP="00BC792D">
            <w:pPr>
              <w:pStyle w:val="Other0"/>
              <w:ind w:firstLine="280"/>
            </w:pPr>
            <w:r>
              <w:rPr>
                <w:color w:val="000000"/>
                <w:lang w:val="en-US" w:bidi="en-US"/>
              </w:rPr>
              <w:t>OSL</w:t>
            </w:r>
          </w:p>
        </w:tc>
        <w:tc>
          <w:tcPr>
            <w:tcW w:w="940" w:type="dxa"/>
            <w:tcBorders>
              <w:top w:val="single" w:sz="4" w:space="0" w:color="auto"/>
              <w:left w:val="single" w:sz="4" w:space="0" w:color="auto"/>
            </w:tcBorders>
            <w:shd w:val="clear" w:color="auto" w:fill="auto"/>
            <w:vAlign w:val="bottom"/>
          </w:tcPr>
          <w:p w:rsidR="00F9020F" w:rsidRDefault="00F9020F" w:rsidP="00BC792D">
            <w:pPr>
              <w:pStyle w:val="Other0"/>
              <w:spacing w:line="266" w:lineRule="auto"/>
            </w:pPr>
            <w:r>
              <w:rPr>
                <w:color w:val="000000"/>
                <w:lang w:eastAsia="cs-CZ" w:bidi="cs-CZ"/>
              </w:rPr>
              <w:t>Postup dle příkazu tajemníka č. 19/2024</w:t>
            </w:r>
          </w:p>
        </w:tc>
        <w:tc>
          <w:tcPr>
            <w:tcW w:w="889" w:type="dxa"/>
            <w:tcBorders>
              <w:top w:val="single" w:sz="4" w:space="0" w:color="auto"/>
              <w:left w:val="single" w:sz="4" w:space="0" w:color="auto"/>
            </w:tcBorders>
            <w:shd w:val="clear" w:color="auto" w:fill="auto"/>
            <w:vAlign w:val="center"/>
          </w:tcPr>
          <w:p w:rsidR="00F9020F" w:rsidRDefault="00F9020F" w:rsidP="00BC792D">
            <w:pPr>
              <w:pStyle w:val="Other0"/>
              <w:jc w:val="center"/>
            </w:pPr>
            <w:r>
              <w:rPr>
                <w:color w:val="000000"/>
                <w:lang w:eastAsia="cs-CZ" w:bidi="cs-CZ"/>
              </w:rPr>
              <w:t>ano</w:t>
            </w:r>
          </w:p>
        </w:tc>
        <w:tc>
          <w:tcPr>
            <w:tcW w:w="734" w:type="dxa"/>
            <w:tcBorders>
              <w:top w:val="single" w:sz="4" w:space="0" w:color="auto"/>
              <w:left w:val="single" w:sz="4" w:space="0" w:color="auto"/>
            </w:tcBorders>
            <w:shd w:val="clear" w:color="auto" w:fill="auto"/>
            <w:vAlign w:val="center"/>
          </w:tcPr>
          <w:p w:rsidR="00F9020F" w:rsidRDefault="00F9020F" w:rsidP="00BC792D">
            <w:pPr>
              <w:pStyle w:val="Other0"/>
              <w:ind w:firstLine="280"/>
              <w:jc w:val="both"/>
            </w:pPr>
            <w:r>
              <w:rPr>
                <w:color w:val="000000"/>
                <w:lang w:eastAsia="cs-CZ" w:bidi="cs-CZ"/>
              </w:rPr>
              <w:t>ne</w:t>
            </w:r>
          </w:p>
        </w:tc>
        <w:tc>
          <w:tcPr>
            <w:tcW w:w="673" w:type="dxa"/>
            <w:tcBorders>
              <w:top w:val="single" w:sz="4" w:space="0" w:color="auto"/>
              <w:left w:val="single" w:sz="4" w:space="0" w:color="auto"/>
              <w:right w:val="single" w:sz="4" w:space="0" w:color="auto"/>
            </w:tcBorders>
            <w:shd w:val="clear" w:color="auto" w:fill="auto"/>
            <w:vAlign w:val="center"/>
          </w:tcPr>
          <w:p w:rsidR="00F9020F" w:rsidRDefault="00F9020F" w:rsidP="00BC792D">
            <w:pPr>
              <w:pStyle w:val="Other0"/>
              <w:jc w:val="center"/>
            </w:pPr>
            <w:r>
              <w:rPr>
                <w:color w:val="000000"/>
                <w:lang w:eastAsia="cs-CZ" w:bidi="cs-CZ"/>
              </w:rPr>
              <w:t>ne</w:t>
            </w:r>
          </w:p>
        </w:tc>
      </w:tr>
      <w:tr w:rsidR="00F9020F" w:rsidTr="00BC792D">
        <w:trPr>
          <w:trHeight w:hRule="exact" w:val="288"/>
          <w:jc w:val="center"/>
        </w:trPr>
        <w:tc>
          <w:tcPr>
            <w:tcW w:w="396" w:type="dxa"/>
            <w:tcBorders>
              <w:top w:val="single" w:sz="4" w:space="0" w:color="auto"/>
              <w:left w:val="single" w:sz="4" w:space="0" w:color="auto"/>
              <w:bottom w:val="single" w:sz="4" w:space="0" w:color="auto"/>
            </w:tcBorders>
            <w:shd w:val="clear" w:color="auto" w:fill="auto"/>
          </w:tcPr>
          <w:p w:rsidR="00F9020F" w:rsidRDefault="00F9020F" w:rsidP="00BC792D">
            <w:pPr>
              <w:rPr>
                <w:sz w:val="10"/>
                <w:szCs w:val="10"/>
              </w:rPr>
            </w:pPr>
          </w:p>
        </w:tc>
        <w:tc>
          <w:tcPr>
            <w:tcW w:w="2581" w:type="dxa"/>
            <w:gridSpan w:val="2"/>
            <w:tcBorders>
              <w:top w:val="single" w:sz="4" w:space="0" w:color="auto"/>
              <w:left w:val="single" w:sz="4" w:space="0" w:color="auto"/>
              <w:bottom w:val="single" w:sz="4" w:space="0" w:color="auto"/>
            </w:tcBorders>
            <w:shd w:val="clear" w:color="auto" w:fill="auto"/>
            <w:vAlign w:val="bottom"/>
          </w:tcPr>
          <w:p w:rsidR="00F9020F" w:rsidRDefault="00F9020F" w:rsidP="00BC792D">
            <w:pPr>
              <w:pStyle w:val="Other0"/>
            </w:pPr>
            <w:r>
              <w:rPr>
                <w:color w:val="000000"/>
                <w:lang w:eastAsia="cs-CZ" w:bidi="cs-CZ"/>
              </w:rPr>
              <w:t>Obálky se znakem pro potřeby KS.</w:t>
            </w:r>
          </w:p>
        </w:tc>
        <w:tc>
          <w:tcPr>
            <w:tcW w:w="1195" w:type="dxa"/>
            <w:tcBorders>
              <w:top w:val="single" w:sz="4" w:space="0" w:color="auto"/>
              <w:left w:val="single" w:sz="4" w:space="0" w:color="auto"/>
              <w:bottom w:val="single" w:sz="4" w:space="0" w:color="auto"/>
            </w:tcBorders>
            <w:shd w:val="clear" w:color="auto" w:fill="auto"/>
          </w:tcPr>
          <w:p w:rsidR="00F9020F" w:rsidRDefault="00F9020F" w:rsidP="00BC792D">
            <w:pPr>
              <w:rPr>
                <w:sz w:val="10"/>
                <w:szCs w:val="10"/>
              </w:rPr>
            </w:pPr>
          </w:p>
        </w:tc>
        <w:tc>
          <w:tcPr>
            <w:tcW w:w="778" w:type="dxa"/>
            <w:tcBorders>
              <w:top w:val="single" w:sz="4" w:space="0" w:color="auto"/>
              <w:left w:val="single" w:sz="4" w:space="0" w:color="auto"/>
              <w:bottom w:val="single" w:sz="4" w:space="0" w:color="auto"/>
            </w:tcBorders>
            <w:shd w:val="clear" w:color="auto" w:fill="auto"/>
          </w:tcPr>
          <w:p w:rsidR="00F9020F" w:rsidRDefault="00F9020F" w:rsidP="00BC792D">
            <w:pPr>
              <w:rPr>
                <w:sz w:val="10"/>
                <w:szCs w:val="10"/>
              </w:rPr>
            </w:pPr>
          </w:p>
        </w:tc>
        <w:tc>
          <w:tcPr>
            <w:tcW w:w="940" w:type="dxa"/>
            <w:tcBorders>
              <w:top w:val="single" w:sz="4" w:space="0" w:color="auto"/>
              <w:left w:val="single" w:sz="4" w:space="0" w:color="auto"/>
              <w:bottom w:val="single" w:sz="4" w:space="0" w:color="auto"/>
            </w:tcBorders>
            <w:shd w:val="clear" w:color="auto" w:fill="auto"/>
          </w:tcPr>
          <w:p w:rsidR="00F9020F" w:rsidRDefault="00F9020F" w:rsidP="00BC792D">
            <w:pPr>
              <w:rPr>
                <w:sz w:val="10"/>
                <w:szCs w:val="10"/>
              </w:rPr>
            </w:pPr>
          </w:p>
        </w:tc>
        <w:tc>
          <w:tcPr>
            <w:tcW w:w="889" w:type="dxa"/>
            <w:tcBorders>
              <w:top w:val="single" w:sz="4" w:space="0" w:color="auto"/>
              <w:left w:val="single" w:sz="4" w:space="0" w:color="auto"/>
              <w:bottom w:val="single" w:sz="4" w:space="0" w:color="auto"/>
            </w:tcBorders>
            <w:shd w:val="clear" w:color="auto" w:fill="auto"/>
          </w:tcPr>
          <w:p w:rsidR="00F9020F" w:rsidRDefault="00F9020F" w:rsidP="00BC792D">
            <w:pPr>
              <w:rPr>
                <w:sz w:val="10"/>
                <w:szCs w:val="10"/>
              </w:rPr>
            </w:pPr>
          </w:p>
        </w:tc>
        <w:tc>
          <w:tcPr>
            <w:tcW w:w="734" w:type="dxa"/>
            <w:tcBorders>
              <w:top w:val="single" w:sz="4" w:space="0" w:color="auto"/>
              <w:left w:val="single" w:sz="4" w:space="0" w:color="auto"/>
              <w:bottom w:val="single" w:sz="4" w:space="0" w:color="auto"/>
            </w:tcBorders>
            <w:shd w:val="clear" w:color="auto" w:fill="auto"/>
          </w:tcPr>
          <w:p w:rsidR="00F9020F" w:rsidRDefault="00F9020F" w:rsidP="00BC792D">
            <w:pPr>
              <w:rPr>
                <w:sz w:val="10"/>
                <w:szCs w:val="10"/>
              </w:rPr>
            </w:pPr>
          </w:p>
        </w:tc>
        <w:tc>
          <w:tcPr>
            <w:tcW w:w="673" w:type="dxa"/>
            <w:tcBorders>
              <w:top w:val="single" w:sz="4" w:space="0" w:color="auto"/>
              <w:left w:val="single" w:sz="4" w:space="0" w:color="auto"/>
              <w:bottom w:val="single" w:sz="4" w:space="0" w:color="auto"/>
              <w:right w:val="single" w:sz="4" w:space="0" w:color="auto"/>
            </w:tcBorders>
            <w:shd w:val="clear" w:color="auto" w:fill="auto"/>
          </w:tcPr>
          <w:p w:rsidR="00F9020F" w:rsidRDefault="00F9020F" w:rsidP="00BC792D">
            <w:pPr>
              <w:rPr>
                <w:sz w:val="10"/>
                <w:szCs w:val="10"/>
              </w:rPr>
            </w:pPr>
          </w:p>
        </w:tc>
      </w:tr>
    </w:tbl>
    <w:p w:rsidR="00F9020F" w:rsidRDefault="00F9020F" w:rsidP="00F9020F"/>
    <w:p w:rsidR="00F9020F" w:rsidRDefault="00F9020F" w:rsidP="00F9020F">
      <w:pPr>
        <w:pStyle w:val="Bezmezer"/>
        <w:jc w:val="right"/>
        <w:rPr>
          <w:rFonts w:ascii="Arial" w:hAnsi="Arial" w:cs="Arial"/>
          <w:sz w:val="20"/>
        </w:rPr>
      </w:pPr>
      <w:r w:rsidRPr="00F9020F">
        <w:rPr>
          <w:rFonts w:ascii="Arial" w:hAnsi="Arial" w:cs="Arial"/>
          <w:b/>
          <w:sz w:val="20"/>
        </w:rPr>
        <w:t>Příloha č. 4:</w:t>
      </w:r>
      <w:r w:rsidRPr="00F9020F">
        <w:rPr>
          <w:rFonts w:ascii="Arial" w:hAnsi="Arial" w:cs="Arial"/>
          <w:sz w:val="20"/>
        </w:rPr>
        <w:t xml:space="preserve"> Plán činnosti KV na rok 2026</w:t>
      </w:r>
    </w:p>
    <w:p w:rsidR="00F9020F" w:rsidRPr="00F9020F" w:rsidRDefault="00F9020F" w:rsidP="00F9020F">
      <w:pPr>
        <w:pStyle w:val="Bezmezer"/>
        <w:jc w:val="center"/>
        <w:rPr>
          <w:rFonts w:ascii="Arial" w:hAnsi="Arial" w:cs="Arial"/>
          <w:b/>
          <w:sz w:val="20"/>
        </w:rPr>
      </w:pPr>
      <w:r w:rsidRPr="00F9020F">
        <w:rPr>
          <w:rFonts w:ascii="Arial" w:hAnsi="Arial" w:cs="Arial"/>
          <w:b/>
          <w:sz w:val="20"/>
        </w:rPr>
        <w:t>Plán činnosti KV 2026 (do konce volebního období) - návrh</w:t>
      </w:r>
    </w:p>
    <w:p w:rsidR="00F9020F" w:rsidRDefault="00F9020F" w:rsidP="00F9020F">
      <w:pPr>
        <w:pStyle w:val="Bezmezer"/>
        <w:jc w:val="both"/>
        <w:rPr>
          <w:rFonts w:ascii="Arial" w:hAnsi="Arial" w:cs="Arial"/>
          <w:sz w:val="20"/>
        </w:rPr>
      </w:pPr>
      <w:r w:rsidRPr="00F9020F">
        <w:rPr>
          <w:rFonts w:ascii="Arial" w:hAnsi="Arial" w:cs="Arial"/>
          <w:sz w:val="20"/>
        </w:rPr>
        <w:t>Kontrolní výbor ZMČ Praha 6 se bude zabývat v roce 2026 z</w:t>
      </w:r>
      <w:r>
        <w:rPr>
          <w:rFonts w:ascii="Arial" w:hAnsi="Arial" w:cs="Arial"/>
          <w:sz w:val="20"/>
        </w:rPr>
        <w:t>ejména následujícími činnostmi:</w:t>
      </w:r>
    </w:p>
    <w:p w:rsid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t xml:space="preserve">kontrola plnění usnesení ZMČ Praha 6 a RMČ </w:t>
      </w:r>
      <w:r>
        <w:rPr>
          <w:rFonts w:ascii="Arial" w:hAnsi="Arial" w:cs="Arial"/>
          <w:sz w:val="20"/>
        </w:rPr>
        <w:t>Praha 6 včetně termínů</w:t>
      </w:r>
    </w:p>
    <w:p w:rsid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t>kontrola dodržování právních předpisů, jednacích řádů a jiných interních předpisů ostatními výbory, komisemi RMČ Praha 6 (včetně komisí-pracovních skupin) a Úřadem městské části Praha 6 na úseku samostatné působnosti</w:t>
      </w:r>
    </w:p>
    <w:p w:rsid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t>kontrola vybraných smluv uzavřených městskou částí Praha 6</w:t>
      </w:r>
    </w:p>
    <w:p w:rsid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t> kontrola dodržování pravidel a zákonných postupů pro</w:t>
      </w:r>
      <w:r>
        <w:rPr>
          <w:rFonts w:ascii="Arial" w:hAnsi="Arial" w:cs="Arial"/>
          <w:sz w:val="20"/>
        </w:rPr>
        <w:t xml:space="preserve"> uzavírání a zveřejňování smluv</w:t>
      </w:r>
    </w:p>
    <w:p w:rsid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t>kontrola veřejných zakázek včetně veřejných zakázek malého rozsahu zadávaných v letech 2022 až 2026 se zřetelem na dodržování zákonných postupů a</w:t>
      </w:r>
      <w:r>
        <w:rPr>
          <w:rFonts w:ascii="Arial" w:hAnsi="Arial" w:cs="Arial"/>
          <w:sz w:val="20"/>
        </w:rPr>
        <w:t xml:space="preserve"> péče řádného hospodáře</w:t>
      </w:r>
    </w:p>
    <w:p w:rsid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t>kontrola přípravy, průběhu a dokončení investic do objektů mateřských škol, základ</w:t>
      </w:r>
      <w:r>
        <w:rPr>
          <w:rFonts w:ascii="Arial" w:hAnsi="Arial" w:cs="Arial"/>
          <w:sz w:val="20"/>
        </w:rPr>
        <w:t>ních škol a školských zařízení</w:t>
      </w:r>
    </w:p>
    <w:p w:rsid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t> kontrola přípravy, průběhu a dokončení investic do objektů pro zd</w:t>
      </w:r>
      <w:r>
        <w:rPr>
          <w:rFonts w:ascii="Arial" w:hAnsi="Arial" w:cs="Arial"/>
          <w:sz w:val="20"/>
        </w:rPr>
        <w:t>ravotnická a sociální zařízení,</w:t>
      </w:r>
    </w:p>
    <w:p w:rsid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t>kontrola přípravy, průběhu a dokončení dalš</w:t>
      </w:r>
      <w:r>
        <w:rPr>
          <w:rFonts w:ascii="Arial" w:hAnsi="Arial" w:cs="Arial"/>
          <w:sz w:val="20"/>
        </w:rPr>
        <w:t>ích vybraných investičních akcí</w:t>
      </w:r>
    </w:p>
    <w:p w:rsid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t>kontrola vybraných dot</w:t>
      </w:r>
      <w:r>
        <w:rPr>
          <w:rFonts w:ascii="Arial" w:hAnsi="Arial" w:cs="Arial"/>
          <w:sz w:val="20"/>
        </w:rPr>
        <w:t>ací poskytnutých městskou částí</w:t>
      </w:r>
    </w:p>
    <w:p w:rsid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t>kontrola účelného nakládání s nemovitým majetkem na základě péče řádného hospodáře a dodržování pravidel pro prode</w:t>
      </w:r>
      <w:r>
        <w:rPr>
          <w:rFonts w:ascii="Arial" w:hAnsi="Arial" w:cs="Arial"/>
          <w:sz w:val="20"/>
        </w:rPr>
        <w:t>j a pronájem nemovitého majetku</w:t>
      </w:r>
    </w:p>
    <w:p w:rsid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t>kontrola nakládání s pohledávkami v oblasti bytové</w:t>
      </w:r>
      <w:r>
        <w:rPr>
          <w:rFonts w:ascii="Arial" w:hAnsi="Arial" w:cs="Arial"/>
          <w:sz w:val="20"/>
        </w:rPr>
        <w:t>ho a nebytového fondu a pozemků</w:t>
      </w:r>
    </w:p>
    <w:p w:rsid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t>projednání zprávy interního auditora o výsledcích kontro</w:t>
      </w:r>
      <w:r>
        <w:rPr>
          <w:rFonts w:ascii="Arial" w:hAnsi="Arial" w:cs="Arial"/>
          <w:sz w:val="20"/>
        </w:rPr>
        <w:t>lní činnosti za uplynulé období</w:t>
      </w:r>
    </w:p>
    <w:p w:rsid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t>revize plnění usnesení a doporučení Kontrolního výboru</w:t>
      </w:r>
    </w:p>
    <w:p w:rsid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t>kontrola výběrových řízení na obsazování vedoucích pozic na ÚMČ Praha 6, kontrola jejich proces</w:t>
      </w:r>
      <w:r>
        <w:rPr>
          <w:rFonts w:ascii="Arial" w:hAnsi="Arial" w:cs="Arial"/>
          <w:sz w:val="20"/>
        </w:rPr>
        <w:t>u a splnění zákonných požadavků</w:t>
      </w:r>
    </w:p>
    <w:p w:rsid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t>další úkoly a body, jimiž jej pov</w:t>
      </w:r>
      <w:r>
        <w:rPr>
          <w:rFonts w:ascii="Arial" w:hAnsi="Arial" w:cs="Arial"/>
          <w:sz w:val="20"/>
        </w:rPr>
        <w:t xml:space="preserve">ěří ZMČ Praha 6 nebo RMČ Praha </w:t>
      </w:r>
    </w:p>
    <w:p w:rsid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lastRenderedPageBreak/>
        <w:t>případné podněty či náměty, které předloží člen ZMČ Praha 6, člen Kontrolního výboru, fyzické nebo právnické osoby.</w:t>
      </w:r>
    </w:p>
    <w:p w:rsidR="00F9020F" w:rsidRDefault="00F9020F" w:rsidP="00F9020F">
      <w:pPr>
        <w:pStyle w:val="Bezmezer"/>
        <w:jc w:val="both"/>
        <w:rPr>
          <w:rFonts w:ascii="Arial" w:hAnsi="Arial" w:cs="Arial"/>
          <w:sz w:val="20"/>
        </w:rPr>
      </w:pPr>
    </w:p>
    <w:p w:rsidR="00F9020F" w:rsidRDefault="00F9020F" w:rsidP="00F9020F">
      <w:pPr>
        <w:pStyle w:val="Bezmezer"/>
        <w:jc w:val="both"/>
        <w:rPr>
          <w:rFonts w:ascii="Arial" w:hAnsi="Arial" w:cs="Arial"/>
          <w:sz w:val="20"/>
        </w:rPr>
      </w:pPr>
      <w:r>
        <w:rPr>
          <w:rFonts w:ascii="Arial" w:hAnsi="Arial" w:cs="Arial"/>
          <w:sz w:val="20"/>
        </w:rPr>
        <w:t xml:space="preserve">Ve spolupráci s Finančním výborem bude činnosti zaměřena zejména </w:t>
      </w:r>
      <w:proofErr w:type="gramStart"/>
      <w:r>
        <w:rPr>
          <w:rFonts w:ascii="Arial" w:hAnsi="Arial" w:cs="Arial"/>
          <w:sz w:val="20"/>
        </w:rPr>
        <w:t>na</w:t>
      </w:r>
      <w:proofErr w:type="gramEnd"/>
      <w:r>
        <w:rPr>
          <w:rFonts w:ascii="Arial" w:hAnsi="Arial" w:cs="Arial"/>
          <w:sz w:val="20"/>
        </w:rPr>
        <w:t xml:space="preserve">: </w:t>
      </w:r>
    </w:p>
    <w:p w:rsid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t>plnění rozpočtu městské části Praha 6 a vyúčtování výsledků hospodaření městské části Praha 6 za uplynulý kalendářní rok, včetně návrhů na zefe</w:t>
      </w:r>
      <w:r>
        <w:rPr>
          <w:rFonts w:ascii="Arial" w:hAnsi="Arial" w:cs="Arial"/>
          <w:sz w:val="20"/>
        </w:rPr>
        <w:t>ktivnění činnosti úřadu</w:t>
      </w:r>
    </w:p>
    <w:p w:rsid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t xml:space="preserve">kontrola výsledků hospodaření zdaňované činnosti městské části Praha 6 a jednotlivých příspěvkových organizací zřízených městskou částí Praha 6 za uplynulý kalendářní rok </w:t>
      </w:r>
    </w:p>
    <w:p w:rsid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t>plnění rozpočtu městské části Praha 6 za první polovinu roku 2026</w:t>
      </w:r>
    </w:p>
    <w:p w:rsidR="00F9020F" w:rsidRPr="00F9020F" w:rsidRDefault="00F9020F" w:rsidP="00F9020F">
      <w:pPr>
        <w:pStyle w:val="Bezmezer"/>
        <w:numPr>
          <w:ilvl w:val="0"/>
          <w:numId w:val="10"/>
        </w:numPr>
        <w:ind w:left="426" w:hanging="284"/>
        <w:jc w:val="both"/>
        <w:rPr>
          <w:rFonts w:ascii="Arial" w:hAnsi="Arial" w:cs="Arial"/>
          <w:sz w:val="20"/>
        </w:rPr>
      </w:pPr>
      <w:r w:rsidRPr="00F9020F">
        <w:rPr>
          <w:rFonts w:ascii="Arial" w:hAnsi="Arial" w:cs="Arial"/>
          <w:sz w:val="20"/>
        </w:rPr>
        <w:t> kontrola výsledků hospodaření zdaňované činnosti městské části Praha 6 a jednotlivých příspěvkových organizací zřízených městskou částí Praha 6 za první polovinu roku 2026</w:t>
      </w:r>
      <w:r>
        <w:rPr>
          <w:rFonts w:ascii="Arial" w:hAnsi="Arial" w:cs="Arial"/>
          <w:sz w:val="20"/>
        </w:rPr>
        <w:t>.</w:t>
      </w:r>
    </w:p>
    <w:p w:rsidR="00F9020F" w:rsidRPr="00F9020F" w:rsidRDefault="00F9020F" w:rsidP="00F9020F">
      <w:pPr>
        <w:pStyle w:val="Bezmezer"/>
        <w:jc w:val="both"/>
        <w:rPr>
          <w:rFonts w:ascii="Arial" w:hAnsi="Arial" w:cs="Arial"/>
          <w:sz w:val="20"/>
        </w:rPr>
      </w:pPr>
    </w:p>
    <w:p w:rsidR="00371099" w:rsidRPr="00371099" w:rsidRDefault="00371099" w:rsidP="00371099">
      <w:pPr>
        <w:spacing w:after="0" w:line="240" w:lineRule="auto"/>
        <w:jc w:val="both"/>
        <w:rPr>
          <w:rFonts w:ascii="Arial" w:eastAsia="Times New Roman" w:hAnsi="Arial" w:cs="Arial"/>
          <w:sz w:val="20"/>
          <w:szCs w:val="24"/>
          <w:lang w:eastAsia="cs-CZ"/>
        </w:rPr>
      </w:pPr>
    </w:p>
    <w:p w:rsidR="00371099" w:rsidRDefault="00371099" w:rsidP="00371099"/>
    <w:p w:rsidR="00371099" w:rsidRDefault="00371099" w:rsidP="00371099">
      <w:pPr>
        <w:pStyle w:val="Zkladnodstavec"/>
        <w:tabs>
          <w:tab w:val="left" w:pos="-284"/>
        </w:tabs>
        <w:spacing w:line="276" w:lineRule="auto"/>
        <w:ind w:left="-284"/>
        <w:jc w:val="both"/>
        <w:rPr>
          <w:rFonts w:ascii="Arial" w:hAnsi="Arial" w:cs="Arial"/>
          <w:sz w:val="18"/>
          <w:szCs w:val="20"/>
        </w:rPr>
      </w:pPr>
    </w:p>
    <w:p w:rsidR="00973A94" w:rsidRPr="00973A94" w:rsidRDefault="00973A94" w:rsidP="00973A94">
      <w:pPr>
        <w:pStyle w:val="Bezmezer"/>
        <w:ind w:left="-284"/>
        <w:rPr>
          <w:rFonts w:ascii="Arial" w:hAnsi="Arial" w:cs="Arial"/>
          <w:color w:val="221E1F"/>
          <w:sz w:val="20"/>
        </w:rPr>
      </w:pPr>
    </w:p>
    <w:sectPr w:rsidR="00973A94" w:rsidRPr="00973A94" w:rsidSect="003C2C6A">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3D5" w:rsidRDefault="009263D5" w:rsidP="00E550C3">
      <w:pPr>
        <w:spacing w:after="0" w:line="240" w:lineRule="auto"/>
      </w:pPr>
      <w:r>
        <w:separator/>
      </w:r>
    </w:p>
  </w:endnote>
  <w:endnote w:type="continuationSeparator" w:id="0">
    <w:p w:rsidR="009263D5" w:rsidRDefault="009263D5" w:rsidP="00E55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altName w:val="Cambria"/>
    <w:panose1 w:val="00000000000000000000"/>
    <w:charset w:val="00"/>
    <w:family w:val="roman"/>
    <w:notTrueType/>
    <w:pitch w:val="variable"/>
    <w:sig w:usb0="E00002AF" w:usb1="5000E07B" w:usb2="00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ivil Premium">
    <w:altName w:val="Arial"/>
    <w:charset w:val="00"/>
    <w:family w:val="moder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BC792D" w:rsidRPr="00831AFB" w:rsidTr="00076A35">
      <w:trPr>
        <w:cantSplit/>
        <w:trHeight w:val="495"/>
      </w:trPr>
      <w:tc>
        <w:tcPr>
          <w:tcW w:w="3011" w:type="dxa"/>
          <w:tcBorders>
            <w:top w:val="nil"/>
            <w:left w:val="nil"/>
            <w:bottom w:val="nil"/>
            <w:right w:val="nil"/>
          </w:tcBorders>
        </w:tcPr>
        <w:p w:rsidR="00BC792D" w:rsidRPr="00831AFB" w:rsidRDefault="00BC792D" w:rsidP="00076A35">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rsidR="00BC792D" w:rsidRPr="00831AFB" w:rsidRDefault="00BC792D" w:rsidP="00076A35">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BC792D" w:rsidRPr="00831AFB" w:rsidRDefault="00BC792D" w:rsidP="00076A35">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BC792D" w:rsidRPr="00831AFB" w:rsidRDefault="00BC792D" w:rsidP="00076A35">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BC792D" w:rsidRPr="00831AFB" w:rsidRDefault="00BC792D" w:rsidP="00076A35">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BC792D" w:rsidRPr="00831AFB" w:rsidRDefault="00BC792D" w:rsidP="00076A35">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BC792D" w:rsidRPr="00831AFB" w:rsidRDefault="00BC792D" w:rsidP="00076A3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BC792D" w:rsidRPr="00831AFB" w:rsidRDefault="00BC792D" w:rsidP="00076A3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BC792D" w:rsidRPr="00831AFB" w:rsidRDefault="00BC792D" w:rsidP="00076A3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BC792D" w:rsidRDefault="009263D5" w:rsidP="00E550C3">
    <w:pPr>
      <w:pStyle w:val="Zpat"/>
      <w:tabs>
        <w:tab w:val="clear" w:pos="4536"/>
        <w:tab w:val="clear" w:pos="9072"/>
        <w:tab w:val="left" w:pos="2267"/>
      </w:tabs>
      <w:jc w:val="center"/>
    </w:pPr>
    <w:sdt>
      <w:sdtPr>
        <w:rPr>
          <w:rFonts w:ascii="Arial" w:hAnsi="Arial" w:cs="Arial"/>
          <w:sz w:val="18"/>
          <w:szCs w:val="18"/>
        </w:rPr>
        <w:id w:val="-42148063"/>
        <w:docPartObj>
          <w:docPartGallery w:val="Page Numbers (Top of Page)"/>
          <w:docPartUnique/>
        </w:docPartObj>
      </w:sdtPr>
      <w:sdtEndPr/>
      <w:sdtContent>
        <w:r w:rsidR="00BC792D" w:rsidRPr="005E0264">
          <w:rPr>
            <w:rFonts w:ascii="Arial" w:hAnsi="Arial" w:cs="Arial"/>
            <w:sz w:val="18"/>
            <w:szCs w:val="18"/>
          </w:rPr>
          <w:t xml:space="preserve">Stránka </w:t>
        </w:r>
        <w:r w:rsidR="00BC792D" w:rsidRPr="005E0264">
          <w:rPr>
            <w:rFonts w:ascii="Arial" w:hAnsi="Arial" w:cs="Arial"/>
            <w:b/>
            <w:bCs/>
            <w:sz w:val="18"/>
            <w:szCs w:val="18"/>
          </w:rPr>
          <w:fldChar w:fldCharType="begin"/>
        </w:r>
        <w:r w:rsidR="00BC792D" w:rsidRPr="005E0264">
          <w:rPr>
            <w:rFonts w:ascii="Arial" w:hAnsi="Arial" w:cs="Arial"/>
            <w:b/>
            <w:bCs/>
            <w:sz w:val="18"/>
            <w:szCs w:val="18"/>
          </w:rPr>
          <w:instrText>PAGE</w:instrText>
        </w:r>
        <w:r w:rsidR="00BC792D" w:rsidRPr="005E0264">
          <w:rPr>
            <w:rFonts w:ascii="Arial" w:hAnsi="Arial" w:cs="Arial"/>
            <w:b/>
            <w:bCs/>
            <w:sz w:val="18"/>
            <w:szCs w:val="18"/>
          </w:rPr>
          <w:fldChar w:fldCharType="separate"/>
        </w:r>
        <w:r w:rsidR="004E2F78">
          <w:rPr>
            <w:rFonts w:ascii="Arial" w:hAnsi="Arial" w:cs="Arial"/>
            <w:b/>
            <w:bCs/>
            <w:noProof/>
            <w:sz w:val="18"/>
            <w:szCs w:val="18"/>
          </w:rPr>
          <w:t>2</w:t>
        </w:r>
        <w:r w:rsidR="00BC792D" w:rsidRPr="005E0264">
          <w:rPr>
            <w:rFonts w:ascii="Arial" w:hAnsi="Arial" w:cs="Arial"/>
            <w:b/>
            <w:bCs/>
            <w:sz w:val="18"/>
            <w:szCs w:val="18"/>
          </w:rPr>
          <w:fldChar w:fldCharType="end"/>
        </w:r>
        <w:r w:rsidR="00BC792D" w:rsidRPr="005E0264">
          <w:rPr>
            <w:rFonts w:ascii="Arial" w:hAnsi="Arial" w:cs="Arial"/>
            <w:sz w:val="18"/>
            <w:szCs w:val="18"/>
          </w:rPr>
          <w:t xml:space="preserve"> z </w:t>
        </w:r>
        <w:r w:rsidR="00BC792D" w:rsidRPr="005E0264">
          <w:rPr>
            <w:rFonts w:ascii="Arial" w:hAnsi="Arial" w:cs="Arial"/>
            <w:b/>
            <w:bCs/>
            <w:sz w:val="18"/>
            <w:szCs w:val="18"/>
          </w:rPr>
          <w:fldChar w:fldCharType="begin"/>
        </w:r>
        <w:r w:rsidR="00BC792D" w:rsidRPr="005E0264">
          <w:rPr>
            <w:rFonts w:ascii="Arial" w:hAnsi="Arial" w:cs="Arial"/>
            <w:b/>
            <w:bCs/>
            <w:sz w:val="18"/>
            <w:szCs w:val="18"/>
          </w:rPr>
          <w:instrText>NUMPAGES</w:instrText>
        </w:r>
        <w:r w:rsidR="00BC792D" w:rsidRPr="005E0264">
          <w:rPr>
            <w:rFonts w:ascii="Arial" w:hAnsi="Arial" w:cs="Arial"/>
            <w:b/>
            <w:bCs/>
            <w:sz w:val="18"/>
            <w:szCs w:val="18"/>
          </w:rPr>
          <w:fldChar w:fldCharType="separate"/>
        </w:r>
        <w:r w:rsidR="004E2F78">
          <w:rPr>
            <w:rFonts w:ascii="Arial" w:hAnsi="Arial" w:cs="Arial"/>
            <w:b/>
            <w:bCs/>
            <w:noProof/>
            <w:sz w:val="18"/>
            <w:szCs w:val="18"/>
          </w:rPr>
          <w:t>17</w:t>
        </w:r>
        <w:r w:rsidR="00BC792D" w:rsidRPr="005E0264">
          <w:rPr>
            <w:rFonts w:ascii="Arial" w:hAnsi="Arial" w:cs="Arial"/>
            <w:b/>
            <w:bCs/>
            <w:sz w:val="18"/>
            <w:szCs w:val="18"/>
          </w:rPr>
          <w:fldChar w:fldCharType="end"/>
        </w:r>
      </w:sdtContent>
    </w:sdt>
  </w:p>
  <w:p w:rsidR="00BC792D" w:rsidRDefault="00BC792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BC792D" w:rsidRPr="00831AFB" w:rsidTr="00076A35">
      <w:trPr>
        <w:cantSplit/>
        <w:trHeight w:val="495"/>
      </w:trPr>
      <w:tc>
        <w:tcPr>
          <w:tcW w:w="3011" w:type="dxa"/>
          <w:tcBorders>
            <w:top w:val="nil"/>
            <w:left w:val="nil"/>
            <w:bottom w:val="nil"/>
            <w:right w:val="nil"/>
          </w:tcBorders>
        </w:tcPr>
        <w:p w:rsidR="00BC792D" w:rsidRPr="00831AFB" w:rsidRDefault="00BC792D" w:rsidP="00076A35">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rsidR="00BC792D" w:rsidRPr="00831AFB" w:rsidRDefault="00BC792D" w:rsidP="00076A35">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BC792D" w:rsidRPr="00831AFB" w:rsidRDefault="00BC792D" w:rsidP="00076A35">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BC792D" w:rsidRPr="00831AFB" w:rsidRDefault="00BC792D" w:rsidP="00076A35">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BC792D" w:rsidRPr="00831AFB" w:rsidRDefault="00BC792D" w:rsidP="00076A35">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BC792D" w:rsidRPr="00831AFB" w:rsidRDefault="00BC792D" w:rsidP="00076A35">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BC792D" w:rsidRPr="00831AFB" w:rsidRDefault="00BC792D" w:rsidP="00076A3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BC792D" w:rsidRPr="00831AFB" w:rsidRDefault="00BC792D" w:rsidP="00076A3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BC792D" w:rsidRPr="00831AFB" w:rsidRDefault="00BC792D" w:rsidP="00076A3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BC792D" w:rsidRDefault="009263D5" w:rsidP="00E550C3">
    <w:pPr>
      <w:pStyle w:val="Zpat"/>
      <w:tabs>
        <w:tab w:val="clear" w:pos="4536"/>
        <w:tab w:val="clear" w:pos="9072"/>
        <w:tab w:val="left" w:pos="2267"/>
      </w:tabs>
      <w:jc w:val="center"/>
    </w:pPr>
    <w:sdt>
      <w:sdtPr>
        <w:rPr>
          <w:rFonts w:ascii="Arial" w:hAnsi="Arial" w:cs="Arial"/>
          <w:sz w:val="18"/>
          <w:szCs w:val="18"/>
        </w:rPr>
        <w:id w:val="738145320"/>
        <w:docPartObj>
          <w:docPartGallery w:val="Page Numbers (Top of Page)"/>
          <w:docPartUnique/>
        </w:docPartObj>
      </w:sdtPr>
      <w:sdtEndPr/>
      <w:sdtContent>
        <w:r w:rsidR="00BC792D" w:rsidRPr="005E0264">
          <w:rPr>
            <w:rFonts w:ascii="Arial" w:hAnsi="Arial" w:cs="Arial"/>
            <w:sz w:val="18"/>
            <w:szCs w:val="18"/>
          </w:rPr>
          <w:t xml:space="preserve">Stránka </w:t>
        </w:r>
        <w:r w:rsidR="00BC792D" w:rsidRPr="005E0264">
          <w:rPr>
            <w:rFonts w:ascii="Arial" w:hAnsi="Arial" w:cs="Arial"/>
            <w:b/>
            <w:bCs/>
            <w:sz w:val="18"/>
            <w:szCs w:val="18"/>
          </w:rPr>
          <w:fldChar w:fldCharType="begin"/>
        </w:r>
        <w:r w:rsidR="00BC792D" w:rsidRPr="005E0264">
          <w:rPr>
            <w:rFonts w:ascii="Arial" w:hAnsi="Arial" w:cs="Arial"/>
            <w:b/>
            <w:bCs/>
            <w:sz w:val="18"/>
            <w:szCs w:val="18"/>
          </w:rPr>
          <w:instrText>PAGE</w:instrText>
        </w:r>
        <w:r w:rsidR="00BC792D" w:rsidRPr="005E0264">
          <w:rPr>
            <w:rFonts w:ascii="Arial" w:hAnsi="Arial" w:cs="Arial"/>
            <w:b/>
            <w:bCs/>
            <w:sz w:val="18"/>
            <w:szCs w:val="18"/>
          </w:rPr>
          <w:fldChar w:fldCharType="separate"/>
        </w:r>
        <w:r w:rsidR="004E2F78">
          <w:rPr>
            <w:rFonts w:ascii="Arial" w:hAnsi="Arial" w:cs="Arial"/>
            <w:b/>
            <w:bCs/>
            <w:noProof/>
            <w:sz w:val="18"/>
            <w:szCs w:val="18"/>
          </w:rPr>
          <w:t>1</w:t>
        </w:r>
        <w:r w:rsidR="00BC792D" w:rsidRPr="005E0264">
          <w:rPr>
            <w:rFonts w:ascii="Arial" w:hAnsi="Arial" w:cs="Arial"/>
            <w:b/>
            <w:bCs/>
            <w:sz w:val="18"/>
            <w:szCs w:val="18"/>
          </w:rPr>
          <w:fldChar w:fldCharType="end"/>
        </w:r>
        <w:r w:rsidR="00BC792D" w:rsidRPr="005E0264">
          <w:rPr>
            <w:rFonts w:ascii="Arial" w:hAnsi="Arial" w:cs="Arial"/>
            <w:sz w:val="18"/>
            <w:szCs w:val="18"/>
          </w:rPr>
          <w:t xml:space="preserve"> z </w:t>
        </w:r>
        <w:r w:rsidR="00BC792D" w:rsidRPr="005E0264">
          <w:rPr>
            <w:rFonts w:ascii="Arial" w:hAnsi="Arial" w:cs="Arial"/>
            <w:b/>
            <w:bCs/>
            <w:sz w:val="18"/>
            <w:szCs w:val="18"/>
          </w:rPr>
          <w:fldChar w:fldCharType="begin"/>
        </w:r>
        <w:r w:rsidR="00BC792D" w:rsidRPr="005E0264">
          <w:rPr>
            <w:rFonts w:ascii="Arial" w:hAnsi="Arial" w:cs="Arial"/>
            <w:b/>
            <w:bCs/>
            <w:sz w:val="18"/>
            <w:szCs w:val="18"/>
          </w:rPr>
          <w:instrText>NUMPAGES</w:instrText>
        </w:r>
        <w:r w:rsidR="00BC792D" w:rsidRPr="005E0264">
          <w:rPr>
            <w:rFonts w:ascii="Arial" w:hAnsi="Arial" w:cs="Arial"/>
            <w:b/>
            <w:bCs/>
            <w:sz w:val="18"/>
            <w:szCs w:val="18"/>
          </w:rPr>
          <w:fldChar w:fldCharType="separate"/>
        </w:r>
        <w:r w:rsidR="004E2F78">
          <w:rPr>
            <w:rFonts w:ascii="Arial" w:hAnsi="Arial" w:cs="Arial"/>
            <w:b/>
            <w:bCs/>
            <w:noProof/>
            <w:sz w:val="18"/>
            <w:szCs w:val="18"/>
          </w:rPr>
          <w:t>17</w:t>
        </w:r>
        <w:r w:rsidR="00BC792D" w:rsidRPr="005E0264">
          <w:rPr>
            <w:rFonts w:ascii="Arial" w:hAnsi="Arial" w:cs="Arial"/>
            <w:b/>
            <w:bCs/>
            <w:sz w:val="18"/>
            <w:szCs w:val="18"/>
          </w:rPr>
          <w:fldChar w:fldCharType="end"/>
        </w:r>
      </w:sdtContent>
    </w:sdt>
  </w:p>
  <w:p w:rsidR="00BC792D" w:rsidRDefault="00BC792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3D5" w:rsidRDefault="009263D5" w:rsidP="00E550C3">
      <w:pPr>
        <w:spacing w:after="0" w:line="240" w:lineRule="auto"/>
      </w:pPr>
      <w:r>
        <w:separator/>
      </w:r>
    </w:p>
  </w:footnote>
  <w:footnote w:type="continuationSeparator" w:id="0">
    <w:p w:rsidR="009263D5" w:rsidRDefault="009263D5" w:rsidP="00E550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92D" w:rsidRDefault="00BC792D" w:rsidP="00E550C3">
    <w:pPr>
      <w:pStyle w:val="Zhlav"/>
      <w:jc w:val="right"/>
    </w:pPr>
    <w:r>
      <w:rPr>
        <w:rFonts w:ascii="Arial" w:hAnsi="Arial" w:cs="Arial"/>
        <w:noProof/>
        <w:lang w:eastAsia="cs-CZ"/>
      </w:rPr>
      <mc:AlternateContent>
        <mc:Choice Requires="wpg">
          <w:drawing>
            <wp:anchor distT="0" distB="0" distL="114300" distR="114300" simplePos="0" relativeHeight="251659264" behindDoc="0" locked="0" layoutInCell="1" allowOverlap="1" wp14:anchorId="7E6D0F99" wp14:editId="38FC643B">
              <wp:simplePos x="0" y="0"/>
              <wp:positionH relativeFrom="page">
                <wp:posOffset>451485</wp:posOffset>
              </wp:positionH>
              <wp:positionV relativeFrom="paragraph">
                <wp:posOffset>-135644</wp:posOffset>
              </wp:positionV>
              <wp:extent cx="1355725" cy="424815"/>
              <wp:effectExtent l="0" t="0" r="0" b="0"/>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7"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92D" w:rsidRDefault="00BC792D" w:rsidP="00E550C3">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12"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92D" w:rsidRDefault="00BC792D" w:rsidP="00E550C3">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26" style="position:absolute;left:0;text-align:left;margin-left:35.55pt;margin-top:-10.7pt;width:106.75pt;height:33.45pt;z-index:251659264;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RL9MEA&#10;AADaAAAADwAAAGRycy9kb3ducmV2LnhtbESPT2uDQBTE74V+h+UVcqurIf2DcRNaIaFXTXp/uK8q&#10;cd+quxrz7bOFQo/DzPyGyfaL6cRMo2stK0iiGARxZXXLtYLz6fD8DsJ5ZI2dZVJwIwf73eNDhqm2&#10;Vy5oLn0tAoRdigoa7/tUSlc1ZNBFticO3o8dDfogx1rqEa8Bbjq5juNXabDlsNBgT3lD1aWcjAL7&#10;fRyOXZ+Um4mdH/KXIv+kQqnV0/KxBeFp8f/hv/aXVvAGv1fCDZ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S/TBAAAA2gAAAA8AAAAAAAAAAAAAAAAAmAIAAGRycy9kb3du&#10;cmV2LnhtbFBLBQYAAAAABAAEAPUAAACGAw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i5sEA&#10;AADaAAAADwAAAGRycy9kb3ducmV2LnhtbESPQYvCMBSE74L/ITzBm6buQdxqFFEWlPViV/T6TJ5t&#10;sXmpTdTuvzfCwh6HmfmGmS1aW4kHNb50rGA0TEAQa2dKzhUcfr4GExA+IBusHJOCX/KwmHc7M0yN&#10;e/KeHlnIRYSwT1FBEUKdSul1QRb90NXE0bu4xmKIssmlafAZ4baSH0kylhZLjgsF1rQqSF+zu1Vw&#10;O3/vtwfaHuX6tLOZzPW19lqpfq9dTkEEasN/+K+9MQo+4X0l3gA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U4ub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R+e8IA&#10;AADbAAAADwAAAGRycy9kb3ducmV2LnhtbESPQW/CMAyF75P4D5GRdhspHFApBDRNbEK7UfgBpjFt&#10;oHGqJivdv58Pk7jZes/vfd7sRt+qgfroAhuYzzJQxFWwjmsD59PnWw4qJmSLbWAy8EsRdtvJywYL&#10;Gx58pKFMtZIQjgUaaFLqCq1j1ZDHOAsdsWjX0HtMsva1tj0+JNy3epFlS+3RsTQ02NFHQ9W9/PEG&#10;qvlqWO7L2+LafV8O7mufZy6PxrxOx/c1qERjepr/rw9W8IVefpEB9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NH57wgAAANs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371099" w:rsidRDefault="00371099" w:rsidP="00E550C3">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371099" w:rsidRDefault="00371099" w:rsidP="00E550C3">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Pr="006C26C9">
      <w:rPr>
        <w:rFonts w:ascii="Arial" w:hAnsi="Arial" w:cs="Arial"/>
        <w:b/>
        <w:color w:val="231F20"/>
        <w:sz w:val="20"/>
      </w:rPr>
      <w:t>Městská</w:t>
    </w:r>
    <w:r w:rsidRPr="006C26C9">
      <w:rPr>
        <w:rFonts w:ascii="Arial" w:hAnsi="Arial" w:cs="Arial"/>
        <w:b/>
        <w:color w:val="231F20"/>
        <w:spacing w:val="-11"/>
        <w:sz w:val="20"/>
      </w:rPr>
      <w:t xml:space="preserve"> </w:t>
    </w:r>
    <w:r w:rsidRPr="006C26C9">
      <w:rPr>
        <w:rFonts w:ascii="Arial" w:hAnsi="Arial" w:cs="Arial"/>
        <w:b/>
        <w:color w:val="231F20"/>
        <w:sz w:val="20"/>
      </w:rPr>
      <w:t>část</w:t>
    </w:r>
    <w:r w:rsidRPr="006C26C9">
      <w:rPr>
        <w:rFonts w:ascii="Arial" w:hAnsi="Arial" w:cs="Arial"/>
        <w:b/>
        <w:color w:val="231F20"/>
        <w:spacing w:val="-12"/>
        <w:sz w:val="20"/>
      </w:rPr>
      <w:t xml:space="preserve"> </w:t>
    </w:r>
    <w:r w:rsidRPr="006C26C9">
      <w:rPr>
        <w:rFonts w:ascii="Arial" w:hAnsi="Arial" w:cs="Arial"/>
        <w:b/>
        <w:color w:val="231F20"/>
        <w:sz w:val="20"/>
      </w:rPr>
      <w:t>Praha</w:t>
    </w:r>
    <w:r w:rsidRPr="006C26C9">
      <w:rPr>
        <w:rFonts w:ascii="Arial" w:hAnsi="Arial" w:cs="Arial"/>
        <w:b/>
        <w:color w:val="231F20"/>
        <w:spacing w:val="-11"/>
        <w:sz w:val="20"/>
      </w:rPr>
      <w:t xml:space="preserve"> </w:t>
    </w:r>
    <w:r w:rsidRPr="006C26C9">
      <w:rPr>
        <w:rFonts w:ascii="Arial" w:hAnsi="Arial" w:cs="Arial"/>
        <w:b/>
        <w:color w:val="231F20"/>
        <w:sz w:val="20"/>
      </w:rPr>
      <w:t xml:space="preserve">6 </w:t>
    </w:r>
    <w:r w:rsidRPr="006C26C9">
      <w:rPr>
        <w:rFonts w:ascii="Arial" w:hAnsi="Arial" w:cs="Arial"/>
        <w:b/>
        <w:color w:val="231F20"/>
        <w:sz w:val="20"/>
      </w:rPr>
      <w:br/>
      <w:t>Úřad městské části</w:t>
    </w:r>
  </w:p>
  <w:p w:rsidR="00BC792D" w:rsidRDefault="00BC792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E6862"/>
    <w:multiLevelType w:val="hybridMultilevel"/>
    <w:tmpl w:val="82ECFC08"/>
    <w:lvl w:ilvl="0" w:tplc="6B38D63E">
      <w:start w:val="1"/>
      <w:numFmt w:val="bullet"/>
      <w:lvlText w:val="-"/>
      <w:lvlJc w:val="left"/>
      <w:pPr>
        <w:ind w:left="436" w:hanging="360"/>
      </w:pPr>
      <w:rPr>
        <w:rFonts w:ascii="Arial" w:eastAsiaTheme="minorHAnsi" w:hAnsi="Arial" w:cs="Aria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1">
    <w:nsid w:val="1BBA5751"/>
    <w:multiLevelType w:val="hybridMultilevel"/>
    <w:tmpl w:val="17A45ED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EC819B7"/>
    <w:multiLevelType w:val="multilevel"/>
    <w:tmpl w:val="808CE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292CDE"/>
    <w:multiLevelType w:val="hybridMultilevel"/>
    <w:tmpl w:val="04742162"/>
    <w:lvl w:ilvl="0" w:tplc="6B38D63E">
      <w:start w:val="1"/>
      <w:numFmt w:val="bullet"/>
      <w:lvlText w:val="-"/>
      <w:lvlJc w:val="left"/>
      <w:pPr>
        <w:ind w:left="436" w:hanging="360"/>
      </w:pPr>
      <w:rPr>
        <w:rFonts w:ascii="Arial" w:eastAsiaTheme="minorHAnsi" w:hAnsi="Arial" w:cs="Aria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4">
    <w:nsid w:val="38124150"/>
    <w:multiLevelType w:val="hybridMultilevel"/>
    <w:tmpl w:val="CD12D4C0"/>
    <w:lvl w:ilvl="0" w:tplc="6B38D63E">
      <w:start w:val="1"/>
      <w:numFmt w:val="bullet"/>
      <w:lvlText w:val="-"/>
      <w:lvlJc w:val="left"/>
      <w:pPr>
        <w:ind w:left="454" w:hanging="360"/>
      </w:pPr>
      <w:rPr>
        <w:rFonts w:ascii="Arial" w:eastAsiaTheme="minorHAnsi" w:hAnsi="Arial" w:cs="Arial" w:hint="default"/>
      </w:rPr>
    </w:lvl>
    <w:lvl w:ilvl="1" w:tplc="04050003" w:tentative="1">
      <w:start w:val="1"/>
      <w:numFmt w:val="bullet"/>
      <w:lvlText w:val="o"/>
      <w:lvlJc w:val="left"/>
      <w:pPr>
        <w:ind w:left="1174" w:hanging="360"/>
      </w:pPr>
      <w:rPr>
        <w:rFonts w:ascii="Courier New" w:hAnsi="Courier New" w:cs="Courier New" w:hint="default"/>
      </w:rPr>
    </w:lvl>
    <w:lvl w:ilvl="2" w:tplc="04050005" w:tentative="1">
      <w:start w:val="1"/>
      <w:numFmt w:val="bullet"/>
      <w:lvlText w:val=""/>
      <w:lvlJc w:val="left"/>
      <w:pPr>
        <w:ind w:left="1894" w:hanging="360"/>
      </w:pPr>
      <w:rPr>
        <w:rFonts w:ascii="Wingdings" w:hAnsi="Wingdings" w:hint="default"/>
      </w:rPr>
    </w:lvl>
    <w:lvl w:ilvl="3" w:tplc="04050001" w:tentative="1">
      <w:start w:val="1"/>
      <w:numFmt w:val="bullet"/>
      <w:lvlText w:val=""/>
      <w:lvlJc w:val="left"/>
      <w:pPr>
        <w:ind w:left="2614" w:hanging="360"/>
      </w:pPr>
      <w:rPr>
        <w:rFonts w:ascii="Symbol" w:hAnsi="Symbol" w:hint="default"/>
      </w:rPr>
    </w:lvl>
    <w:lvl w:ilvl="4" w:tplc="04050003" w:tentative="1">
      <w:start w:val="1"/>
      <w:numFmt w:val="bullet"/>
      <w:lvlText w:val="o"/>
      <w:lvlJc w:val="left"/>
      <w:pPr>
        <w:ind w:left="3334" w:hanging="360"/>
      </w:pPr>
      <w:rPr>
        <w:rFonts w:ascii="Courier New" w:hAnsi="Courier New" w:cs="Courier New" w:hint="default"/>
      </w:rPr>
    </w:lvl>
    <w:lvl w:ilvl="5" w:tplc="04050005" w:tentative="1">
      <w:start w:val="1"/>
      <w:numFmt w:val="bullet"/>
      <w:lvlText w:val=""/>
      <w:lvlJc w:val="left"/>
      <w:pPr>
        <w:ind w:left="4054" w:hanging="360"/>
      </w:pPr>
      <w:rPr>
        <w:rFonts w:ascii="Wingdings" w:hAnsi="Wingdings" w:hint="default"/>
      </w:rPr>
    </w:lvl>
    <w:lvl w:ilvl="6" w:tplc="04050001" w:tentative="1">
      <w:start w:val="1"/>
      <w:numFmt w:val="bullet"/>
      <w:lvlText w:val=""/>
      <w:lvlJc w:val="left"/>
      <w:pPr>
        <w:ind w:left="4774" w:hanging="360"/>
      </w:pPr>
      <w:rPr>
        <w:rFonts w:ascii="Symbol" w:hAnsi="Symbol" w:hint="default"/>
      </w:rPr>
    </w:lvl>
    <w:lvl w:ilvl="7" w:tplc="04050003" w:tentative="1">
      <w:start w:val="1"/>
      <w:numFmt w:val="bullet"/>
      <w:lvlText w:val="o"/>
      <w:lvlJc w:val="left"/>
      <w:pPr>
        <w:ind w:left="5494" w:hanging="360"/>
      </w:pPr>
      <w:rPr>
        <w:rFonts w:ascii="Courier New" w:hAnsi="Courier New" w:cs="Courier New" w:hint="default"/>
      </w:rPr>
    </w:lvl>
    <w:lvl w:ilvl="8" w:tplc="04050005" w:tentative="1">
      <w:start w:val="1"/>
      <w:numFmt w:val="bullet"/>
      <w:lvlText w:val=""/>
      <w:lvlJc w:val="left"/>
      <w:pPr>
        <w:ind w:left="6214" w:hanging="360"/>
      </w:pPr>
      <w:rPr>
        <w:rFonts w:ascii="Wingdings" w:hAnsi="Wingdings" w:hint="default"/>
      </w:rPr>
    </w:lvl>
  </w:abstractNum>
  <w:abstractNum w:abstractNumId="5">
    <w:nsid w:val="4197710D"/>
    <w:multiLevelType w:val="hybridMultilevel"/>
    <w:tmpl w:val="AC2212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58B030DA"/>
    <w:multiLevelType w:val="hybridMultilevel"/>
    <w:tmpl w:val="C51EBB78"/>
    <w:lvl w:ilvl="0" w:tplc="6B38D63E">
      <w:start w:val="1"/>
      <w:numFmt w:val="bullet"/>
      <w:lvlText w:val="-"/>
      <w:lvlJc w:val="left"/>
      <w:pPr>
        <w:ind w:left="436" w:hanging="360"/>
      </w:pPr>
      <w:rPr>
        <w:rFonts w:ascii="Arial" w:eastAsiaTheme="minorHAnsi" w:hAnsi="Arial" w:cs="Aria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7">
    <w:nsid w:val="5F8428CF"/>
    <w:multiLevelType w:val="multilevel"/>
    <w:tmpl w:val="A65C8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13873B1"/>
    <w:multiLevelType w:val="hybridMultilevel"/>
    <w:tmpl w:val="1E0CF68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9">
    <w:nsid w:val="61763468"/>
    <w:multiLevelType w:val="hybridMultilevel"/>
    <w:tmpl w:val="885A4C12"/>
    <w:lvl w:ilvl="0" w:tplc="04050011">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10">
    <w:nsid w:val="62E5341C"/>
    <w:multiLevelType w:val="hybridMultilevel"/>
    <w:tmpl w:val="8B12B91A"/>
    <w:lvl w:ilvl="0" w:tplc="6B38D63E">
      <w:start w:val="1"/>
      <w:numFmt w:val="bullet"/>
      <w:lvlText w:val="-"/>
      <w:lvlJc w:val="left"/>
      <w:pPr>
        <w:ind w:left="436" w:hanging="360"/>
      </w:pPr>
      <w:rPr>
        <w:rFonts w:ascii="Arial" w:eastAsiaTheme="minorHAnsi" w:hAnsi="Arial" w:cs="Aria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11">
    <w:nsid w:val="63976FC6"/>
    <w:multiLevelType w:val="hybridMultilevel"/>
    <w:tmpl w:val="20AA8B90"/>
    <w:lvl w:ilvl="0" w:tplc="B292F998">
      <w:start w:val="1"/>
      <w:numFmt w:val="decimal"/>
      <w:lvlText w:val="%1."/>
      <w:lvlJc w:val="left"/>
      <w:pPr>
        <w:ind w:left="720" w:hanging="360"/>
      </w:pPr>
      <w:rPr>
        <w:rFonts w:ascii="Arial" w:hAnsi="Arial" w:cs="Arial"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0583BD3"/>
    <w:multiLevelType w:val="hybridMultilevel"/>
    <w:tmpl w:val="C8E0C48A"/>
    <w:lvl w:ilvl="0" w:tplc="AA6A3806">
      <w:numFmt w:val="bullet"/>
      <w:lvlText w:val="-"/>
      <w:lvlJc w:val="left"/>
      <w:pPr>
        <w:ind w:left="94" w:hanging="360"/>
      </w:pPr>
      <w:rPr>
        <w:rFonts w:ascii="Arial" w:eastAsiaTheme="minorHAnsi" w:hAnsi="Arial" w:cs="Arial" w:hint="default"/>
      </w:rPr>
    </w:lvl>
    <w:lvl w:ilvl="1" w:tplc="04050003" w:tentative="1">
      <w:start w:val="1"/>
      <w:numFmt w:val="bullet"/>
      <w:lvlText w:val="o"/>
      <w:lvlJc w:val="left"/>
      <w:pPr>
        <w:ind w:left="814" w:hanging="360"/>
      </w:pPr>
      <w:rPr>
        <w:rFonts w:ascii="Courier New" w:hAnsi="Courier New" w:cs="Courier New" w:hint="default"/>
      </w:rPr>
    </w:lvl>
    <w:lvl w:ilvl="2" w:tplc="04050005" w:tentative="1">
      <w:start w:val="1"/>
      <w:numFmt w:val="bullet"/>
      <w:lvlText w:val=""/>
      <w:lvlJc w:val="left"/>
      <w:pPr>
        <w:ind w:left="1534" w:hanging="360"/>
      </w:pPr>
      <w:rPr>
        <w:rFonts w:ascii="Wingdings" w:hAnsi="Wingdings" w:hint="default"/>
      </w:rPr>
    </w:lvl>
    <w:lvl w:ilvl="3" w:tplc="04050001" w:tentative="1">
      <w:start w:val="1"/>
      <w:numFmt w:val="bullet"/>
      <w:lvlText w:val=""/>
      <w:lvlJc w:val="left"/>
      <w:pPr>
        <w:ind w:left="2254" w:hanging="360"/>
      </w:pPr>
      <w:rPr>
        <w:rFonts w:ascii="Symbol" w:hAnsi="Symbol" w:hint="default"/>
      </w:rPr>
    </w:lvl>
    <w:lvl w:ilvl="4" w:tplc="04050003" w:tentative="1">
      <w:start w:val="1"/>
      <w:numFmt w:val="bullet"/>
      <w:lvlText w:val="o"/>
      <w:lvlJc w:val="left"/>
      <w:pPr>
        <w:ind w:left="2974" w:hanging="360"/>
      </w:pPr>
      <w:rPr>
        <w:rFonts w:ascii="Courier New" w:hAnsi="Courier New" w:cs="Courier New" w:hint="default"/>
      </w:rPr>
    </w:lvl>
    <w:lvl w:ilvl="5" w:tplc="04050005" w:tentative="1">
      <w:start w:val="1"/>
      <w:numFmt w:val="bullet"/>
      <w:lvlText w:val=""/>
      <w:lvlJc w:val="left"/>
      <w:pPr>
        <w:ind w:left="3694" w:hanging="360"/>
      </w:pPr>
      <w:rPr>
        <w:rFonts w:ascii="Wingdings" w:hAnsi="Wingdings" w:hint="default"/>
      </w:rPr>
    </w:lvl>
    <w:lvl w:ilvl="6" w:tplc="04050001" w:tentative="1">
      <w:start w:val="1"/>
      <w:numFmt w:val="bullet"/>
      <w:lvlText w:val=""/>
      <w:lvlJc w:val="left"/>
      <w:pPr>
        <w:ind w:left="4414" w:hanging="360"/>
      </w:pPr>
      <w:rPr>
        <w:rFonts w:ascii="Symbol" w:hAnsi="Symbol" w:hint="default"/>
      </w:rPr>
    </w:lvl>
    <w:lvl w:ilvl="7" w:tplc="04050003" w:tentative="1">
      <w:start w:val="1"/>
      <w:numFmt w:val="bullet"/>
      <w:lvlText w:val="o"/>
      <w:lvlJc w:val="left"/>
      <w:pPr>
        <w:ind w:left="5134" w:hanging="360"/>
      </w:pPr>
      <w:rPr>
        <w:rFonts w:ascii="Courier New" w:hAnsi="Courier New" w:cs="Courier New" w:hint="default"/>
      </w:rPr>
    </w:lvl>
    <w:lvl w:ilvl="8" w:tplc="04050005" w:tentative="1">
      <w:start w:val="1"/>
      <w:numFmt w:val="bullet"/>
      <w:lvlText w:val=""/>
      <w:lvlJc w:val="left"/>
      <w:pPr>
        <w:ind w:left="5854" w:hanging="360"/>
      </w:pPr>
      <w:rPr>
        <w:rFonts w:ascii="Wingdings" w:hAnsi="Wingdings" w:hint="default"/>
      </w:rPr>
    </w:lvl>
  </w:abstractNum>
  <w:abstractNum w:abstractNumId="13">
    <w:nsid w:val="78EC5B2F"/>
    <w:multiLevelType w:val="hybridMultilevel"/>
    <w:tmpl w:val="EAAEC1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6"/>
  </w:num>
  <w:num w:numId="4">
    <w:abstractNumId w:val="9"/>
  </w:num>
  <w:num w:numId="5">
    <w:abstractNumId w:val="1"/>
  </w:num>
  <w:num w:numId="6">
    <w:abstractNumId w:val="8"/>
  </w:num>
  <w:num w:numId="7">
    <w:abstractNumId w:val="2"/>
  </w:num>
  <w:num w:numId="8">
    <w:abstractNumId w:val="7"/>
  </w:num>
  <w:num w:numId="9">
    <w:abstractNumId w:val="11"/>
  </w:num>
  <w:num w:numId="10">
    <w:abstractNumId w:val="13"/>
  </w:num>
  <w:num w:numId="11">
    <w:abstractNumId w:val="5"/>
  </w:num>
  <w:num w:numId="12">
    <w:abstractNumId w:val="0"/>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0C3"/>
    <w:rsid w:val="00076A35"/>
    <w:rsid w:val="00164343"/>
    <w:rsid w:val="001F2872"/>
    <w:rsid w:val="0021661F"/>
    <w:rsid w:val="00285515"/>
    <w:rsid w:val="0033313D"/>
    <w:rsid w:val="00371099"/>
    <w:rsid w:val="00393980"/>
    <w:rsid w:val="003B3410"/>
    <w:rsid w:val="003C2C6A"/>
    <w:rsid w:val="00447D04"/>
    <w:rsid w:val="00452DED"/>
    <w:rsid w:val="00482C5C"/>
    <w:rsid w:val="004E2F78"/>
    <w:rsid w:val="004F26A7"/>
    <w:rsid w:val="00545B20"/>
    <w:rsid w:val="00656D07"/>
    <w:rsid w:val="00736D15"/>
    <w:rsid w:val="008E68EE"/>
    <w:rsid w:val="009263D5"/>
    <w:rsid w:val="00973A94"/>
    <w:rsid w:val="009E3250"/>
    <w:rsid w:val="00A61E0F"/>
    <w:rsid w:val="00A81C4E"/>
    <w:rsid w:val="00B32E9F"/>
    <w:rsid w:val="00BC4D17"/>
    <w:rsid w:val="00BC792D"/>
    <w:rsid w:val="00C1183A"/>
    <w:rsid w:val="00C530B9"/>
    <w:rsid w:val="00C6531A"/>
    <w:rsid w:val="00C8189A"/>
    <w:rsid w:val="00CF6733"/>
    <w:rsid w:val="00D53A9D"/>
    <w:rsid w:val="00DC4D15"/>
    <w:rsid w:val="00DC4DB4"/>
    <w:rsid w:val="00E550C3"/>
    <w:rsid w:val="00EE386B"/>
    <w:rsid w:val="00F16E8E"/>
    <w:rsid w:val="00F770FD"/>
    <w:rsid w:val="00F82213"/>
    <w:rsid w:val="00F9020F"/>
    <w:rsid w:val="00F933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E550C3"/>
    <w:pPr>
      <w:spacing w:after="0" w:line="240" w:lineRule="auto"/>
    </w:pPr>
  </w:style>
  <w:style w:type="paragraph" w:styleId="Zhlav">
    <w:name w:val="header"/>
    <w:basedOn w:val="Normln"/>
    <w:link w:val="ZhlavChar"/>
    <w:uiPriority w:val="99"/>
    <w:unhideWhenUsed/>
    <w:rsid w:val="00E550C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550C3"/>
  </w:style>
  <w:style w:type="paragraph" w:styleId="Zpat">
    <w:name w:val="footer"/>
    <w:basedOn w:val="Normln"/>
    <w:link w:val="ZpatChar"/>
    <w:uiPriority w:val="99"/>
    <w:unhideWhenUsed/>
    <w:rsid w:val="00E550C3"/>
    <w:pPr>
      <w:tabs>
        <w:tab w:val="center" w:pos="4536"/>
        <w:tab w:val="right" w:pos="9072"/>
      </w:tabs>
      <w:spacing w:after="0" w:line="240" w:lineRule="auto"/>
    </w:pPr>
  </w:style>
  <w:style w:type="character" w:customStyle="1" w:styleId="ZpatChar">
    <w:name w:val="Zápatí Char"/>
    <w:basedOn w:val="Standardnpsmoodstavce"/>
    <w:link w:val="Zpat"/>
    <w:uiPriority w:val="99"/>
    <w:rsid w:val="00E550C3"/>
  </w:style>
  <w:style w:type="table" w:styleId="Mkatabulky">
    <w:name w:val="Table Grid"/>
    <w:basedOn w:val="Normlntabulka"/>
    <w:uiPriority w:val="39"/>
    <w:rsid w:val="00E55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E550C3"/>
    <w:rPr>
      <w:b/>
      <w:bCs/>
      <w:color w:val="221E1F"/>
      <w:sz w:val="20"/>
      <w:szCs w:val="20"/>
    </w:rPr>
  </w:style>
  <w:style w:type="paragraph" w:customStyle="1" w:styleId="Zkladnodstavec">
    <w:name w:val="[Základní odstavec]"/>
    <w:basedOn w:val="Normln"/>
    <w:link w:val="ZkladnodstavecChar"/>
    <w:uiPriority w:val="99"/>
    <w:rsid w:val="00E550C3"/>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E550C3"/>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E550C3"/>
    <w:rPr>
      <w:rFonts w:ascii="Minion Pro" w:hAnsi="Minion Pro" w:cs="Minion Pro"/>
      <w:color w:val="000000"/>
      <w:sz w:val="24"/>
      <w:szCs w:val="24"/>
    </w:rPr>
  </w:style>
  <w:style w:type="character" w:customStyle="1" w:styleId="P6TextboldChar">
    <w:name w:val="P6 Text bold Char"/>
    <w:basedOn w:val="ZkladnodstavecChar"/>
    <w:link w:val="P6Textbold"/>
    <w:rsid w:val="00E550C3"/>
    <w:rPr>
      <w:rFonts w:ascii="Arial" w:hAnsi="Arial" w:cs="Arial"/>
      <w:b/>
      <w:bCs/>
      <w:color w:val="000000"/>
      <w:sz w:val="20"/>
      <w:szCs w:val="20"/>
    </w:rPr>
  </w:style>
  <w:style w:type="paragraph" w:customStyle="1" w:styleId="P6Textnormal">
    <w:name w:val="P6 Text normal"/>
    <w:basedOn w:val="Normln"/>
    <w:link w:val="P6TextnormalChar"/>
    <w:qFormat/>
    <w:rsid w:val="00E550C3"/>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E550C3"/>
    <w:rPr>
      <w:rFonts w:ascii="Arial" w:hAnsi="Arial" w:cs="Arial"/>
      <w:color w:val="221E1F"/>
      <w:sz w:val="20"/>
      <w:szCs w:val="20"/>
    </w:rPr>
  </w:style>
  <w:style w:type="character" w:styleId="Hypertextovodkaz">
    <w:name w:val="Hyperlink"/>
    <w:basedOn w:val="Standardnpsmoodstavce"/>
    <w:uiPriority w:val="99"/>
    <w:unhideWhenUsed/>
    <w:rsid w:val="00F16E8E"/>
    <w:rPr>
      <w:color w:val="0000FF" w:themeColor="hyperlink"/>
      <w:u w:val="single"/>
    </w:rPr>
  </w:style>
  <w:style w:type="paragraph" w:styleId="Odstavecseseznamem">
    <w:name w:val="List Paragraph"/>
    <w:basedOn w:val="Normln"/>
    <w:uiPriority w:val="34"/>
    <w:qFormat/>
    <w:rsid w:val="00973A94"/>
    <w:pPr>
      <w:ind w:left="720"/>
      <w:contextualSpacing/>
    </w:pPr>
  </w:style>
  <w:style w:type="paragraph" w:styleId="Textbubliny">
    <w:name w:val="Balloon Text"/>
    <w:basedOn w:val="Normln"/>
    <w:link w:val="TextbublinyChar"/>
    <w:uiPriority w:val="99"/>
    <w:semiHidden/>
    <w:unhideWhenUsed/>
    <w:rsid w:val="003710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71099"/>
    <w:rPr>
      <w:rFonts w:ascii="Tahoma" w:hAnsi="Tahoma" w:cs="Tahoma"/>
      <w:sz w:val="16"/>
      <w:szCs w:val="16"/>
    </w:rPr>
  </w:style>
  <w:style w:type="character" w:customStyle="1" w:styleId="Other">
    <w:name w:val="Other_"/>
    <w:basedOn w:val="Standardnpsmoodstavce"/>
    <w:link w:val="Other0"/>
    <w:rsid w:val="00F9020F"/>
    <w:rPr>
      <w:rFonts w:ascii="Calibri" w:eastAsia="Calibri" w:hAnsi="Calibri" w:cs="Calibri"/>
      <w:sz w:val="15"/>
      <w:szCs w:val="15"/>
    </w:rPr>
  </w:style>
  <w:style w:type="paragraph" w:customStyle="1" w:styleId="Other0">
    <w:name w:val="Other"/>
    <w:basedOn w:val="Normln"/>
    <w:link w:val="Other"/>
    <w:rsid w:val="00F9020F"/>
    <w:pPr>
      <w:widowControl w:val="0"/>
      <w:spacing w:after="0" w:line="240" w:lineRule="auto"/>
    </w:pPr>
    <w:rPr>
      <w:rFonts w:ascii="Calibri" w:eastAsia="Calibri" w:hAnsi="Calibri" w:cs="Calibri"/>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E550C3"/>
    <w:pPr>
      <w:spacing w:after="0" w:line="240" w:lineRule="auto"/>
    </w:pPr>
  </w:style>
  <w:style w:type="paragraph" w:styleId="Zhlav">
    <w:name w:val="header"/>
    <w:basedOn w:val="Normln"/>
    <w:link w:val="ZhlavChar"/>
    <w:uiPriority w:val="99"/>
    <w:unhideWhenUsed/>
    <w:rsid w:val="00E550C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550C3"/>
  </w:style>
  <w:style w:type="paragraph" w:styleId="Zpat">
    <w:name w:val="footer"/>
    <w:basedOn w:val="Normln"/>
    <w:link w:val="ZpatChar"/>
    <w:uiPriority w:val="99"/>
    <w:unhideWhenUsed/>
    <w:rsid w:val="00E550C3"/>
    <w:pPr>
      <w:tabs>
        <w:tab w:val="center" w:pos="4536"/>
        <w:tab w:val="right" w:pos="9072"/>
      </w:tabs>
      <w:spacing w:after="0" w:line="240" w:lineRule="auto"/>
    </w:pPr>
  </w:style>
  <w:style w:type="character" w:customStyle="1" w:styleId="ZpatChar">
    <w:name w:val="Zápatí Char"/>
    <w:basedOn w:val="Standardnpsmoodstavce"/>
    <w:link w:val="Zpat"/>
    <w:uiPriority w:val="99"/>
    <w:rsid w:val="00E550C3"/>
  </w:style>
  <w:style w:type="table" w:styleId="Mkatabulky">
    <w:name w:val="Table Grid"/>
    <w:basedOn w:val="Normlntabulka"/>
    <w:uiPriority w:val="39"/>
    <w:rsid w:val="00E55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E550C3"/>
    <w:rPr>
      <w:b/>
      <w:bCs/>
      <w:color w:val="221E1F"/>
      <w:sz w:val="20"/>
      <w:szCs w:val="20"/>
    </w:rPr>
  </w:style>
  <w:style w:type="paragraph" w:customStyle="1" w:styleId="Zkladnodstavec">
    <w:name w:val="[Základní odstavec]"/>
    <w:basedOn w:val="Normln"/>
    <w:link w:val="ZkladnodstavecChar"/>
    <w:uiPriority w:val="99"/>
    <w:rsid w:val="00E550C3"/>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E550C3"/>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E550C3"/>
    <w:rPr>
      <w:rFonts w:ascii="Minion Pro" w:hAnsi="Minion Pro" w:cs="Minion Pro"/>
      <w:color w:val="000000"/>
      <w:sz w:val="24"/>
      <w:szCs w:val="24"/>
    </w:rPr>
  </w:style>
  <w:style w:type="character" w:customStyle="1" w:styleId="P6TextboldChar">
    <w:name w:val="P6 Text bold Char"/>
    <w:basedOn w:val="ZkladnodstavecChar"/>
    <w:link w:val="P6Textbold"/>
    <w:rsid w:val="00E550C3"/>
    <w:rPr>
      <w:rFonts w:ascii="Arial" w:hAnsi="Arial" w:cs="Arial"/>
      <w:b/>
      <w:bCs/>
      <w:color w:val="000000"/>
      <w:sz w:val="20"/>
      <w:szCs w:val="20"/>
    </w:rPr>
  </w:style>
  <w:style w:type="paragraph" w:customStyle="1" w:styleId="P6Textnormal">
    <w:name w:val="P6 Text normal"/>
    <w:basedOn w:val="Normln"/>
    <w:link w:val="P6TextnormalChar"/>
    <w:qFormat/>
    <w:rsid w:val="00E550C3"/>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E550C3"/>
    <w:rPr>
      <w:rFonts w:ascii="Arial" w:hAnsi="Arial" w:cs="Arial"/>
      <w:color w:val="221E1F"/>
      <w:sz w:val="20"/>
      <w:szCs w:val="20"/>
    </w:rPr>
  </w:style>
  <w:style w:type="character" w:styleId="Hypertextovodkaz">
    <w:name w:val="Hyperlink"/>
    <w:basedOn w:val="Standardnpsmoodstavce"/>
    <w:uiPriority w:val="99"/>
    <w:unhideWhenUsed/>
    <w:rsid w:val="00F16E8E"/>
    <w:rPr>
      <w:color w:val="0000FF" w:themeColor="hyperlink"/>
      <w:u w:val="single"/>
    </w:rPr>
  </w:style>
  <w:style w:type="paragraph" w:styleId="Odstavecseseznamem">
    <w:name w:val="List Paragraph"/>
    <w:basedOn w:val="Normln"/>
    <w:uiPriority w:val="34"/>
    <w:qFormat/>
    <w:rsid w:val="00973A94"/>
    <w:pPr>
      <w:ind w:left="720"/>
      <w:contextualSpacing/>
    </w:pPr>
  </w:style>
  <w:style w:type="paragraph" w:styleId="Textbubliny">
    <w:name w:val="Balloon Text"/>
    <w:basedOn w:val="Normln"/>
    <w:link w:val="TextbublinyChar"/>
    <w:uiPriority w:val="99"/>
    <w:semiHidden/>
    <w:unhideWhenUsed/>
    <w:rsid w:val="003710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71099"/>
    <w:rPr>
      <w:rFonts w:ascii="Tahoma" w:hAnsi="Tahoma" w:cs="Tahoma"/>
      <w:sz w:val="16"/>
      <w:szCs w:val="16"/>
    </w:rPr>
  </w:style>
  <w:style w:type="character" w:customStyle="1" w:styleId="Other">
    <w:name w:val="Other_"/>
    <w:basedOn w:val="Standardnpsmoodstavce"/>
    <w:link w:val="Other0"/>
    <w:rsid w:val="00F9020F"/>
    <w:rPr>
      <w:rFonts w:ascii="Calibri" w:eastAsia="Calibri" w:hAnsi="Calibri" w:cs="Calibri"/>
      <w:sz w:val="15"/>
      <w:szCs w:val="15"/>
    </w:rPr>
  </w:style>
  <w:style w:type="paragraph" w:customStyle="1" w:styleId="Other0">
    <w:name w:val="Other"/>
    <w:basedOn w:val="Normln"/>
    <w:link w:val="Other"/>
    <w:rsid w:val="00F9020F"/>
    <w:pPr>
      <w:widowControl w:val="0"/>
      <w:spacing w:after="0" w:line="240" w:lineRule="auto"/>
    </w:pPr>
    <w:rPr>
      <w:rFonts w:ascii="Calibri" w:eastAsia="Calibri" w:hAnsi="Calibri" w:cs="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ystem.praha6.cz/syste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7957</Words>
  <Characters>46948</Characters>
  <Application>Microsoft Office Word</Application>
  <DocSecurity>0</DocSecurity>
  <Lines>391</Lines>
  <Paragraphs>109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 Klára</dc:creator>
  <cp:lastModifiedBy>Novotná Klára</cp:lastModifiedBy>
  <cp:revision>2</cp:revision>
  <cp:lastPrinted>2025-11-24T08:25:00Z</cp:lastPrinted>
  <dcterms:created xsi:type="dcterms:W3CDTF">2025-11-26T08:06:00Z</dcterms:created>
  <dcterms:modified xsi:type="dcterms:W3CDTF">2025-11-26T08:06:00Z</dcterms:modified>
</cp:coreProperties>
</file>