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7FE" w:rsidRDefault="00AC67FE" w:rsidP="00AC67FE">
      <w:pPr>
        <w:pStyle w:val="Zkladnodstavec"/>
        <w:tabs>
          <w:tab w:val="left" w:pos="1980"/>
        </w:tabs>
        <w:spacing w:line="276" w:lineRule="auto"/>
        <w:ind w:left="1985" w:hanging="2251"/>
        <w:rPr>
          <w:rStyle w:val="P6TextboldChar"/>
        </w:rPr>
      </w:pPr>
      <w:bookmarkStart w:id="0" w:name="_GoBack"/>
      <w:bookmarkEnd w:id="0"/>
      <w:r w:rsidRPr="00913796">
        <w:rPr>
          <w:rFonts w:ascii="Arial" w:hAnsi="Arial" w:cs="Arial"/>
          <w:b/>
          <w:bCs/>
          <w:sz w:val="20"/>
          <w:szCs w:val="20"/>
        </w:rPr>
        <w:t>Věc:</w:t>
      </w:r>
      <w:r w:rsidRPr="00913796">
        <w:rPr>
          <w:rFonts w:ascii="Arial" w:hAnsi="Arial" w:cs="Arial"/>
          <w:b/>
          <w:bCs/>
          <w:sz w:val="20"/>
          <w:szCs w:val="20"/>
        </w:rPr>
        <w:tab/>
      </w:r>
      <w:r>
        <w:rPr>
          <w:rStyle w:val="P6TextboldChar"/>
        </w:rPr>
        <w:t>Zápis z 24. jednání Kontrolního výboru ZMČ Praha 6</w:t>
      </w:r>
    </w:p>
    <w:p w:rsidR="00AC67FE" w:rsidRDefault="00AC67FE" w:rsidP="00AC67FE">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22.01.2025 od 17:01 do 17:46</w:t>
      </w:r>
    </w:p>
    <w:p w:rsidR="00AC67FE" w:rsidRDefault="00AC67FE" w:rsidP="00AC67FE">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AC67FE" w:rsidRDefault="00AC67FE" w:rsidP="00AC67FE">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w:t>
      </w:r>
      <w:r>
        <w:rPr>
          <w:rFonts w:ascii="Arial" w:hAnsi="Arial" w:cs="Arial"/>
          <w:bCs/>
          <w:sz w:val="20"/>
          <w:szCs w:val="20"/>
        </w:rPr>
        <w:t>Mgr. Václav Klepš</w:t>
      </w:r>
      <w:r>
        <w:rPr>
          <w:rStyle w:val="P6TextnormalChar"/>
        </w:rPr>
        <w:t xml:space="preserve">; </w:t>
      </w:r>
      <w:r w:rsidR="00476E79">
        <w:rPr>
          <w:rStyle w:val="P6TextnormalChar"/>
        </w:rPr>
        <w:t>JUDr. Mgr. Marcel Petrásek, MBA, LL.M.</w:t>
      </w:r>
      <w:r w:rsidR="00476E79" w:rsidRPr="00476E79">
        <w:rPr>
          <w:rStyle w:val="P6TextnormalChar"/>
        </w:rPr>
        <w:t xml:space="preserve"> </w:t>
      </w:r>
      <w:r w:rsidR="00476E79">
        <w:rPr>
          <w:rStyle w:val="P6TextnormalChar"/>
        </w:rPr>
        <w:t xml:space="preserve">(příchod 17:04); </w:t>
      </w:r>
      <w:r>
        <w:rPr>
          <w:rStyle w:val="P6TextnormalChar"/>
        </w:rPr>
        <w:t xml:space="preserve">Mgr. Libor Procházka; </w:t>
      </w:r>
      <w:r w:rsidR="00476E79">
        <w:rPr>
          <w:rStyle w:val="P6TextnormalChar"/>
        </w:rPr>
        <w:t xml:space="preserve">Ing.  arch. Eva Smutná, FEng; </w:t>
      </w:r>
      <w:r>
        <w:rPr>
          <w:rStyle w:val="P6TextnormalChar"/>
        </w:rPr>
        <w:t>JUDr. T</w:t>
      </w:r>
      <w:r w:rsidR="00476E79">
        <w:rPr>
          <w:rStyle w:val="P6TextnormalChar"/>
        </w:rPr>
        <w:t>ereza Strádalová</w:t>
      </w:r>
      <w:r>
        <w:rPr>
          <w:rStyle w:val="P6TextnormalChar"/>
        </w:rPr>
        <w:t xml:space="preserve">; </w:t>
      </w:r>
      <w:r w:rsidRPr="00B5633A">
        <w:rPr>
          <w:rStyle w:val="P6TextnormalChar"/>
        </w:rPr>
        <w:t xml:space="preserve"> </w:t>
      </w:r>
      <w:r>
        <w:rPr>
          <w:rStyle w:val="P6TextnormalChar"/>
        </w:rPr>
        <w:t>Mgr.  Martin Suchan;</w:t>
      </w:r>
      <w:r w:rsidR="00476E79">
        <w:rPr>
          <w:rStyle w:val="P6TextnormalChar"/>
        </w:rPr>
        <w:t xml:space="preserve"> Ing. Eva Tichá; Marek Tolde;</w:t>
      </w:r>
      <w:r>
        <w:rPr>
          <w:rStyle w:val="P6TextnormalChar"/>
        </w:rPr>
        <w:t xml:space="preserve"> Ing.  Klára Novotná – tajemník KV.</w:t>
      </w:r>
    </w:p>
    <w:p w:rsidR="00476E79" w:rsidRDefault="00AC67FE" w:rsidP="00AC67FE">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sidR="00476E79">
        <w:rPr>
          <w:rStyle w:val="P6TextnormalChar"/>
        </w:rPr>
        <w:t>Bc. Barbora Truksová</w:t>
      </w:r>
      <w:r w:rsidR="00476E79">
        <w:rPr>
          <w:rFonts w:ascii="Arial" w:hAnsi="Arial" w:cs="Arial"/>
          <w:b/>
          <w:bCs/>
          <w:sz w:val="20"/>
          <w:szCs w:val="20"/>
        </w:rPr>
        <w:t xml:space="preserve"> </w:t>
      </w:r>
    </w:p>
    <w:p w:rsidR="005776B2" w:rsidRDefault="00AC67FE" w:rsidP="00AC67FE">
      <w:pPr>
        <w:pStyle w:val="Zkladnodstavec"/>
        <w:tabs>
          <w:tab w:val="left" w:pos="1980"/>
        </w:tabs>
        <w:spacing w:line="276" w:lineRule="auto"/>
        <w:ind w:left="1980" w:hanging="2246"/>
        <w:jc w:val="both"/>
        <w:rPr>
          <w:rFonts w:ascii="Arial" w:hAnsi="Arial" w:cs="Arial"/>
          <w:bCs/>
          <w:sz w:val="20"/>
          <w:szCs w:val="20"/>
        </w:rPr>
      </w:pPr>
      <w:r>
        <w:rPr>
          <w:rFonts w:ascii="Arial" w:hAnsi="Arial" w:cs="Arial"/>
          <w:b/>
          <w:bCs/>
          <w:sz w:val="20"/>
          <w:szCs w:val="20"/>
        </w:rPr>
        <w:t>Hosté</w:t>
      </w:r>
      <w:r w:rsidRPr="00913796">
        <w:rPr>
          <w:rFonts w:ascii="Arial" w:hAnsi="Arial" w:cs="Arial"/>
          <w:b/>
          <w:bCs/>
          <w:sz w:val="20"/>
          <w:szCs w:val="20"/>
        </w:rPr>
        <w:t>:</w:t>
      </w:r>
      <w:r>
        <w:rPr>
          <w:rFonts w:ascii="Arial" w:hAnsi="Arial" w:cs="Arial"/>
          <w:b/>
          <w:bCs/>
          <w:sz w:val="20"/>
          <w:szCs w:val="20"/>
        </w:rPr>
        <w:tab/>
      </w:r>
      <w:r>
        <w:rPr>
          <w:rFonts w:ascii="Arial" w:hAnsi="Arial" w:cs="Arial"/>
          <w:bCs/>
          <w:sz w:val="20"/>
          <w:szCs w:val="20"/>
        </w:rPr>
        <w:t>Ing. Tomáš Pižl, předseda FK (17:03 – 17:38)</w:t>
      </w:r>
    </w:p>
    <w:p w:rsidR="00AA504A" w:rsidRDefault="00AA504A" w:rsidP="00AC67FE">
      <w:pPr>
        <w:pStyle w:val="Zkladnodstavec"/>
        <w:tabs>
          <w:tab w:val="left" w:pos="1980"/>
        </w:tabs>
        <w:spacing w:line="276" w:lineRule="auto"/>
        <w:ind w:left="1980" w:hanging="2246"/>
        <w:jc w:val="both"/>
        <w:rPr>
          <w:rFonts w:ascii="Arial" w:hAnsi="Arial" w:cs="Arial"/>
          <w:sz w:val="20"/>
          <w:szCs w:val="20"/>
        </w:rPr>
      </w:pPr>
    </w:p>
    <w:p w:rsidR="00AA504A" w:rsidRDefault="00AA504A" w:rsidP="00AA504A">
      <w:pPr>
        <w:pStyle w:val="Zkladnodstavec"/>
        <w:tabs>
          <w:tab w:val="left" w:pos="-284"/>
        </w:tabs>
        <w:spacing w:line="276" w:lineRule="auto"/>
        <w:ind w:left="-284"/>
        <w:jc w:val="both"/>
        <w:rPr>
          <w:rFonts w:ascii="Arial" w:hAnsi="Arial" w:cs="Arial"/>
          <w:sz w:val="20"/>
          <w:szCs w:val="20"/>
        </w:rPr>
      </w:pPr>
      <w:r>
        <w:rPr>
          <w:rFonts w:ascii="Arial" w:hAnsi="Arial" w:cs="Arial"/>
          <w:sz w:val="20"/>
          <w:szCs w:val="20"/>
        </w:rPr>
        <w:t xml:space="preserve">Dvacáté čtvrté jednání Kontrolního výboru ZMČ zahájil a dle následně schváleného programu řídil předseda KV P. Soukal, který přivítal všechny přítomné členy. </w:t>
      </w:r>
    </w:p>
    <w:p w:rsidR="002E2011" w:rsidRDefault="002E2011" w:rsidP="00AA504A">
      <w:pPr>
        <w:pStyle w:val="Zkladnodstavec"/>
        <w:tabs>
          <w:tab w:val="left" w:pos="-284"/>
        </w:tabs>
        <w:spacing w:line="276" w:lineRule="auto"/>
        <w:ind w:left="-284"/>
        <w:jc w:val="both"/>
        <w:rPr>
          <w:rFonts w:ascii="Arial" w:hAnsi="Arial" w:cs="Arial"/>
          <w:sz w:val="20"/>
          <w:szCs w:val="20"/>
        </w:rPr>
      </w:pPr>
    </w:p>
    <w:p w:rsidR="002E2011" w:rsidRDefault="002E2011" w:rsidP="002E2011">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2E2011" w:rsidRDefault="002E2011" w:rsidP="002E2011">
      <w:pPr>
        <w:pStyle w:val="Bezmezer"/>
        <w:ind w:left="-284"/>
        <w:rPr>
          <w:rFonts w:ascii="Arial" w:hAnsi="Arial" w:cs="Arial"/>
          <w:sz w:val="20"/>
        </w:rPr>
      </w:pPr>
    </w:p>
    <w:p w:rsidR="002E2011" w:rsidRDefault="002E2011" w:rsidP="002E2011">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2E2011" w:rsidRDefault="002E2011" w:rsidP="002E2011">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2E2011" w:rsidRDefault="002E2011" w:rsidP="002E2011">
      <w:pPr>
        <w:pStyle w:val="Bezmezer"/>
        <w:numPr>
          <w:ilvl w:val="0"/>
          <w:numId w:val="1"/>
        </w:numPr>
        <w:ind w:left="284" w:hanging="284"/>
        <w:jc w:val="both"/>
        <w:rPr>
          <w:rFonts w:ascii="Arial" w:hAnsi="Arial" w:cs="Arial"/>
          <w:sz w:val="20"/>
        </w:rPr>
      </w:pPr>
      <w:r>
        <w:rPr>
          <w:rFonts w:ascii="Arial" w:hAnsi="Arial" w:cs="Arial"/>
          <w:sz w:val="20"/>
        </w:rPr>
        <w:t xml:space="preserve">Schválení zápisu z 23. jednání KV </w:t>
      </w:r>
    </w:p>
    <w:p w:rsidR="002E2011" w:rsidRDefault="002E2011" w:rsidP="002E2011">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2E2011" w:rsidRDefault="002E2011" w:rsidP="002E2011">
      <w:pPr>
        <w:pStyle w:val="Bezmezer"/>
        <w:numPr>
          <w:ilvl w:val="0"/>
          <w:numId w:val="1"/>
        </w:numPr>
        <w:ind w:left="284" w:hanging="284"/>
        <w:jc w:val="both"/>
        <w:rPr>
          <w:rFonts w:ascii="Arial" w:hAnsi="Arial" w:cs="Arial"/>
          <w:sz w:val="20"/>
        </w:rPr>
      </w:pPr>
      <w:r>
        <w:rPr>
          <w:rFonts w:ascii="Arial" w:hAnsi="Arial" w:cs="Arial"/>
          <w:sz w:val="20"/>
        </w:rPr>
        <w:t>Dotace a podpory de minimis</w:t>
      </w:r>
    </w:p>
    <w:p w:rsidR="002E2011" w:rsidRDefault="002E2011" w:rsidP="002E2011">
      <w:pPr>
        <w:pStyle w:val="Bezmezer"/>
        <w:numPr>
          <w:ilvl w:val="0"/>
          <w:numId w:val="1"/>
        </w:numPr>
        <w:ind w:left="284" w:hanging="284"/>
        <w:jc w:val="both"/>
        <w:rPr>
          <w:rFonts w:ascii="Arial" w:hAnsi="Arial" w:cs="Arial"/>
          <w:sz w:val="20"/>
        </w:rPr>
      </w:pPr>
      <w:r>
        <w:rPr>
          <w:rFonts w:ascii="Arial" w:hAnsi="Arial" w:cs="Arial"/>
          <w:sz w:val="20"/>
        </w:rPr>
        <w:t>Kontrolní skupiny</w:t>
      </w:r>
    </w:p>
    <w:p w:rsidR="002E2011" w:rsidRDefault="002E2011" w:rsidP="002E2011">
      <w:pPr>
        <w:pStyle w:val="Bezmezer"/>
        <w:numPr>
          <w:ilvl w:val="0"/>
          <w:numId w:val="2"/>
        </w:numPr>
        <w:ind w:left="709" w:hanging="283"/>
        <w:jc w:val="both"/>
        <w:rPr>
          <w:rFonts w:ascii="Arial" w:hAnsi="Arial" w:cs="Arial"/>
          <w:sz w:val="20"/>
        </w:rPr>
      </w:pPr>
      <w:r>
        <w:rPr>
          <w:rFonts w:ascii="Arial" w:hAnsi="Arial" w:cs="Arial"/>
          <w:sz w:val="20"/>
        </w:rPr>
        <w:t>Aktuality</w:t>
      </w:r>
    </w:p>
    <w:p w:rsidR="002E2011" w:rsidRDefault="002E2011" w:rsidP="002E2011">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2E2011" w:rsidRPr="00AE613D" w:rsidRDefault="002E2011" w:rsidP="002E2011">
      <w:pPr>
        <w:pStyle w:val="Bezmezer"/>
        <w:numPr>
          <w:ilvl w:val="0"/>
          <w:numId w:val="2"/>
        </w:numPr>
        <w:ind w:left="709" w:hanging="283"/>
        <w:jc w:val="both"/>
        <w:rPr>
          <w:rFonts w:ascii="Arial" w:hAnsi="Arial" w:cs="Arial"/>
          <w:sz w:val="20"/>
        </w:rPr>
      </w:pPr>
      <w:r>
        <w:rPr>
          <w:rFonts w:ascii="Arial" w:hAnsi="Arial" w:cs="Arial"/>
          <w:sz w:val="20"/>
        </w:rPr>
        <w:t xml:space="preserve">Dotace </w:t>
      </w:r>
    </w:p>
    <w:p w:rsidR="002E2011" w:rsidRPr="00CC2F0D" w:rsidRDefault="002E2011" w:rsidP="002E2011">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2E2011" w:rsidRDefault="00CC2F0D" w:rsidP="00AA504A">
      <w:pPr>
        <w:pStyle w:val="Zkladnodstavec"/>
        <w:tabs>
          <w:tab w:val="left" w:pos="-284"/>
        </w:tabs>
        <w:spacing w:line="276" w:lineRule="auto"/>
        <w:ind w:left="-284"/>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+ 9; - 0; z 0.</w:t>
      </w:r>
    </w:p>
    <w:p w:rsidR="00CC2F0D" w:rsidRDefault="00CC2F0D" w:rsidP="00AA504A">
      <w:pPr>
        <w:pStyle w:val="Zkladnodstavec"/>
        <w:tabs>
          <w:tab w:val="left" w:pos="-284"/>
        </w:tabs>
        <w:spacing w:line="276" w:lineRule="auto"/>
        <w:ind w:left="-284"/>
        <w:jc w:val="both"/>
        <w:rPr>
          <w:rFonts w:ascii="Arial" w:hAnsi="Arial" w:cs="Arial"/>
          <w:bCs/>
          <w:sz w:val="20"/>
          <w:szCs w:val="20"/>
        </w:rPr>
      </w:pPr>
    </w:p>
    <w:p w:rsidR="00CC2F0D" w:rsidRDefault="00CC2F0D" w:rsidP="00AA504A">
      <w:pPr>
        <w:pStyle w:val="Zkladnodstavec"/>
        <w:tabs>
          <w:tab w:val="left" w:pos="-284"/>
        </w:tabs>
        <w:spacing w:line="276" w:lineRule="auto"/>
        <w:ind w:left="-284"/>
        <w:jc w:val="both"/>
        <w:rPr>
          <w:rFonts w:ascii="Arial" w:hAnsi="Arial" w:cs="Arial"/>
          <w:bCs/>
          <w:sz w:val="20"/>
          <w:szCs w:val="20"/>
        </w:rPr>
      </w:pPr>
      <w:r>
        <w:rPr>
          <w:rFonts w:ascii="Arial" w:hAnsi="Arial" w:cs="Arial"/>
          <w:bCs/>
          <w:sz w:val="20"/>
          <w:szCs w:val="20"/>
        </w:rPr>
        <w:t xml:space="preserve">Ověřovatelem zápisu byl navržen M. Baxa. </w:t>
      </w:r>
    </w:p>
    <w:p w:rsidR="00CC2F0D" w:rsidRDefault="00CC2F0D" w:rsidP="00CC2F0D">
      <w:pPr>
        <w:pStyle w:val="Zkladnodstavec"/>
        <w:tabs>
          <w:tab w:val="left" w:pos="-284"/>
        </w:tabs>
        <w:spacing w:line="276" w:lineRule="auto"/>
        <w:ind w:left="-284"/>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+ 9; - 0; z 0.</w:t>
      </w:r>
    </w:p>
    <w:p w:rsidR="00E60EB6" w:rsidRDefault="00E60EB6" w:rsidP="00CC2F0D">
      <w:pPr>
        <w:pStyle w:val="Zkladnodstavec"/>
        <w:tabs>
          <w:tab w:val="left" w:pos="-284"/>
        </w:tabs>
        <w:spacing w:line="276" w:lineRule="auto"/>
        <w:ind w:left="-284"/>
        <w:jc w:val="both"/>
        <w:rPr>
          <w:rFonts w:ascii="Arial" w:hAnsi="Arial" w:cs="Arial"/>
          <w:bCs/>
          <w:sz w:val="20"/>
          <w:szCs w:val="20"/>
        </w:rPr>
      </w:pPr>
    </w:p>
    <w:p w:rsidR="00CC2F0D" w:rsidRDefault="00CC2F0D" w:rsidP="00CC2F0D">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23</w:t>
      </w:r>
      <w:r w:rsidRPr="006E3B55">
        <w:rPr>
          <w:rFonts w:ascii="Arial" w:hAnsi="Arial" w:cs="Arial"/>
          <w:sz w:val="20"/>
          <w:u w:val="single"/>
        </w:rPr>
        <w:t>. jednání KV</w:t>
      </w:r>
    </w:p>
    <w:p w:rsidR="00CC2F0D" w:rsidRDefault="00CC2F0D" w:rsidP="00CC2F0D">
      <w:pPr>
        <w:pStyle w:val="Bezmezer"/>
        <w:ind w:left="-284" w:firstLine="8"/>
        <w:jc w:val="both"/>
        <w:rPr>
          <w:rFonts w:ascii="Arial" w:hAnsi="Arial" w:cs="Arial"/>
          <w:sz w:val="20"/>
          <w:u w:val="single"/>
        </w:rPr>
      </w:pPr>
    </w:p>
    <w:p w:rsidR="00CC2F0D" w:rsidRDefault="00CC2F0D" w:rsidP="00CC2F0D">
      <w:pPr>
        <w:pStyle w:val="Zkladnodstavec"/>
        <w:tabs>
          <w:tab w:val="left" w:pos="-284"/>
        </w:tabs>
        <w:spacing w:line="276" w:lineRule="auto"/>
        <w:ind w:left="-284"/>
        <w:jc w:val="both"/>
        <w:rPr>
          <w:rFonts w:ascii="Arial" w:hAnsi="Arial" w:cs="Arial"/>
          <w:sz w:val="20"/>
        </w:rPr>
      </w:pPr>
      <w:r>
        <w:rPr>
          <w:rFonts w:ascii="Arial" w:hAnsi="Arial" w:cs="Arial"/>
          <w:sz w:val="20"/>
        </w:rPr>
        <w:t xml:space="preserve">Zápis ověřovala B. </w:t>
      </w:r>
      <w:r w:rsidR="009232D7">
        <w:rPr>
          <w:rFonts w:ascii="Arial" w:hAnsi="Arial" w:cs="Arial"/>
          <w:sz w:val="20"/>
        </w:rPr>
        <w:t xml:space="preserve">Trusková, </w:t>
      </w:r>
      <w:r w:rsidR="009232D7" w:rsidRPr="00944A25">
        <w:rPr>
          <w:rFonts w:ascii="Arial" w:hAnsi="Arial" w:cs="Arial"/>
          <w:sz w:val="20"/>
        </w:rPr>
        <w:t>byl</w:t>
      </w:r>
      <w:r w:rsidRPr="00944A25">
        <w:rPr>
          <w:rFonts w:ascii="Arial" w:hAnsi="Arial" w:cs="Arial"/>
          <w:sz w:val="20"/>
        </w:rPr>
        <w:t xml:space="preserve"> se členy KV sdílen, nebyly vzneseny připomínky</w:t>
      </w:r>
      <w:r>
        <w:rPr>
          <w:rFonts w:ascii="Arial" w:hAnsi="Arial" w:cs="Arial"/>
          <w:sz w:val="20"/>
        </w:rPr>
        <w:t>.</w:t>
      </w:r>
    </w:p>
    <w:p w:rsidR="00CC2F0D" w:rsidRDefault="00CC2F0D" w:rsidP="00CC2F0D">
      <w:pPr>
        <w:pStyle w:val="Zkladnodstavec"/>
        <w:tabs>
          <w:tab w:val="left" w:pos="-284"/>
        </w:tabs>
        <w:spacing w:line="276" w:lineRule="auto"/>
        <w:ind w:left="-284"/>
        <w:jc w:val="both"/>
        <w:rPr>
          <w:rFonts w:ascii="Arial" w:hAnsi="Arial" w:cs="Arial"/>
          <w:sz w:val="20"/>
        </w:rPr>
      </w:pPr>
    </w:p>
    <w:p w:rsidR="00CC2F0D" w:rsidRPr="00944A25" w:rsidRDefault="00CC2F0D" w:rsidP="00CC2F0D">
      <w:pPr>
        <w:pStyle w:val="Bezmezer"/>
        <w:ind w:left="-284" w:firstLine="8"/>
        <w:jc w:val="both"/>
        <w:rPr>
          <w:rFonts w:ascii="Arial" w:hAnsi="Arial" w:cs="Arial"/>
          <w:b/>
          <w:sz w:val="20"/>
        </w:rPr>
      </w:pPr>
      <w:r w:rsidRPr="00944A25">
        <w:rPr>
          <w:rFonts w:ascii="Arial" w:hAnsi="Arial" w:cs="Arial"/>
          <w:b/>
          <w:sz w:val="20"/>
        </w:rPr>
        <w:t>Usnesení KV č.  10</w:t>
      </w:r>
      <w:r>
        <w:rPr>
          <w:rFonts w:ascii="Arial" w:hAnsi="Arial" w:cs="Arial"/>
          <w:b/>
          <w:sz w:val="20"/>
        </w:rPr>
        <w:t>8/1</w:t>
      </w:r>
      <w:r w:rsidRPr="00944A25">
        <w:rPr>
          <w:rFonts w:ascii="Arial" w:hAnsi="Arial" w:cs="Arial"/>
          <w:b/>
          <w:sz w:val="20"/>
        </w:rPr>
        <w:t>/202</w:t>
      </w:r>
      <w:r>
        <w:rPr>
          <w:rFonts w:ascii="Arial" w:hAnsi="Arial" w:cs="Arial"/>
          <w:b/>
          <w:sz w:val="20"/>
        </w:rPr>
        <w:t>5</w:t>
      </w:r>
      <w:r w:rsidRPr="00944A25">
        <w:rPr>
          <w:rFonts w:ascii="Arial" w:hAnsi="Arial" w:cs="Arial"/>
          <w:b/>
          <w:sz w:val="20"/>
        </w:rPr>
        <w:t>:</w:t>
      </w:r>
    </w:p>
    <w:p w:rsidR="00CC2F0D" w:rsidRDefault="00CC2F0D" w:rsidP="00CC2F0D">
      <w:pPr>
        <w:pStyle w:val="Bezmezer"/>
        <w:ind w:left="-284" w:firstLine="8"/>
        <w:jc w:val="both"/>
        <w:rPr>
          <w:rFonts w:ascii="Arial" w:hAnsi="Arial" w:cs="Arial"/>
          <w:sz w:val="20"/>
        </w:rPr>
      </w:pPr>
      <w:r w:rsidRPr="00944A25">
        <w:rPr>
          <w:rFonts w:ascii="Arial" w:hAnsi="Arial" w:cs="Arial"/>
          <w:sz w:val="20"/>
        </w:rPr>
        <w:t xml:space="preserve">Kontrolní výbor schvaluje zápis z </w:t>
      </w:r>
      <w:r>
        <w:rPr>
          <w:rFonts w:ascii="Arial" w:hAnsi="Arial" w:cs="Arial"/>
          <w:sz w:val="20"/>
        </w:rPr>
        <w:t xml:space="preserve">22. jednání KV (viz </w:t>
      </w:r>
      <w:r w:rsidRPr="009A388A">
        <w:rPr>
          <w:rFonts w:ascii="Arial" w:hAnsi="Arial" w:cs="Arial"/>
          <w:sz w:val="20"/>
          <w:u w:val="single"/>
        </w:rPr>
        <w:t>příloha č. 1</w:t>
      </w:r>
      <w:r w:rsidRPr="00944A25">
        <w:rPr>
          <w:rFonts w:ascii="Arial" w:hAnsi="Arial" w:cs="Arial"/>
          <w:sz w:val="20"/>
        </w:rPr>
        <w:t>)</w:t>
      </w:r>
      <w:r>
        <w:rPr>
          <w:rFonts w:ascii="Arial" w:hAnsi="Arial" w:cs="Arial"/>
          <w:sz w:val="20"/>
        </w:rPr>
        <w:t xml:space="preserve">. </w:t>
      </w:r>
    </w:p>
    <w:p w:rsidR="00CC2F0D" w:rsidRDefault="00CC2F0D" w:rsidP="00CC2F0D">
      <w:pPr>
        <w:pStyle w:val="Bezmezer"/>
        <w:ind w:left="7504" w:firstLine="284"/>
        <w:jc w:val="both"/>
        <w:rPr>
          <w:rFonts w:ascii="Arial" w:hAnsi="Arial" w:cs="Arial"/>
          <w:sz w:val="20"/>
        </w:rPr>
      </w:pPr>
      <w:r>
        <w:rPr>
          <w:rFonts w:ascii="Arial" w:hAnsi="Arial" w:cs="Arial"/>
          <w:sz w:val="20"/>
        </w:rPr>
        <w:t xml:space="preserve">+ 9; - 0 ; z 0. </w:t>
      </w:r>
    </w:p>
    <w:p w:rsidR="00CC2F0D" w:rsidRDefault="00CC2F0D" w:rsidP="00CC2F0D">
      <w:pPr>
        <w:pStyle w:val="Bezmezer"/>
        <w:ind w:left="7504" w:firstLine="284"/>
        <w:jc w:val="both"/>
        <w:rPr>
          <w:rFonts w:ascii="Arial" w:hAnsi="Arial" w:cs="Arial"/>
          <w:sz w:val="20"/>
        </w:rPr>
      </w:pPr>
    </w:p>
    <w:p w:rsidR="00CC2F0D" w:rsidRDefault="00CC2F0D" w:rsidP="00CC2F0D">
      <w:pPr>
        <w:pStyle w:val="Bezmezer"/>
        <w:ind w:left="-284" w:firstLine="9"/>
        <w:jc w:val="both"/>
        <w:rPr>
          <w:rFonts w:ascii="Arial" w:hAnsi="Arial" w:cs="Arial"/>
          <w:sz w:val="20"/>
        </w:rPr>
      </w:pPr>
      <w:r>
        <w:rPr>
          <w:rFonts w:ascii="Arial" w:hAnsi="Arial" w:cs="Arial"/>
          <w:sz w:val="20"/>
        </w:rPr>
        <w:t xml:space="preserve">Po projednání tohoto bodu dorazil M. Petrásek. </w:t>
      </w:r>
    </w:p>
    <w:p w:rsidR="00CC2F0D" w:rsidRDefault="00CC2F0D" w:rsidP="00CC2F0D">
      <w:pPr>
        <w:pStyle w:val="Bezmezer"/>
        <w:ind w:left="-284" w:firstLine="9"/>
        <w:jc w:val="both"/>
        <w:rPr>
          <w:rFonts w:ascii="Arial" w:hAnsi="Arial" w:cs="Arial"/>
          <w:sz w:val="20"/>
        </w:rPr>
      </w:pPr>
    </w:p>
    <w:p w:rsidR="00CC2F0D" w:rsidRPr="003A7682" w:rsidRDefault="00CC2F0D" w:rsidP="00CC2F0D">
      <w:pPr>
        <w:pStyle w:val="Bezmezer"/>
        <w:ind w:left="-284" w:firstLine="9"/>
        <w:jc w:val="both"/>
        <w:rPr>
          <w:rFonts w:ascii="Arial" w:hAnsi="Arial" w:cs="Arial"/>
          <w:sz w:val="20"/>
          <w:u w:val="single"/>
        </w:rPr>
      </w:pPr>
      <w:r w:rsidRPr="003A7682">
        <w:rPr>
          <w:rFonts w:ascii="Arial" w:hAnsi="Arial" w:cs="Arial"/>
          <w:sz w:val="20"/>
          <w:u w:val="single"/>
        </w:rPr>
        <w:t>3. Nová usnesení RMČ + analýza usnesení</w:t>
      </w:r>
    </w:p>
    <w:p w:rsidR="00CC2F0D" w:rsidRDefault="00CC2F0D" w:rsidP="00CC2F0D">
      <w:pPr>
        <w:pStyle w:val="Bezmezer"/>
        <w:ind w:left="-284" w:firstLine="9"/>
        <w:jc w:val="both"/>
        <w:rPr>
          <w:rFonts w:ascii="Arial" w:hAnsi="Arial" w:cs="Arial"/>
          <w:sz w:val="20"/>
        </w:rPr>
      </w:pPr>
    </w:p>
    <w:p w:rsidR="00CC2F0D" w:rsidRDefault="00606D70" w:rsidP="00CC2F0D">
      <w:pPr>
        <w:pStyle w:val="Zkladnodstavec"/>
        <w:tabs>
          <w:tab w:val="left" w:pos="-284"/>
        </w:tabs>
        <w:spacing w:line="276" w:lineRule="auto"/>
        <w:ind w:left="-284"/>
        <w:jc w:val="both"/>
        <w:rPr>
          <w:rFonts w:ascii="Arial" w:hAnsi="Arial" w:cs="Arial"/>
          <w:bCs/>
          <w:sz w:val="20"/>
          <w:szCs w:val="20"/>
        </w:rPr>
      </w:pPr>
      <w:r>
        <w:rPr>
          <w:rFonts w:ascii="Arial" w:hAnsi="Arial" w:cs="Arial"/>
          <w:bCs/>
          <w:sz w:val="20"/>
          <w:szCs w:val="20"/>
        </w:rPr>
        <w:t xml:space="preserve">Předseda KV uvedl, </w:t>
      </w:r>
      <w:r w:rsidR="008A1A0C">
        <w:rPr>
          <w:rFonts w:ascii="Arial" w:hAnsi="Arial" w:cs="Arial"/>
          <w:bCs/>
          <w:sz w:val="20"/>
          <w:szCs w:val="20"/>
        </w:rPr>
        <w:t xml:space="preserve">že tentokrát materiál nepřipravil z důvodu nefungujícího systému usnesení. Dále uvedl, že v mezidobí proběhla dvě řádná jednání RMČ, usnesení budou součástí přehledu na dalším jednání KV. </w:t>
      </w:r>
    </w:p>
    <w:p w:rsidR="008A1A0C" w:rsidRDefault="008A1A0C" w:rsidP="00CC2F0D">
      <w:pPr>
        <w:pStyle w:val="Zkladnodstavec"/>
        <w:tabs>
          <w:tab w:val="left" w:pos="-284"/>
        </w:tabs>
        <w:spacing w:line="276" w:lineRule="auto"/>
        <w:ind w:left="-284"/>
        <w:jc w:val="both"/>
        <w:rPr>
          <w:rFonts w:ascii="Arial" w:hAnsi="Arial" w:cs="Arial"/>
          <w:bCs/>
          <w:sz w:val="20"/>
          <w:szCs w:val="20"/>
        </w:rPr>
      </w:pPr>
      <w:r>
        <w:rPr>
          <w:rFonts w:ascii="Arial" w:hAnsi="Arial" w:cs="Arial"/>
          <w:bCs/>
          <w:sz w:val="20"/>
          <w:szCs w:val="20"/>
        </w:rPr>
        <w:t xml:space="preserve">M. Baxa se dotázal, zda je nefunkčnost systému usnesení řešena v rámci jednání RMČ, případně vedení MČ, jelikož se nejedná o běžnou situaci, která by se dít neměla (zda řeší i někdo jiný než ředitel IT). Předseda KV uvedl, že RMČ neměla jednání, ale v minulosti tento problém řešen byl. Dále členové KV uvedli, že v novém systému usnesení není stále historie. Předseda uvedl, že již v minulosti bylo uvedeno, že v případě historických usnesení je k dispozici T. Srp nebo předseda KV. </w:t>
      </w:r>
    </w:p>
    <w:p w:rsidR="008A1A0C" w:rsidRDefault="008A1A0C" w:rsidP="00CC2F0D">
      <w:pPr>
        <w:pStyle w:val="Zkladnodstavec"/>
        <w:tabs>
          <w:tab w:val="left" w:pos="-284"/>
        </w:tabs>
        <w:spacing w:line="276" w:lineRule="auto"/>
        <w:ind w:left="-284"/>
        <w:jc w:val="both"/>
        <w:rPr>
          <w:rFonts w:ascii="Arial" w:hAnsi="Arial" w:cs="Arial"/>
          <w:bCs/>
          <w:sz w:val="20"/>
          <w:szCs w:val="20"/>
        </w:rPr>
      </w:pPr>
    </w:p>
    <w:p w:rsidR="008A1A0C" w:rsidRDefault="008A1A0C" w:rsidP="00CC2F0D">
      <w:pPr>
        <w:pStyle w:val="Zkladnodstavec"/>
        <w:tabs>
          <w:tab w:val="left" w:pos="-284"/>
        </w:tabs>
        <w:spacing w:line="276" w:lineRule="auto"/>
        <w:ind w:left="-284"/>
        <w:jc w:val="both"/>
        <w:rPr>
          <w:rFonts w:ascii="Arial" w:hAnsi="Arial" w:cs="Arial"/>
          <w:bCs/>
          <w:sz w:val="20"/>
          <w:szCs w:val="20"/>
        </w:rPr>
      </w:pPr>
    </w:p>
    <w:p w:rsidR="008A1A0C" w:rsidRDefault="008A1A0C" w:rsidP="00CC2F0D">
      <w:pPr>
        <w:pStyle w:val="Zkladnodstavec"/>
        <w:tabs>
          <w:tab w:val="left" w:pos="-284"/>
        </w:tabs>
        <w:spacing w:line="276" w:lineRule="auto"/>
        <w:ind w:left="-284"/>
        <w:jc w:val="both"/>
        <w:rPr>
          <w:rFonts w:ascii="Arial" w:hAnsi="Arial" w:cs="Arial"/>
          <w:bCs/>
          <w:sz w:val="20"/>
          <w:szCs w:val="20"/>
        </w:rPr>
      </w:pPr>
    </w:p>
    <w:p w:rsidR="008A1A0C" w:rsidRDefault="008A1A0C" w:rsidP="00CC2F0D">
      <w:pPr>
        <w:pStyle w:val="Zkladnodstavec"/>
        <w:tabs>
          <w:tab w:val="left" w:pos="-284"/>
        </w:tabs>
        <w:spacing w:line="276" w:lineRule="auto"/>
        <w:ind w:left="-284"/>
        <w:jc w:val="both"/>
        <w:rPr>
          <w:rFonts w:ascii="Arial" w:hAnsi="Arial" w:cs="Arial"/>
          <w:sz w:val="20"/>
          <w:u w:val="single"/>
        </w:rPr>
      </w:pPr>
      <w:r w:rsidRPr="009A388A">
        <w:rPr>
          <w:rStyle w:val="P6TextnormalChar"/>
          <w:u w:val="single"/>
        </w:rPr>
        <w:t xml:space="preserve">4. </w:t>
      </w:r>
      <w:r>
        <w:rPr>
          <w:rFonts w:ascii="Arial" w:hAnsi="Arial" w:cs="Arial"/>
          <w:sz w:val="20"/>
          <w:u w:val="single"/>
        </w:rPr>
        <w:t xml:space="preserve">Dotace a podpory de minimis </w:t>
      </w:r>
    </w:p>
    <w:p w:rsidR="008A1A0C" w:rsidRDefault="008A1A0C" w:rsidP="00CC2F0D">
      <w:pPr>
        <w:pStyle w:val="Zkladnodstavec"/>
        <w:tabs>
          <w:tab w:val="left" w:pos="-284"/>
        </w:tabs>
        <w:spacing w:line="276" w:lineRule="auto"/>
        <w:ind w:left="-284"/>
        <w:jc w:val="both"/>
        <w:rPr>
          <w:rFonts w:ascii="Arial" w:hAnsi="Arial" w:cs="Arial"/>
          <w:bCs/>
          <w:sz w:val="20"/>
          <w:szCs w:val="20"/>
        </w:rPr>
      </w:pPr>
    </w:p>
    <w:p w:rsidR="00FF18DA" w:rsidRDefault="00FF18DA" w:rsidP="00FF18DA">
      <w:pPr>
        <w:pStyle w:val="Bezmezer"/>
        <w:tabs>
          <w:tab w:val="left" w:pos="-284"/>
        </w:tabs>
        <w:ind w:left="-284"/>
        <w:jc w:val="both"/>
        <w:rPr>
          <w:rFonts w:ascii="Arial" w:hAnsi="Arial" w:cs="Arial"/>
          <w:sz w:val="20"/>
          <w:szCs w:val="20"/>
        </w:rPr>
      </w:pPr>
      <w:r>
        <w:rPr>
          <w:rFonts w:ascii="Arial" w:hAnsi="Arial" w:cs="Arial"/>
          <w:bCs/>
          <w:sz w:val="20"/>
          <w:szCs w:val="20"/>
        </w:rPr>
        <w:t xml:space="preserve">Na minulém jednání T. Strádalová představila podnět </w:t>
      </w:r>
      <w:r>
        <w:rPr>
          <w:rFonts w:ascii="Arial" w:hAnsi="Arial" w:cs="Arial"/>
          <w:sz w:val="20"/>
          <w:szCs w:val="20"/>
        </w:rPr>
        <w:t>ohledně dotačních smluv, kdy se jednalo o  problematiku veřejné podpory a podpory de minimis. V případě podpory de minimis</w:t>
      </w:r>
      <w:r w:rsidR="00C967A5">
        <w:rPr>
          <w:rFonts w:ascii="Arial" w:hAnsi="Arial" w:cs="Arial"/>
          <w:sz w:val="20"/>
          <w:szCs w:val="20"/>
        </w:rPr>
        <w:t xml:space="preserve"> (ze zákona stanovena povinnost</w:t>
      </w:r>
      <w:r>
        <w:rPr>
          <w:rFonts w:ascii="Arial" w:hAnsi="Arial" w:cs="Arial"/>
          <w:sz w:val="20"/>
          <w:szCs w:val="20"/>
        </w:rPr>
        <w:t xml:space="preserve">, mimo jiné, že ve smlouvě s podporou de minimis musí být odkaz na zákon). V rámci podpory de minimis je limit do kterého se podpora bere jako de minimis (do limitu se podpory musí registrovat v registru de minimis). Dotační smlouvy MČ P6 se tváří, že tuto povinnost nemají, protože jsou poskytovány na nehospodářskou činnost, ale ne ve všech případech to tak je. V mezičase od minulého jednání se podnětem T. Strádalová více zabývala a ve stručnosti představila zprávu, která je </w:t>
      </w:r>
      <w:r w:rsidRPr="00FF18DA">
        <w:rPr>
          <w:rFonts w:ascii="Arial" w:hAnsi="Arial" w:cs="Arial"/>
          <w:sz w:val="20"/>
          <w:szCs w:val="20"/>
          <w:u w:val="single"/>
        </w:rPr>
        <w:t>přílohou č. 2</w:t>
      </w:r>
      <w:r>
        <w:rPr>
          <w:rFonts w:ascii="Arial" w:hAnsi="Arial" w:cs="Arial"/>
          <w:sz w:val="20"/>
          <w:szCs w:val="20"/>
        </w:rPr>
        <w:t xml:space="preserve">. </w:t>
      </w:r>
    </w:p>
    <w:p w:rsidR="00FF18DA" w:rsidRDefault="00FF18DA" w:rsidP="00FF18DA">
      <w:pPr>
        <w:pStyle w:val="Bezmezer"/>
        <w:tabs>
          <w:tab w:val="left" w:pos="-284"/>
        </w:tabs>
        <w:ind w:left="-284"/>
        <w:jc w:val="both"/>
        <w:rPr>
          <w:rFonts w:ascii="Arial" w:hAnsi="Arial" w:cs="Arial"/>
          <w:sz w:val="20"/>
          <w:szCs w:val="20"/>
        </w:rPr>
      </w:pPr>
      <w:r>
        <w:rPr>
          <w:rFonts w:ascii="Arial" w:hAnsi="Arial" w:cs="Arial"/>
          <w:sz w:val="20"/>
          <w:szCs w:val="20"/>
        </w:rPr>
        <w:t>V rámci kontroly došla k závěru, že žádná z kontrolovaných dotačních smluv nebyla poskytnuta v režimu podpory de minimis, i když se v některých případech jednoznačně jedná o podporu de minimis. Dotační smlouvy obsahují ujednání, že dotace je poskytnuta na neh</w:t>
      </w:r>
      <w:r w:rsidR="00C967A5">
        <w:rPr>
          <w:rFonts w:ascii="Arial" w:hAnsi="Arial" w:cs="Arial"/>
          <w:sz w:val="20"/>
          <w:szCs w:val="20"/>
        </w:rPr>
        <w:t xml:space="preserve">ospodářskou činnost, ale takto </w:t>
      </w:r>
      <w:r>
        <w:rPr>
          <w:rFonts w:ascii="Arial" w:hAnsi="Arial" w:cs="Arial"/>
          <w:sz w:val="20"/>
          <w:szCs w:val="20"/>
        </w:rPr>
        <w:t xml:space="preserve">k problematice nelze přistupovat, dotace je nutno posuzovat individuálně.  </w:t>
      </w:r>
      <w:r>
        <w:rPr>
          <w:rFonts w:ascii="Arial" w:hAnsi="Arial" w:cs="Arial"/>
          <w:sz w:val="20"/>
          <w:szCs w:val="20"/>
        </w:rPr>
        <w:tab/>
        <w:t xml:space="preserve"> </w:t>
      </w:r>
    </w:p>
    <w:p w:rsidR="00FF18DA" w:rsidRDefault="00FF18DA" w:rsidP="00FF18DA">
      <w:pPr>
        <w:pStyle w:val="Bezmezer"/>
        <w:tabs>
          <w:tab w:val="left" w:pos="-284"/>
        </w:tabs>
        <w:ind w:left="-284"/>
        <w:jc w:val="both"/>
        <w:rPr>
          <w:rFonts w:ascii="Arial" w:hAnsi="Arial" w:cs="Arial"/>
          <w:sz w:val="20"/>
          <w:szCs w:val="20"/>
        </w:rPr>
      </w:pPr>
    </w:p>
    <w:p w:rsidR="00FF18DA" w:rsidRDefault="00FF18DA" w:rsidP="00FF18DA">
      <w:pPr>
        <w:pStyle w:val="Bezmezer"/>
        <w:tabs>
          <w:tab w:val="left" w:pos="-284"/>
        </w:tabs>
        <w:ind w:left="-284"/>
        <w:jc w:val="both"/>
        <w:rPr>
          <w:rFonts w:ascii="Arial" w:hAnsi="Arial" w:cs="Arial"/>
          <w:sz w:val="20"/>
          <w:szCs w:val="20"/>
        </w:rPr>
      </w:pPr>
      <w:r>
        <w:rPr>
          <w:rFonts w:ascii="Arial" w:hAnsi="Arial" w:cs="Arial"/>
          <w:sz w:val="20"/>
          <w:szCs w:val="20"/>
        </w:rPr>
        <w:t xml:space="preserve">Předseda KV následně představil návrh usnesení a otevřel diskuzi, do které se nikdo nepřihlásil. </w:t>
      </w:r>
    </w:p>
    <w:p w:rsidR="00FF18DA" w:rsidRDefault="00FF18DA" w:rsidP="00FF18DA">
      <w:pPr>
        <w:pStyle w:val="Bezmezer"/>
        <w:tabs>
          <w:tab w:val="left" w:pos="-284"/>
        </w:tabs>
        <w:ind w:left="-284"/>
        <w:jc w:val="both"/>
        <w:rPr>
          <w:rFonts w:ascii="Arial" w:hAnsi="Arial" w:cs="Arial"/>
          <w:sz w:val="20"/>
          <w:szCs w:val="20"/>
        </w:rPr>
      </w:pPr>
    </w:p>
    <w:p w:rsidR="008A1A0C" w:rsidRPr="00FF18DA" w:rsidRDefault="00FF18DA" w:rsidP="00FF18DA">
      <w:pPr>
        <w:pStyle w:val="Bezmezer"/>
        <w:ind w:left="-284" w:firstLine="8"/>
        <w:jc w:val="both"/>
        <w:rPr>
          <w:rFonts w:ascii="Arial" w:hAnsi="Arial" w:cs="Arial"/>
          <w:b/>
          <w:sz w:val="20"/>
        </w:rPr>
      </w:pPr>
      <w:r w:rsidRPr="00944A25">
        <w:rPr>
          <w:rFonts w:ascii="Arial" w:hAnsi="Arial" w:cs="Arial"/>
          <w:b/>
          <w:sz w:val="20"/>
        </w:rPr>
        <w:t>Usnesení KV č.  10</w:t>
      </w:r>
      <w:r>
        <w:rPr>
          <w:rFonts w:ascii="Arial" w:hAnsi="Arial" w:cs="Arial"/>
          <w:b/>
          <w:sz w:val="20"/>
        </w:rPr>
        <w:t>8/1</w:t>
      </w:r>
      <w:r w:rsidRPr="00944A25">
        <w:rPr>
          <w:rFonts w:ascii="Arial" w:hAnsi="Arial" w:cs="Arial"/>
          <w:b/>
          <w:sz w:val="20"/>
        </w:rPr>
        <w:t>/202</w:t>
      </w:r>
      <w:r>
        <w:rPr>
          <w:rFonts w:ascii="Arial" w:hAnsi="Arial" w:cs="Arial"/>
          <w:b/>
          <w:sz w:val="20"/>
        </w:rPr>
        <w:t>5</w:t>
      </w:r>
      <w:r w:rsidRPr="00944A25">
        <w:rPr>
          <w:rFonts w:ascii="Arial" w:hAnsi="Arial" w:cs="Arial"/>
          <w:b/>
          <w:sz w:val="20"/>
        </w:rPr>
        <w:t>:</w:t>
      </w:r>
    </w:p>
    <w:p w:rsidR="00FF18DA" w:rsidRPr="005C0AE9" w:rsidRDefault="00FF18DA" w:rsidP="005C0AE9">
      <w:pPr>
        <w:pStyle w:val="Bezmezer"/>
        <w:tabs>
          <w:tab w:val="left" w:pos="-284"/>
        </w:tabs>
        <w:ind w:left="-284"/>
        <w:jc w:val="both"/>
        <w:rPr>
          <w:rFonts w:ascii="Arial" w:hAnsi="Arial" w:cs="Arial"/>
          <w:sz w:val="20"/>
          <w:szCs w:val="20"/>
        </w:rPr>
      </w:pPr>
      <w:r w:rsidRPr="005C0AE9">
        <w:rPr>
          <w:rFonts w:ascii="Arial" w:hAnsi="Arial" w:cs="Arial"/>
          <w:sz w:val="20"/>
          <w:szCs w:val="20"/>
        </w:rPr>
        <w:t>Kontrolní výbor konstatuje, že ve vzorku kontrolovaných dotací z oblasti kultury, sportu, životního prostředí a školství byly zjištěny dotace, které splňují znaky podpor de minimis dle příslušné evropské legislativy, ale nebyly ve smlouvě takto řádně označeny (a pravděpodobně ani nebyly regis</w:t>
      </w:r>
      <w:r w:rsidR="00C967A5">
        <w:rPr>
          <w:rFonts w:ascii="Arial" w:hAnsi="Arial" w:cs="Arial"/>
          <w:sz w:val="20"/>
          <w:szCs w:val="20"/>
        </w:rPr>
        <w:t>trovány v registru dle zákona č</w:t>
      </w:r>
      <w:r w:rsidRPr="005C0AE9">
        <w:rPr>
          <w:rFonts w:ascii="Arial" w:hAnsi="Arial" w:cs="Arial"/>
          <w:sz w:val="20"/>
          <w:szCs w:val="20"/>
        </w:rPr>
        <w:t>. 215/2004 Sb., o úpravě některých vztahů v oblasti veřejné podpory a o změně zákona o podpoře výzkumu a vývoje, v platném znění).</w:t>
      </w:r>
    </w:p>
    <w:p w:rsidR="00FF18DA" w:rsidRPr="005C0AE9" w:rsidRDefault="00FF18DA" w:rsidP="005C0AE9">
      <w:pPr>
        <w:pStyle w:val="Bezmezer"/>
        <w:tabs>
          <w:tab w:val="left" w:pos="-284"/>
        </w:tabs>
        <w:ind w:left="-284"/>
        <w:jc w:val="both"/>
        <w:rPr>
          <w:rFonts w:ascii="Arial" w:hAnsi="Arial" w:cs="Arial"/>
          <w:sz w:val="20"/>
          <w:szCs w:val="20"/>
        </w:rPr>
      </w:pPr>
      <w:r w:rsidRPr="005C0AE9">
        <w:rPr>
          <w:rFonts w:ascii="Arial" w:hAnsi="Arial" w:cs="Arial"/>
          <w:sz w:val="20"/>
          <w:szCs w:val="20"/>
        </w:rPr>
        <w:t>Kontrolní výbor doporučuje revidovat dosavadní praxi, zejména užívání paušálního smluvního ujednání pravděpodobně ve vzorové smlouvě o poskytnutí dotace, že dotace je poskytována na nehospodářskou činnost a tím pádem se nejedná o veřejnou podporu. Veřejná podpora vč. podpory de minimis je definována v příslušných normách velmi široce, lze předpokládat, že podstatná většina dotací poskytovaných ze strany MČ Praha 6 by měla být poskytována v režimu podpory de minimis.</w:t>
      </w:r>
    </w:p>
    <w:p w:rsidR="00FF18DA" w:rsidRPr="005C0AE9" w:rsidRDefault="00FF18DA" w:rsidP="005C0AE9">
      <w:pPr>
        <w:pStyle w:val="Bezmezer"/>
        <w:tabs>
          <w:tab w:val="left" w:pos="-284"/>
        </w:tabs>
        <w:ind w:left="-284"/>
        <w:jc w:val="both"/>
        <w:rPr>
          <w:rFonts w:ascii="Arial" w:hAnsi="Arial" w:cs="Arial"/>
          <w:sz w:val="20"/>
          <w:szCs w:val="20"/>
        </w:rPr>
      </w:pPr>
      <w:r w:rsidRPr="005C0AE9">
        <w:rPr>
          <w:rFonts w:ascii="Arial" w:hAnsi="Arial" w:cs="Arial"/>
          <w:sz w:val="20"/>
          <w:szCs w:val="20"/>
        </w:rPr>
        <w:t>Kontrolní výbor ukládá předsedovi kontrolního výboru, aby seznámil tajemníka ÚMČ Praha 6 s tímto usnesením.</w:t>
      </w:r>
    </w:p>
    <w:p w:rsidR="00FF18DA" w:rsidRDefault="00AA0D72" w:rsidP="00FF18DA">
      <w:pPr>
        <w:pStyle w:val="Zkladnodstavec"/>
        <w:tabs>
          <w:tab w:val="left" w:pos="-284"/>
        </w:tabs>
        <w:spacing w:line="276" w:lineRule="auto"/>
        <w:ind w:left="-284"/>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FF18DA">
        <w:rPr>
          <w:rFonts w:ascii="Arial" w:hAnsi="Arial" w:cs="Arial"/>
          <w:bCs/>
          <w:sz w:val="20"/>
          <w:szCs w:val="20"/>
        </w:rPr>
        <w:t xml:space="preserve">+ 10; - 0; z 0. </w:t>
      </w:r>
    </w:p>
    <w:p w:rsidR="007F02F8" w:rsidRDefault="007F02F8" w:rsidP="00FF18DA">
      <w:pPr>
        <w:pStyle w:val="Zkladnodstavec"/>
        <w:tabs>
          <w:tab w:val="left" w:pos="-284"/>
        </w:tabs>
        <w:spacing w:line="276" w:lineRule="auto"/>
        <w:ind w:left="-284"/>
        <w:jc w:val="both"/>
        <w:rPr>
          <w:rFonts w:ascii="Arial" w:hAnsi="Arial" w:cs="Arial"/>
          <w:bCs/>
          <w:sz w:val="20"/>
          <w:szCs w:val="20"/>
        </w:rPr>
      </w:pPr>
    </w:p>
    <w:p w:rsidR="007F02F8" w:rsidRDefault="007F02F8" w:rsidP="007F02F8">
      <w:pPr>
        <w:pStyle w:val="Bezmezer"/>
        <w:ind w:left="-284"/>
        <w:jc w:val="both"/>
        <w:rPr>
          <w:rFonts w:ascii="Arial" w:hAnsi="Arial" w:cs="Arial"/>
          <w:sz w:val="20"/>
        </w:rPr>
      </w:pPr>
      <w:r w:rsidRPr="007F7203">
        <w:rPr>
          <w:rFonts w:ascii="Arial" w:hAnsi="Arial" w:cs="Arial"/>
          <w:sz w:val="20"/>
          <w:u w:val="single"/>
        </w:rPr>
        <w:t>5. Kontrolní skupiny</w:t>
      </w:r>
      <w:r>
        <w:rPr>
          <w:rFonts w:ascii="Arial" w:hAnsi="Arial" w:cs="Arial"/>
          <w:sz w:val="20"/>
        </w:rPr>
        <w:t xml:space="preserve"> (aktuality, stav plnění úkolů, dotace)</w:t>
      </w:r>
    </w:p>
    <w:p w:rsidR="007F02F8" w:rsidRDefault="007F02F8" w:rsidP="00FF18DA">
      <w:pPr>
        <w:pStyle w:val="Zkladnodstavec"/>
        <w:tabs>
          <w:tab w:val="left" w:pos="-284"/>
        </w:tabs>
        <w:spacing w:line="276" w:lineRule="auto"/>
        <w:ind w:left="-284"/>
        <w:jc w:val="both"/>
        <w:rPr>
          <w:rFonts w:ascii="Arial" w:hAnsi="Arial" w:cs="Arial"/>
          <w:bCs/>
          <w:sz w:val="20"/>
          <w:szCs w:val="20"/>
        </w:rPr>
      </w:pPr>
    </w:p>
    <w:p w:rsidR="00AA0D72" w:rsidRDefault="00AA0D72" w:rsidP="00AA0D72">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AA0D72" w:rsidRDefault="00AA0D72" w:rsidP="00AA0D72">
      <w:pPr>
        <w:pStyle w:val="Bezmezer"/>
        <w:ind w:left="-284" w:firstLine="9"/>
        <w:jc w:val="both"/>
        <w:rPr>
          <w:rFonts w:ascii="Arial" w:hAnsi="Arial" w:cs="Arial"/>
          <w:sz w:val="20"/>
          <w:szCs w:val="20"/>
        </w:rPr>
      </w:pPr>
      <w:r>
        <w:rPr>
          <w:rStyle w:val="P6TextnormalChar"/>
        </w:rPr>
        <w:t>M. Petrásek kontrolu veřejných zakázek provádí a dílčí zpráva bude dodána do dalšího jednání KV –</w:t>
      </w:r>
      <w:r>
        <w:rPr>
          <w:rStyle w:val="P6TextnormalChar"/>
          <w:u w:val="single"/>
        </w:rPr>
        <w:t xml:space="preserve"> </w:t>
      </w:r>
      <w:r w:rsidRPr="008D4919">
        <w:rPr>
          <w:rStyle w:val="P6TextnormalChar"/>
          <w:u w:val="single"/>
        </w:rPr>
        <w:t xml:space="preserve">úkol č. </w:t>
      </w:r>
      <w:r>
        <w:rPr>
          <w:rStyle w:val="P6TextnormalChar"/>
          <w:u w:val="single"/>
        </w:rPr>
        <w:t>6 v řešených úkolech</w:t>
      </w:r>
      <w:r>
        <w:rPr>
          <w:rStyle w:val="P6TextnormalChar"/>
        </w:rPr>
        <w:t>. F</w:t>
      </w:r>
      <w:r>
        <w:rPr>
          <w:rFonts w:ascii="Arial" w:hAnsi="Arial" w:cs="Arial"/>
          <w:sz w:val="20"/>
          <w:szCs w:val="20"/>
        </w:rPr>
        <w:t>inální usnesení</w:t>
      </w:r>
      <w:r w:rsidR="00C967A5">
        <w:rPr>
          <w:rFonts w:ascii="Arial" w:hAnsi="Arial" w:cs="Arial"/>
          <w:sz w:val="20"/>
          <w:szCs w:val="20"/>
        </w:rPr>
        <w:t>,</w:t>
      </w:r>
      <w:r>
        <w:rPr>
          <w:rFonts w:ascii="Arial" w:hAnsi="Arial" w:cs="Arial"/>
          <w:sz w:val="20"/>
          <w:szCs w:val="20"/>
        </w:rPr>
        <w:t xml:space="preserve"> včetně případných doporučení, bude navrženo až po dokončení celé kontroly. </w:t>
      </w:r>
    </w:p>
    <w:p w:rsidR="00AA0D72" w:rsidRDefault="00AA0D72" w:rsidP="00AA0D72">
      <w:pPr>
        <w:pStyle w:val="Bezmezer"/>
        <w:ind w:left="-284" w:firstLine="9"/>
        <w:jc w:val="both"/>
        <w:rPr>
          <w:rFonts w:ascii="Arial" w:hAnsi="Arial" w:cs="Arial"/>
          <w:sz w:val="20"/>
          <w:szCs w:val="20"/>
        </w:rPr>
      </w:pPr>
    </w:p>
    <w:p w:rsidR="00AA0D72" w:rsidRPr="008D4919" w:rsidRDefault="00AA0D72" w:rsidP="00AA0D72">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AA0D72" w:rsidRDefault="00AA0D72" w:rsidP="00AA0D72">
      <w:pPr>
        <w:pStyle w:val="Bezmezer"/>
        <w:ind w:left="-284" w:firstLine="9"/>
        <w:jc w:val="both"/>
        <w:rPr>
          <w:rFonts w:ascii="Arial" w:hAnsi="Arial" w:cs="Arial"/>
          <w:sz w:val="20"/>
          <w:szCs w:val="20"/>
        </w:rPr>
      </w:pPr>
      <w:r>
        <w:rPr>
          <w:rFonts w:ascii="Arial" w:hAnsi="Arial" w:cs="Arial"/>
          <w:sz w:val="20"/>
          <w:szCs w:val="20"/>
        </w:rPr>
        <w:t xml:space="preserve">V. Klepš uvedl, že v dalším týdnu má v plánu zúčastnit se kontrolního dne u stavby ZŠ Kocínka. </w:t>
      </w:r>
    </w:p>
    <w:p w:rsidR="00AA0D72" w:rsidRDefault="00AA0D72" w:rsidP="00AA0D72">
      <w:pPr>
        <w:pStyle w:val="Bezmezer"/>
        <w:ind w:left="-284" w:firstLine="9"/>
        <w:jc w:val="both"/>
        <w:rPr>
          <w:rFonts w:ascii="Arial" w:hAnsi="Arial" w:cs="Arial"/>
          <w:sz w:val="20"/>
          <w:szCs w:val="20"/>
        </w:rPr>
      </w:pPr>
    </w:p>
    <w:p w:rsidR="00AA0D72" w:rsidRDefault="00AA0D72" w:rsidP="00AA0D72">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AA0D72" w:rsidRDefault="00AA0D72" w:rsidP="00AA0D72">
      <w:pPr>
        <w:pStyle w:val="Bezmezer"/>
        <w:tabs>
          <w:tab w:val="left" w:pos="-284"/>
        </w:tabs>
        <w:ind w:left="-284"/>
        <w:jc w:val="both"/>
        <w:rPr>
          <w:rFonts w:ascii="Arial" w:hAnsi="Arial" w:cs="Arial"/>
          <w:sz w:val="20"/>
          <w:szCs w:val="20"/>
        </w:rPr>
      </w:pPr>
      <w:r w:rsidRPr="008F19B4">
        <w:rPr>
          <w:rFonts w:ascii="Arial" w:hAnsi="Arial" w:cs="Arial"/>
          <w:sz w:val="20"/>
          <w:szCs w:val="20"/>
        </w:rPr>
        <w:t xml:space="preserve">E. Smutná </w:t>
      </w:r>
      <w:r w:rsidR="00C967A5">
        <w:rPr>
          <w:rFonts w:ascii="Arial" w:hAnsi="Arial" w:cs="Arial"/>
          <w:sz w:val="20"/>
          <w:szCs w:val="20"/>
        </w:rPr>
        <w:t>zanalyz</w:t>
      </w:r>
      <w:r>
        <w:rPr>
          <w:rFonts w:ascii="Arial" w:hAnsi="Arial" w:cs="Arial"/>
          <w:sz w:val="20"/>
          <w:szCs w:val="20"/>
        </w:rPr>
        <w:t>ovala 2 historické projekty LDN Chittusiho, ve kterých nezjistila pochybení. Spíše vyjádřila otázku nutnosti velk</w:t>
      </w:r>
      <w:r w:rsidR="0004111B">
        <w:rPr>
          <w:rFonts w:ascii="Arial" w:hAnsi="Arial" w:cs="Arial"/>
          <w:sz w:val="20"/>
          <w:szCs w:val="20"/>
        </w:rPr>
        <w:t>ých</w:t>
      </w:r>
      <w:r w:rsidR="00C967A5">
        <w:rPr>
          <w:rFonts w:ascii="Arial" w:hAnsi="Arial" w:cs="Arial"/>
          <w:sz w:val="20"/>
          <w:szCs w:val="20"/>
        </w:rPr>
        <w:t xml:space="preserve"> investic</w:t>
      </w:r>
      <w:r>
        <w:rPr>
          <w:rFonts w:ascii="Arial" w:hAnsi="Arial" w:cs="Arial"/>
          <w:sz w:val="20"/>
          <w:szCs w:val="20"/>
        </w:rPr>
        <w:t xml:space="preserve"> u objektu</w:t>
      </w:r>
      <w:r w:rsidR="0004111B">
        <w:rPr>
          <w:rFonts w:ascii="Arial" w:hAnsi="Arial" w:cs="Arial"/>
          <w:sz w:val="20"/>
          <w:szCs w:val="20"/>
        </w:rPr>
        <w:t xml:space="preserve"> na „dožití“. </w:t>
      </w:r>
    </w:p>
    <w:p w:rsidR="0004111B" w:rsidRDefault="0004111B" w:rsidP="00AA0D72">
      <w:pPr>
        <w:pStyle w:val="Bezmezer"/>
        <w:tabs>
          <w:tab w:val="left" w:pos="-284"/>
        </w:tabs>
        <w:ind w:left="-284"/>
        <w:jc w:val="both"/>
        <w:rPr>
          <w:rFonts w:ascii="Arial" w:hAnsi="Arial" w:cs="Arial"/>
          <w:sz w:val="20"/>
          <w:szCs w:val="20"/>
        </w:rPr>
      </w:pPr>
    </w:p>
    <w:p w:rsidR="00AA0D72" w:rsidRDefault="00AA0D72" w:rsidP="00AA0D72">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AA0D72" w:rsidRDefault="00AA0D72" w:rsidP="00AA0D72">
      <w:pPr>
        <w:pStyle w:val="Bezmezer"/>
        <w:ind w:left="-284" w:firstLine="9"/>
        <w:jc w:val="both"/>
        <w:rPr>
          <w:rFonts w:ascii="Arial" w:hAnsi="Arial" w:cs="Arial"/>
          <w:sz w:val="20"/>
          <w:szCs w:val="20"/>
        </w:rPr>
      </w:pPr>
      <w:r>
        <w:rPr>
          <w:rFonts w:ascii="Arial" w:hAnsi="Arial" w:cs="Arial"/>
          <w:sz w:val="20"/>
          <w:szCs w:val="20"/>
        </w:rPr>
        <w:t xml:space="preserve">B. Trusková do dalšího jednání zpracuje kontrolu dotací v oblasti kultury (dnes omluvena) – viz </w:t>
      </w:r>
      <w:r w:rsidRPr="00AA0D72">
        <w:rPr>
          <w:rFonts w:ascii="Arial" w:hAnsi="Arial" w:cs="Arial"/>
          <w:sz w:val="20"/>
          <w:szCs w:val="20"/>
          <w:u w:val="single"/>
        </w:rPr>
        <w:t>úkol č. 7 v řešení.</w:t>
      </w:r>
      <w:r w:rsidRPr="00AA0D72">
        <w:rPr>
          <w:rFonts w:ascii="Arial" w:hAnsi="Arial" w:cs="Arial"/>
          <w:sz w:val="20"/>
          <w:szCs w:val="20"/>
        </w:rPr>
        <w:t xml:space="preserve"> </w:t>
      </w:r>
      <w:r>
        <w:rPr>
          <w:rStyle w:val="P6TextnormalChar"/>
        </w:rPr>
        <w:t>F</w:t>
      </w:r>
      <w:r>
        <w:rPr>
          <w:rFonts w:ascii="Arial" w:hAnsi="Arial" w:cs="Arial"/>
          <w:sz w:val="20"/>
          <w:szCs w:val="20"/>
        </w:rPr>
        <w:t xml:space="preserve">inální usnesení včetně případných doporučení, bude navrženo až po dokončení celé kontroly. </w:t>
      </w:r>
    </w:p>
    <w:p w:rsidR="00092AA5" w:rsidRDefault="00092AA5" w:rsidP="00AA0D72">
      <w:pPr>
        <w:pStyle w:val="Bezmezer"/>
        <w:ind w:left="-284" w:firstLine="9"/>
        <w:jc w:val="both"/>
        <w:rPr>
          <w:rFonts w:ascii="Arial" w:hAnsi="Arial" w:cs="Arial"/>
          <w:sz w:val="20"/>
          <w:szCs w:val="20"/>
        </w:rPr>
      </w:pPr>
    </w:p>
    <w:p w:rsidR="00092AA5" w:rsidRDefault="00092AA5" w:rsidP="00AA0D72">
      <w:pPr>
        <w:pStyle w:val="Bezmezer"/>
        <w:ind w:left="-284" w:firstLine="9"/>
        <w:jc w:val="both"/>
        <w:rPr>
          <w:rFonts w:ascii="Arial" w:hAnsi="Arial" w:cs="Arial"/>
          <w:sz w:val="20"/>
          <w:szCs w:val="20"/>
        </w:rPr>
      </w:pPr>
      <w:r>
        <w:rPr>
          <w:rFonts w:ascii="Arial" w:hAnsi="Arial" w:cs="Arial"/>
          <w:sz w:val="20"/>
          <w:szCs w:val="20"/>
        </w:rPr>
        <w:t xml:space="preserve">M. Suchan dále ve stručnosti představil závěry z kontroly dvou dotací z programu „Podpora soutěží a </w:t>
      </w:r>
      <w:r w:rsidR="0004111B">
        <w:rPr>
          <w:rFonts w:ascii="Arial" w:hAnsi="Arial" w:cs="Arial"/>
          <w:sz w:val="20"/>
          <w:szCs w:val="20"/>
        </w:rPr>
        <w:t> </w:t>
      </w:r>
      <w:r>
        <w:rPr>
          <w:rFonts w:ascii="Arial" w:hAnsi="Arial" w:cs="Arial"/>
          <w:sz w:val="20"/>
          <w:szCs w:val="20"/>
        </w:rPr>
        <w:t xml:space="preserve">běhů na Šestce I“, viz </w:t>
      </w:r>
      <w:r w:rsidRPr="00092AA5">
        <w:rPr>
          <w:rFonts w:ascii="Arial" w:hAnsi="Arial" w:cs="Arial"/>
          <w:sz w:val="20"/>
          <w:szCs w:val="20"/>
          <w:u w:val="single"/>
        </w:rPr>
        <w:t>příloha č. 3</w:t>
      </w:r>
      <w:r>
        <w:rPr>
          <w:rFonts w:ascii="Arial" w:hAnsi="Arial" w:cs="Arial"/>
          <w:sz w:val="20"/>
          <w:szCs w:val="20"/>
        </w:rPr>
        <w:t xml:space="preserve">. </w:t>
      </w:r>
      <w:r w:rsidR="0004111B">
        <w:rPr>
          <w:rFonts w:ascii="Arial" w:hAnsi="Arial" w:cs="Arial"/>
          <w:sz w:val="20"/>
          <w:szCs w:val="20"/>
        </w:rPr>
        <w:t xml:space="preserve">Uvedl, že k podkladům neobdržel žádost o dotaci, dále uvedl, že  závěrečná zpráva z jedné dotace je velmi stručná. E. Smutná a M. Suchan v rámci diskuze dále navrhli, že by doporučovali, aby stejně jako žádosti o dotace, byla hodnocena i kvalita a komplexnost doloženého vyúčtování. Předseda KV uvedl, že doporučení bude v rámci usnesení, které bude představeno po ukončení práce celé kontrolní skupiny. </w:t>
      </w:r>
    </w:p>
    <w:p w:rsidR="0004111B" w:rsidRDefault="0004111B" w:rsidP="00AA0D72">
      <w:pPr>
        <w:pStyle w:val="Bezmezer"/>
        <w:ind w:left="-284" w:firstLine="9"/>
        <w:jc w:val="both"/>
        <w:rPr>
          <w:rFonts w:ascii="Arial" w:hAnsi="Arial" w:cs="Arial"/>
          <w:sz w:val="20"/>
          <w:szCs w:val="20"/>
        </w:rPr>
      </w:pPr>
    </w:p>
    <w:p w:rsidR="0004111B" w:rsidRDefault="0004111B" w:rsidP="0004111B">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E56381" w:rsidRDefault="0004111B" w:rsidP="0004111B">
      <w:pPr>
        <w:pStyle w:val="Bezmezer"/>
        <w:tabs>
          <w:tab w:val="left" w:pos="-284"/>
        </w:tabs>
        <w:ind w:left="-284"/>
        <w:jc w:val="both"/>
        <w:rPr>
          <w:rFonts w:ascii="Arial" w:hAnsi="Arial" w:cs="Arial"/>
          <w:sz w:val="20"/>
          <w:szCs w:val="20"/>
        </w:rPr>
      </w:pPr>
      <w:r>
        <w:rPr>
          <w:rFonts w:ascii="Arial" w:hAnsi="Arial" w:cs="Arial"/>
          <w:sz w:val="20"/>
          <w:szCs w:val="20"/>
        </w:rPr>
        <w:t xml:space="preserve">Byl </w:t>
      </w:r>
      <w:r w:rsidR="00E56381">
        <w:rPr>
          <w:rFonts w:ascii="Arial" w:hAnsi="Arial" w:cs="Arial"/>
          <w:sz w:val="20"/>
          <w:szCs w:val="20"/>
        </w:rPr>
        <w:t>vybrán</w:t>
      </w:r>
      <w:r>
        <w:rPr>
          <w:rFonts w:ascii="Arial" w:hAnsi="Arial" w:cs="Arial"/>
          <w:sz w:val="20"/>
          <w:szCs w:val="20"/>
        </w:rPr>
        <w:t xml:space="preserve"> vzorek 40 nájemních smluv (20 bytů a 20 nebytů), </w:t>
      </w:r>
      <w:r w:rsidR="00E56381">
        <w:rPr>
          <w:rFonts w:ascii="Arial" w:hAnsi="Arial" w:cs="Arial"/>
          <w:sz w:val="20"/>
          <w:szCs w:val="20"/>
        </w:rPr>
        <w:t xml:space="preserve">předseda KV poptává podklady, které následně budou uloženy na sdíleném disku. Členové kontrolní skupiny č. 6 zanalyzují vybrané nájemní smlouvy – viz </w:t>
      </w:r>
      <w:r w:rsidR="00E56381" w:rsidRPr="00E56381">
        <w:rPr>
          <w:rFonts w:ascii="Arial" w:hAnsi="Arial" w:cs="Arial"/>
          <w:sz w:val="20"/>
          <w:szCs w:val="20"/>
          <w:u w:val="single"/>
        </w:rPr>
        <w:t>úkol č. 1</w:t>
      </w:r>
      <w:r w:rsidR="00E56381">
        <w:rPr>
          <w:rFonts w:ascii="Arial" w:hAnsi="Arial" w:cs="Arial"/>
          <w:sz w:val="20"/>
          <w:szCs w:val="20"/>
        </w:rPr>
        <w:t xml:space="preserve">. </w:t>
      </w:r>
    </w:p>
    <w:p w:rsidR="009F29D0" w:rsidRDefault="009F29D0" w:rsidP="0004111B">
      <w:pPr>
        <w:pStyle w:val="Bezmezer"/>
        <w:tabs>
          <w:tab w:val="left" w:pos="-284"/>
        </w:tabs>
        <w:ind w:left="-284"/>
        <w:jc w:val="both"/>
        <w:rPr>
          <w:rFonts w:ascii="Arial" w:hAnsi="Arial" w:cs="Arial"/>
          <w:sz w:val="20"/>
          <w:szCs w:val="20"/>
        </w:rPr>
      </w:pPr>
    </w:p>
    <w:p w:rsidR="009F29D0" w:rsidRDefault="009F29D0" w:rsidP="009F29D0">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9F29D0" w:rsidRDefault="009F29D0" w:rsidP="009F29D0">
      <w:pPr>
        <w:pStyle w:val="Bezmezer"/>
        <w:tabs>
          <w:tab w:val="left" w:pos="-284"/>
        </w:tabs>
        <w:ind w:left="-284"/>
        <w:jc w:val="both"/>
        <w:rPr>
          <w:rFonts w:ascii="Arial" w:hAnsi="Arial" w:cs="Arial"/>
          <w:sz w:val="20"/>
          <w:szCs w:val="20"/>
        </w:rPr>
      </w:pPr>
      <w:r>
        <w:rPr>
          <w:rFonts w:ascii="Arial" w:hAnsi="Arial" w:cs="Arial"/>
          <w:sz w:val="20"/>
          <w:szCs w:val="20"/>
        </w:rPr>
        <w:t>Dne 22.01.2025 proběhla další pracovní schůzka. M.  Baxa shrnul obsah schůzky. Byla domluvena 3 témata, kter</w:t>
      </w:r>
      <w:r w:rsidR="00C967A5">
        <w:rPr>
          <w:rFonts w:ascii="Arial" w:hAnsi="Arial" w:cs="Arial"/>
          <w:sz w:val="20"/>
          <w:szCs w:val="20"/>
        </w:rPr>
        <w:t>á</w:t>
      </w:r>
      <w:r>
        <w:rPr>
          <w:rFonts w:ascii="Arial" w:hAnsi="Arial" w:cs="Arial"/>
          <w:sz w:val="20"/>
          <w:szCs w:val="20"/>
        </w:rPr>
        <w:t xml:space="preserve"> bude KS řešit – nedostatečná připravenost projektu a z toho vyplývající navýšení ceny, vysok</w:t>
      </w:r>
      <w:r w:rsidR="00C967A5">
        <w:rPr>
          <w:rFonts w:ascii="Arial" w:hAnsi="Arial" w:cs="Arial"/>
          <w:sz w:val="20"/>
          <w:szCs w:val="20"/>
        </w:rPr>
        <w:t>á</w:t>
      </w:r>
      <w:r>
        <w:rPr>
          <w:rFonts w:ascii="Arial" w:hAnsi="Arial" w:cs="Arial"/>
          <w:sz w:val="20"/>
          <w:szCs w:val="20"/>
        </w:rPr>
        <w:t xml:space="preserve"> cena projektu (a  pronajímání objektu velmi výhodně pro provozovatele) a pohled </w:t>
      </w:r>
      <w:r w:rsidR="00C967A5">
        <w:rPr>
          <w:rFonts w:ascii="Arial" w:hAnsi="Arial" w:cs="Arial"/>
          <w:sz w:val="20"/>
          <w:szCs w:val="20"/>
        </w:rPr>
        <w:t>„</w:t>
      </w:r>
      <w:r>
        <w:rPr>
          <w:rFonts w:ascii="Arial" w:hAnsi="Arial" w:cs="Arial"/>
          <w:sz w:val="20"/>
          <w:szCs w:val="20"/>
        </w:rPr>
        <w:t>památkářsky versus umělecky</w:t>
      </w:r>
      <w:r w:rsidR="00C967A5">
        <w:rPr>
          <w:rFonts w:ascii="Arial" w:hAnsi="Arial" w:cs="Arial"/>
          <w:sz w:val="20"/>
          <w:szCs w:val="20"/>
        </w:rPr>
        <w:t>“</w:t>
      </w:r>
      <w:r>
        <w:rPr>
          <w:rFonts w:ascii="Arial" w:hAnsi="Arial" w:cs="Arial"/>
          <w:sz w:val="20"/>
          <w:szCs w:val="20"/>
        </w:rPr>
        <w:t xml:space="preserve"> (ztvárnění vnitřku restaurace). Ohledně konzultace výše nájemného je domluvena schůzka s příslušným radním. V rámci nedostatečné připravenosti projektu je řešeno, zda </w:t>
      </w:r>
      <w:r w:rsidR="00C967A5">
        <w:rPr>
          <w:rFonts w:ascii="Arial" w:hAnsi="Arial" w:cs="Arial"/>
          <w:sz w:val="20"/>
          <w:szCs w:val="20"/>
        </w:rPr>
        <w:t>bylo možné</w:t>
      </w:r>
      <w:r>
        <w:rPr>
          <w:rFonts w:ascii="Arial" w:hAnsi="Arial" w:cs="Arial"/>
          <w:sz w:val="20"/>
          <w:szCs w:val="20"/>
        </w:rPr>
        <w:t xml:space="preserve"> předvídat vícepráce (na základě stanoviska památkářů), zda mohlo být zohledněno/odhadnuto dopředu. E. Smutná uvedla, že v rámci přípravy projektu byl velký politický tlak na rychlost. </w:t>
      </w:r>
    </w:p>
    <w:p w:rsidR="00C259F8" w:rsidRDefault="00C259F8" w:rsidP="009F29D0">
      <w:pPr>
        <w:pStyle w:val="Bezmezer"/>
        <w:tabs>
          <w:tab w:val="left" w:pos="-284"/>
        </w:tabs>
        <w:ind w:left="-284"/>
        <w:jc w:val="both"/>
        <w:rPr>
          <w:rFonts w:ascii="Arial" w:hAnsi="Arial" w:cs="Arial"/>
          <w:sz w:val="20"/>
          <w:szCs w:val="20"/>
        </w:rPr>
      </w:pPr>
    </w:p>
    <w:p w:rsidR="00C259F8" w:rsidRPr="004756BF" w:rsidRDefault="00C259F8" w:rsidP="00C259F8">
      <w:pPr>
        <w:pStyle w:val="Bezmezer"/>
        <w:ind w:left="-284"/>
        <w:jc w:val="both"/>
        <w:rPr>
          <w:rFonts w:ascii="Arial" w:hAnsi="Arial" w:cs="Arial"/>
          <w:sz w:val="20"/>
          <w:u w:val="single"/>
        </w:rPr>
      </w:pPr>
      <w:r w:rsidRPr="004756BF">
        <w:rPr>
          <w:rFonts w:ascii="Arial" w:hAnsi="Arial" w:cs="Arial"/>
          <w:sz w:val="20"/>
          <w:szCs w:val="20"/>
          <w:u w:val="single"/>
        </w:rPr>
        <w:t xml:space="preserve">6. </w:t>
      </w:r>
      <w:r w:rsidRPr="004756BF">
        <w:rPr>
          <w:rFonts w:ascii="Arial" w:hAnsi="Arial" w:cs="Arial"/>
          <w:sz w:val="20"/>
          <w:u w:val="single"/>
        </w:rPr>
        <w:t xml:space="preserve">Různé </w:t>
      </w:r>
    </w:p>
    <w:p w:rsidR="00C259F8" w:rsidRDefault="00C259F8" w:rsidP="009F29D0">
      <w:pPr>
        <w:pStyle w:val="Bezmezer"/>
        <w:tabs>
          <w:tab w:val="left" w:pos="-284"/>
        </w:tabs>
        <w:ind w:left="-284"/>
        <w:jc w:val="both"/>
        <w:rPr>
          <w:rFonts w:ascii="Arial" w:hAnsi="Arial" w:cs="Arial"/>
          <w:sz w:val="20"/>
          <w:szCs w:val="20"/>
        </w:rPr>
      </w:pPr>
    </w:p>
    <w:p w:rsidR="00C259F8" w:rsidRDefault="00C259F8" w:rsidP="00C259F8">
      <w:pPr>
        <w:pStyle w:val="Bezmezer"/>
        <w:tabs>
          <w:tab w:val="left" w:pos="-284"/>
        </w:tabs>
        <w:ind w:left="-284"/>
        <w:jc w:val="both"/>
        <w:rPr>
          <w:rFonts w:ascii="Arial" w:hAnsi="Arial" w:cs="Arial"/>
          <w:b/>
          <w:sz w:val="20"/>
          <w:szCs w:val="20"/>
        </w:rPr>
      </w:pPr>
      <w:r>
        <w:rPr>
          <w:rFonts w:ascii="Arial" w:hAnsi="Arial" w:cs="Arial"/>
          <w:sz w:val="20"/>
          <w:szCs w:val="20"/>
        </w:rPr>
        <w:t xml:space="preserve">a) Předseda KV uvedl, že </w:t>
      </w:r>
      <w:r w:rsidRPr="00B77F92">
        <w:rPr>
          <w:rFonts w:ascii="Arial" w:hAnsi="Arial" w:cs="Arial"/>
          <w:b/>
          <w:sz w:val="20"/>
          <w:szCs w:val="20"/>
        </w:rPr>
        <w:t>další jednání KV se bude konat 2</w:t>
      </w:r>
      <w:r>
        <w:rPr>
          <w:rFonts w:ascii="Arial" w:hAnsi="Arial" w:cs="Arial"/>
          <w:b/>
          <w:sz w:val="20"/>
          <w:szCs w:val="20"/>
        </w:rPr>
        <w:t>6.02</w:t>
      </w:r>
      <w:r w:rsidRPr="00B77F92">
        <w:rPr>
          <w:rFonts w:ascii="Arial" w:hAnsi="Arial" w:cs="Arial"/>
          <w:b/>
          <w:sz w:val="20"/>
          <w:szCs w:val="20"/>
        </w:rPr>
        <w:t xml:space="preserve">.2025 od 17:00h. </w:t>
      </w:r>
    </w:p>
    <w:p w:rsidR="00C259F8" w:rsidRDefault="00C259F8" w:rsidP="00C259F8">
      <w:pPr>
        <w:pStyle w:val="Bezmezer"/>
        <w:tabs>
          <w:tab w:val="left" w:pos="-284"/>
        </w:tabs>
        <w:ind w:left="-284"/>
        <w:jc w:val="both"/>
        <w:rPr>
          <w:rFonts w:ascii="Arial" w:hAnsi="Arial" w:cs="Arial"/>
          <w:b/>
          <w:sz w:val="20"/>
          <w:szCs w:val="20"/>
        </w:rPr>
      </w:pPr>
    </w:p>
    <w:p w:rsidR="00C259F8" w:rsidRDefault="00C259F8" w:rsidP="00C259F8">
      <w:pPr>
        <w:pStyle w:val="Bezmezer"/>
        <w:tabs>
          <w:tab w:val="left" w:pos="-284"/>
        </w:tabs>
        <w:ind w:left="-284"/>
        <w:jc w:val="both"/>
        <w:rPr>
          <w:rFonts w:ascii="Arial" w:hAnsi="Arial" w:cs="Arial"/>
          <w:sz w:val="20"/>
          <w:szCs w:val="20"/>
        </w:rPr>
      </w:pPr>
      <w:r>
        <w:rPr>
          <w:rFonts w:ascii="Arial" w:hAnsi="Arial" w:cs="Arial"/>
          <w:sz w:val="20"/>
          <w:szCs w:val="20"/>
        </w:rPr>
        <w:t xml:space="preserve">b)Předseda KV uvedl, že se členy KV sdílel aktualizovaný oběžník, kde jsou aktualizována stanoviska MČ P6 k doporučením KV. </w:t>
      </w:r>
    </w:p>
    <w:p w:rsidR="00C259F8" w:rsidRDefault="00C259F8" w:rsidP="00C259F8">
      <w:pPr>
        <w:pStyle w:val="Bezmezer"/>
        <w:tabs>
          <w:tab w:val="left" w:pos="-284"/>
        </w:tabs>
        <w:ind w:left="-284"/>
        <w:jc w:val="both"/>
        <w:rPr>
          <w:rFonts w:ascii="Arial" w:hAnsi="Arial" w:cs="Arial"/>
          <w:sz w:val="20"/>
          <w:szCs w:val="20"/>
        </w:rPr>
      </w:pPr>
    </w:p>
    <w:p w:rsidR="00C259F8" w:rsidRDefault="00C259F8" w:rsidP="00C259F8">
      <w:pPr>
        <w:pStyle w:val="Bezmezer"/>
        <w:tabs>
          <w:tab w:val="left" w:pos="-284"/>
        </w:tabs>
        <w:ind w:left="-284"/>
        <w:jc w:val="both"/>
        <w:rPr>
          <w:rFonts w:ascii="Arial" w:hAnsi="Arial" w:cs="Arial"/>
          <w:sz w:val="20"/>
          <w:szCs w:val="20"/>
        </w:rPr>
      </w:pPr>
      <w:r>
        <w:rPr>
          <w:rFonts w:ascii="Arial" w:hAnsi="Arial" w:cs="Arial"/>
          <w:sz w:val="20"/>
          <w:szCs w:val="20"/>
        </w:rPr>
        <w:t xml:space="preserve">c) Dále předseda KV shrnul splněné úkoly na jeho osobu – usnesení RMČ k přímému převodu zámku Veleslavín, informace o senior taxi, využití pošty Dědina a podklady </w:t>
      </w:r>
      <w:r w:rsidR="004F5BAF">
        <w:rPr>
          <w:rFonts w:ascii="Arial" w:hAnsi="Arial" w:cs="Arial"/>
          <w:sz w:val="20"/>
          <w:szCs w:val="20"/>
        </w:rPr>
        <w:t xml:space="preserve">k položce rozpočtu „SmartCity – 5G virtuální realita pro aktivizaci seniorů. Podklady k úkolům byly členům KV zaslány. </w:t>
      </w:r>
    </w:p>
    <w:p w:rsidR="004F5BAF" w:rsidRDefault="004F5BAF" w:rsidP="00C259F8">
      <w:pPr>
        <w:pStyle w:val="Bezmezer"/>
        <w:tabs>
          <w:tab w:val="left" w:pos="-284"/>
        </w:tabs>
        <w:ind w:left="-284"/>
        <w:jc w:val="both"/>
        <w:rPr>
          <w:rFonts w:ascii="Arial" w:hAnsi="Arial" w:cs="Arial"/>
          <w:sz w:val="20"/>
          <w:szCs w:val="20"/>
        </w:rPr>
      </w:pPr>
    </w:p>
    <w:p w:rsidR="004F5BAF" w:rsidRDefault="004F5BAF" w:rsidP="00C259F8">
      <w:pPr>
        <w:pStyle w:val="Bezmezer"/>
        <w:tabs>
          <w:tab w:val="left" w:pos="-284"/>
        </w:tabs>
        <w:ind w:left="-284"/>
        <w:jc w:val="both"/>
        <w:rPr>
          <w:rFonts w:ascii="Arial" w:hAnsi="Arial" w:cs="Arial"/>
          <w:sz w:val="20"/>
          <w:szCs w:val="20"/>
        </w:rPr>
      </w:pPr>
      <w:r>
        <w:rPr>
          <w:rFonts w:ascii="Arial" w:hAnsi="Arial" w:cs="Arial"/>
          <w:sz w:val="20"/>
          <w:szCs w:val="20"/>
        </w:rPr>
        <w:t xml:space="preserve">d) Předseda KV uvedl, že se členy KV bude sdílet zprávu o činnosti KV za rok 2024 k připomínkám, zpráva bude předložena na únorovém jednání ZMČ. </w:t>
      </w:r>
    </w:p>
    <w:p w:rsidR="004F5BAF" w:rsidRDefault="004F5BAF" w:rsidP="00C259F8">
      <w:pPr>
        <w:pStyle w:val="Bezmezer"/>
        <w:tabs>
          <w:tab w:val="left" w:pos="-284"/>
        </w:tabs>
        <w:ind w:left="-284"/>
        <w:jc w:val="both"/>
        <w:rPr>
          <w:rFonts w:ascii="Arial" w:hAnsi="Arial" w:cs="Arial"/>
          <w:sz w:val="20"/>
          <w:szCs w:val="20"/>
        </w:rPr>
      </w:pPr>
    </w:p>
    <w:p w:rsidR="004F5BAF" w:rsidRPr="00C259F8" w:rsidRDefault="004F5BAF" w:rsidP="00C259F8">
      <w:pPr>
        <w:pStyle w:val="Bezmezer"/>
        <w:tabs>
          <w:tab w:val="left" w:pos="-284"/>
        </w:tabs>
        <w:ind w:left="-284"/>
        <w:jc w:val="both"/>
        <w:rPr>
          <w:rFonts w:ascii="Arial" w:hAnsi="Arial" w:cs="Arial"/>
          <w:sz w:val="20"/>
          <w:szCs w:val="20"/>
        </w:rPr>
      </w:pPr>
      <w:r>
        <w:rPr>
          <w:rFonts w:ascii="Arial" w:hAnsi="Arial" w:cs="Arial"/>
          <w:sz w:val="20"/>
          <w:szCs w:val="20"/>
        </w:rPr>
        <w:t xml:space="preserve">e) E. Smutná vznesla podnět, zda by mohla být vytvořena pracovní skupina k analýze usnesení RMČ č.  1100/23 ze dne 20.11.2023 – „Uzavření Smlouvy o spolupráci mezi městskou částí Praha 6 a  společností M.C. a.s. Analýzou usnesení se bude zabývat E. Smutná, E. Tichá a T. Strádalová. </w:t>
      </w:r>
    </w:p>
    <w:p w:rsidR="00C259F8" w:rsidRDefault="00C259F8" w:rsidP="009F29D0">
      <w:pPr>
        <w:pStyle w:val="Bezmezer"/>
        <w:tabs>
          <w:tab w:val="left" w:pos="-284"/>
        </w:tabs>
        <w:ind w:left="-284"/>
        <w:jc w:val="both"/>
        <w:rPr>
          <w:rFonts w:ascii="Arial" w:hAnsi="Arial" w:cs="Arial"/>
          <w:sz w:val="20"/>
          <w:szCs w:val="20"/>
        </w:rPr>
      </w:pPr>
    </w:p>
    <w:p w:rsidR="004F5BAF" w:rsidRDefault="004F5BAF" w:rsidP="009F29D0">
      <w:pPr>
        <w:pStyle w:val="Bezmezer"/>
        <w:tabs>
          <w:tab w:val="left" w:pos="-284"/>
        </w:tabs>
        <w:ind w:left="-284"/>
        <w:jc w:val="both"/>
        <w:rPr>
          <w:rFonts w:ascii="Arial" w:hAnsi="Arial" w:cs="Arial"/>
          <w:sz w:val="20"/>
          <w:szCs w:val="20"/>
        </w:rPr>
      </w:pPr>
      <w:r>
        <w:rPr>
          <w:rFonts w:ascii="Arial" w:hAnsi="Arial" w:cs="Arial"/>
          <w:sz w:val="20"/>
          <w:szCs w:val="20"/>
        </w:rPr>
        <w:t xml:space="preserve">d) Dále se E. Smutná dotázala, zda by bylo možné vyžádat aktuální stav financování Veleslavínského zámku ze strany MČ Praha 6 z důvodů -  zda je částka adekvátní a zda je akce únosná pro rozpočet MČ Praha 6 i nadále, a zda jsou finanční prostředky vynaložené dobře, viz </w:t>
      </w:r>
      <w:r w:rsidRPr="004F5BAF">
        <w:rPr>
          <w:rFonts w:ascii="Arial" w:hAnsi="Arial" w:cs="Arial"/>
          <w:sz w:val="20"/>
          <w:szCs w:val="20"/>
          <w:u w:val="single"/>
        </w:rPr>
        <w:t xml:space="preserve">úkol č. </w:t>
      </w:r>
      <w:r>
        <w:rPr>
          <w:rFonts w:ascii="Arial" w:hAnsi="Arial" w:cs="Arial"/>
          <w:sz w:val="20"/>
          <w:szCs w:val="20"/>
          <w:u w:val="single"/>
        </w:rPr>
        <w:t>2</w:t>
      </w:r>
      <w:r>
        <w:rPr>
          <w:rFonts w:ascii="Arial" w:hAnsi="Arial" w:cs="Arial"/>
          <w:sz w:val="20"/>
          <w:szCs w:val="20"/>
        </w:rPr>
        <w:t xml:space="preserve">. </w:t>
      </w:r>
    </w:p>
    <w:p w:rsidR="00006A25" w:rsidRDefault="00006A25" w:rsidP="009F29D0">
      <w:pPr>
        <w:pStyle w:val="Bezmezer"/>
        <w:tabs>
          <w:tab w:val="left" w:pos="-284"/>
        </w:tabs>
        <w:ind w:left="-284"/>
        <w:jc w:val="both"/>
        <w:rPr>
          <w:rFonts w:ascii="Arial" w:hAnsi="Arial" w:cs="Arial"/>
          <w:sz w:val="20"/>
          <w:szCs w:val="20"/>
        </w:rPr>
      </w:pPr>
    </w:p>
    <w:p w:rsidR="00006A25" w:rsidRDefault="00006A25" w:rsidP="00006A25">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006A25" w:rsidRDefault="00006A25" w:rsidP="009F29D0">
      <w:pPr>
        <w:pStyle w:val="Bezmezer"/>
        <w:tabs>
          <w:tab w:val="left" w:pos="-284"/>
        </w:tabs>
        <w:ind w:left="-284"/>
        <w:jc w:val="both"/>
        <w:rPr>
          <w:rFonts w:ascii="Arial" w:hAnsi="Arial" w:cs="Arial"/>
          <w:sz w:val="20"/>
          <w:szCs w:val="20"/>
        </w:rPr>
      </w:pPr>
      <w:r>
        <w:rPr>
          <w:rFonts w:ascii="Arial" w:hAnsi="Arial" w:cs="Arial"/>
          <w:b/>
          <w:sz w:val="20"/>
          <w:szCs w:val="20"/>
        </w:rPr>
        <w:t xml:space="preserve">Úkol č. 1 – </w:t>
      </w:r>
      <w:r>
        <w:rPr>
          <w:rFonts w:ascii="Arial" w:hAnsi="Arial" w:cs="Arial"/>
          <w:sz w:val="20"/>
          <w:szCs w:val="20"/>
        </w:rPr>
        <w:t xml:space="preserve">kontrolní skupina č. 6 zanalyzuje vybrané nájemní smlouvy (po obdržení materiálů ke kontrole). </w:t>
      </w:r>
    </w:p>
    <w:p w:rsidR="00006A25" w:rsidRPr="00006A25" w:rsidRDefault="00006A25" w:rsidP="009F29D0">
      <w:pPr>
        <w:pStyle w:val="Bezmezer"/>
        <w:tabs>
          <w:tab w:val="left" w:pos="-284"/>
        </w:tabs>
        <w:ind w:left="-284"/>
        <w:jc w:val="both"/>
        <w:rPr>
          <w:rFonts w:ascii="Arial" w:hAnsi="Arial" w:cs="Arial"/>
          <w:sz w:val="20"/>
          <w:szCs w:val="20"/>
        </w:rPr>
      </w:pPr>
      <w:r>
        <w:rPr>
          <w:rFonts w:ascii="Arial" w:hAnsi="Arial" w:cs="Arial"/>
          <w:b/>
          <w:sz w:val="20"/>
          <w:szCs w:val="20"/>
        </w:rPr>
        <w:t xml:space="preserve">Úkol č. 2 – </w:t>
      </w:r>
      <w:r w:rsidRPr="000F54AC">
        <w:rPr>
          <w:rFonts w:ascii="Arial" w:hAnsi="Arial" w:cs="Arial"/>
          <w:sz w:val="20"/>
          <w:szCs w:val="20"/>
        </w:rPr>
        <w:t>Předseda KV si vyžádá informaci</w:t>
      </w:r>
      <w:r>
        <w:rPr>
          <w:rFonts w:ascii="Arial" w:hAnsi="Arial" w:cs="Arial"/>
          <w:sz w:val="20"/>
          <w:szCs w:val="20"/>
        </w:rPr>
        <w:t xml:space="preserve"> o aktuální</w:t>
      </w:r>
      <w:r w:rsidR="00E60EB6">
        <w:rPr>
          <w:rFonts w:ascii="Arial" w:hAnsi="Arial" w:cs="Arial"/>
          <w:sz w:val="20"/>
          <w:szCs w:val="20"/>
        </w:rPr>
        <w:t>m</w:t>
      </w:r>
      <w:r>
        <w:rPr>
          <w:rFonts w:ascii="Arial" w:hAnsi="Arial" w:cs="Arial"/>
          <w:sz w:val="20"/>
          <w:szCs w:val="20"/>
        </w:rPr>
        <w:t xml:space="preserve"> stavu financování Veleslavínského zámku. </w:t>
      </w:r>
    </w:p>
    <w:p w:rsidR="00006A25" w:rsidRDefault="00006A25" w:rsidP="009F29D0">
      <w:pPr>
        <w:pStyle w:val="Bezmezer"/>
        <w:tabs>
          <w:tab w:val="left" w:pos="-284"/>
        </w:tabs>
        <w:ind w:left="-284"/>
        <w:jc w:val="both"/>
        <w:rPr>
          <w:rFonts w:ascii="Arial" w:hAnsi="Arial" w:cs="Arial"/>
          <w:sz w:val="20"/>
          <w:szCs w:val="20"/>
        </w:rPr>
      </w:pPr>
    </w:p>
    <w:p w:rsidR="00006A25" w:rsidRPr="00866889" w:rsidRDefault="00006A25" w:rsidP="00006A25">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006A25" w:rsidRDefault="00006A25" w:rsidP="00006A25">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006A25" w:rsidRDefault="00006A25" w:rsidP="00006A25">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006A25" w:rsidRDefault="00006A25" w:rsidP="00006A25">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006A25" w:rsidRPr="005B5502" w:rsidRDefault="00006A25" w:rsidP="00006A25">
      <w:pPr>
        <w:pStyle w:val="Bezmezer"/>
        <w:numPr>
          <w:ilvl w:val="0"/>
          <w:numId w:val="3"/>
        </w:numPr>
        <w:tabs>
          <w:tab w:val="left" w:pos="0"/>
        </w:tabs>
        <w:ind w:left="0" w:hanging="284"/>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006A25" w:rsidRDefault="00006A25" w:rsidP="00006A25">
      <w:pPr>
        <w:pStyle w:val="Bezmezer"/>
        <w:numPr>
          <w:ilvl w:val="0"/>
          <w:numId w:val="3"/>
        </w:numPr>
        <w:tabs>
          <w:tab w:val="left" w:pos="0"/>
        </w:tabs>
        <w:ind w:left="0" w:hanging="284"/>
        <w:jc w:val="both"/>
        <w:rPr>
          <w:rFonts w:ascii="Arial" w:hAnsi="Arial" w:cs="Arial"/>
          <w:sz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006A25" w:rsidRDefault="00006A25" w:rsidP="00006A25">
      <w:pPr>
        <w:pStyle w:val="Bezmezer"/>
        <w:numPr>
          <w:ilvl w:val="0"/>
          <w:numId w:val="3"/>
        </w:numPr>
        <w:tabs>
          <w:tab w:val="left" w:pos="0"/>
        </w:tabs>
        <w:ind w:left="0" w:hanging="284"/>
        <w:jc w:val="both"/>
        <w:rPr>
          <w:rFonts w:ascii="Arial" w:hAnsi="Arial" w:cs="Arial"/>
          <w:sz w:val="20"/>
        </w:rPr>
      </w:pPr>
      <w:r>
        <w:rPr>
          <w:rFonts w:ascii="Arial" w:hAnsi="Arial" w:cs="Arial"/>
          <w:sz w:val="20"/>
        </w:rPr>
        <w:t xml:space="preserve">M. Petrásek do 23. jednání KV připraví dílčí zprávu z kontroly veřejných zakázek. </w:t>
      </w:r>
    </w:p>
    <w:p w:rsidR="00006A25" w:rsidRDefault="00006A25" w:rsidP="00006A25">
      <w:pPr>
        <w:pStyle w:val="Bezmezer"/>
        <w:numPr>
          <w:ilvl w:val="0"/>
          <w:numId w:val="3"/>
        </w:numPr>
        <w:tabs>
          <w:tab w:val="left" w:pos="0"/>
        </w:tabs>
        <w:ind w:left="0" w:hanging="284"/>
        <w:jc w:val="both"/>
        <w:rPr>
          <w:rFonts w:ascii="Arial" w:hAnsi="Arial" w:cs="Arial"/>
          <w:sz w:val="20"/>
        </w:rPr>
      </w:pPr>
      <w:r>
        <w:rPr>
          <w:rFonts w:ascii="Arial" w:hAnsi="Arial" w:cs="Arial"/>
          <w:sz w:val="20"/>
        </w:rPr>
        <w:t xml:space="preserve">B. Trusková do 23. jednání KV připraví dílčí zprávu z kontroly dotací (z oblasti kultury). </w:t>
      </w:r>
    </w:p>
    <w:p w:rsidR="0077417B" w:rsidRPr="0077417B" w:rsidRDefault="0077417B" w:rsidP="0077417B">
      <w:pPr>
        <w:pStyle w:val="Bezmezer"/>
        <w:numPr>
          <w:ilvl w:val="0"/>
          <w:numId w:val="3"/>
        </w:numPr>
        <w:tabs>
          <w:tab w:val="left" w:pos="142"/>
        </w:tabs>
        <w:ind w:left="142" w:hanging="426"/>
        <w:jc w:val="both"/>
        <w:rPr>
          <w:rFonts w:ascii="Arial" w:hAnsi="Arial" w:cs="Arial"/>
          <w:sz w:val="20"/>
        </w:rPr>
      </w:pPr>
      <w:r w:rsidRPr="0077417B">
        <w:rPr>
          <w:rFonts w:ascii="Arial" w:hAnsi="Arial" w:cs="Arial"/>
          <w:sz w:val="20"/>
          <w:szCs w:val="20"/>
        </w:rPr>
        <w:lastRenderedPageBreak/>
        <w:t>Předseda KV projedná s tajemníkem ÚMČ podnět KV ohledně podpory de minimis (v rámci dotačních smluv).</w:t>
      </w:r>
    </w:p>
    <w:p w:rsidR="00006A25" w:rsidRDefault="00006A25" w:rsidP="00006A25">
      <w:pPr>
        <w:pStyle w:val="Bezmezer"/>
        <w:tabs>
          <w:tab w:val="left" w:pos="0"/>
        </w:tabs>
        <w:jc w:val="both"/>
        <w:rPr>
          <w:rFonts w:ascii="Arial" w:hAnsi="Arial" w:cs="Arial"/>
          <w:sz w:val="20"/>
        </w:rPr>
      </w:pPr>
    </w:p>
    <w:p w:rsidR="00006A25" w:rsidRPr="00952F56" w:rsidRDefault="00006A25" w:rsidP="00006A25">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nezastupitelů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006A25" w:rsidRPr="00900CBF"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006A25" w:rsidRPr="00900CBF" w:rsidRDefault="00006A25" w:rsidP="00006A25">
      <w:pPr>
        <w:pStyle w:val="Bezmezer"/>
        <w:numPr>
          <w:ilvl w:val="1"/>
          <w:numId w:val="4"/>
        </w:numPr>
        <w:ind w:left="426" w:hanging="284"/>
        <w:jc w:val="both"/>
        <w:rPr>
          <w:rFonts w:ascii="Arial" w:hAnsi="Arial" w:cs="Arial"/>
          <w:sz w:val="20"/>
        </w:rPr>
      </w:pPr>
      <w:r w:rsidRPr="00900CBF">
        <w:rPr>
          <w:rFonts w:ascii="Arial" w:hAnsi="Arial" w:cs="Arial"/>
          <w:sz w:val="20"/>
        </w:rPr>
        <w:t>vítěznou nabídku zhotovitele</w:t>
      </w:r>
    </w:p>
    <w:p w:rsidR="00006A25" w:rsidRPr="00900CBF" w:rsidRDefault="00006A25" w:rsidP="00006A25">
      <w:pPr>
        <w:pStyle w:val="Bezmezer"/>
        <w:numPr>
          <w:ilvl w:val="1"/>
          <w:numId w:val="4"/>
        </w:numPr>
        <w:ind w:left="426" w:hanging="284"/>
        <w:jc w:val="both"/>
        <w:rPr>
          <w:rFonts w:ascii="Arial" w:hAnsi="Arial" w:cs="Arial"/>
          <w:sz w:val="20"/>
        </w:rPr>
      </w:pPr>
      <w:r w:rsidRPr="00900CBF">
        <w:rPr>
          <w:rFonts w:ascii="Arial" w:hAnsi="Arial" w:cs="Arial"/>
          <w:sz w:val="20"/>
        </w:rPr>
        <w:t xml:space="preserve">další přijaté nabídky </w:t>
      </w:r>
    </w:p>
    <w:p w:rsidR="00006A25" w:rsidRPr="00900CBF" w:rsidRDefault="00006A25" w:rsidP="00006A25">
      <w:pPr>
        <w:pStyle w:val="Bezmezer"/>
        <w:numPr>
          <w:ilvl w:val="1"/>
          <w:numId w:val="4"/>
        </w:numPr>
        <w:ind w:left="426" w:hanging="284"/>
        <w:jc w:val="both"/>
        <w:rPr>
          <w:rFonts w:ascii="Arial" w:hAnsi="Arial" w:cs="Arial"/>
          <w:sz w:val="20"/>
        </w:rPr>
      </w:pPr>
      <w:r w:rsidRPr="00900CBF">
        <w:rPr>
          <w:rFonts w:ascii="Arial" w:hAnsi="Arial" w:cs="Arial"/>
          <w:sz w:val="20"/>
        </w:rPr>
        <w:t xml:space="preserve">smlouvu s projektantem </w:t>
      </w:r>
    </w:p>
    <w:p w:rsidR="00006A25" w:rsidRPr="00900CBF" w:rsidRDefault="00006A25" w:rsidP="00006A25">
      <w:pPr>
        <w:pStyle w:val="Bezmezer"/>
        <w:numPr>
          <w:ilvl w:val="1"/>
          <w:numId w:val="4"/>
        </w:numPr>
        <w:ind w:left="426" w:hanging="284"/>
        <w:jc w:val="both"/>
        <w:rPr>
          <w:rFonts w:ascii="Arial" w:hAnsi="Arial" w:cs="Arial"/>
          <w:sz w:val="20"/>
        </w:rPr>
      </w:pPr>
      <w:r w:rsidRPr="00900CBF">
        <w:rPr>
          <w:rFonts w:ascii="Arial" w:hAnsi="Arial" w:cs="Arial"/>
          <w:sz w:val="20"/>
        </w:rPr>
        <w:t xml:space="preserve">stanovisko památkářů. </w:t>
      </w:r>
    </w:p>
    <w:p w:rsidR="00006A25" w:rsidRDefault="00006A25" w:rsidP="00006A25">
      <w:pPr>
        <w:pStyle w:val="Bezmezer"/>
        <w:numPr>
          <w:ilvl w:val="0"/>
          <w:numId w:val="4"/>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Pr>
          <w:rFonts w:ascii="Arial" w:hAnsi="Arial" w:cs="Arial"/>
          <w:sz w:val="20"/>
        </w:rPr>
        <w:t>aslala</w:t>
      </w:r>
      <w:r w:rsidRPr="00900CBF">
        <w:rPr>
          <w:rFonts w:ascii="Arial" w:hAnsi="Arial" w:cs="Arial"/>
          <w:sz w:val="20"/>
        </w:rPr>
        <w:t xml:space="preserve"> další materiál k privatizaci dvou konkrétních městských bytů.</w:t>
      </w:r>
    </w:p>
    <w:p w:rsidR="00006A25" w:rsidRPr="00110337" w:rsidRDefault="00006A25" w:rsidP="00006A25">
      <w:pPr>
        <w:pStyle w:val="Bezmezer"/>
        <w:numPr>
          <w:ilvl w:val="0"/>
          <w:numId w:val="4"/>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006A25" w:rsidRPr="00900CBF" w:rsidRDefault="00006A25" w:rsidP="00006A25">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Člen pracovní skupin</w:t>
      </w:r>
      <w:r>
        <w:rPr>
          <w:rFonts w:ascii="Arial" w:hAnsi="Arial" w:cs="Arial"/>
          <w:sz w:val="20"/>
        </w:rPr>
        <w:t>y</w:t>
      </w:r>
      <w:r w:rsidRPr="00900CBF">
        <w:rPr>
          <w:rFonts w:ascii="Arial" w:hAnsi="Arial" w:cs="Arial"/>
          <w:sz w:val="20"/>
        </w:rPr>
        <w:t xml:space="preserve"> č. 2 M. Petrásek bude na dalším jednání prezentovat závěrečnou zprávu z kontrolní činnosti (včetně doporučení).</w:t>
      </w:r>
    </w:p>
    <w:p w:rsidR="00006A25" w:rsidRPr="00EA4C0F" w:rsidRDefault="00006A25" w:rsidP="00006A25">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dílený prostor na google drive.</w:t>
      </w:r>
    </w:p>
    <w:p w:rsidR="00006A25" w:rsidRPr="00EA4C0F" w:rsidRDefault="00006A25" w:rsidP="00006A25">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knihobudku na Břevnově. Splněno, viz bod 8.  </w:t>
      </w:r>
    </w:p>
    <w:p w:rsidR="00006A25" w:rsidRPr="00D94475" w:rsidRDefault="00006A25" w:rsidP="00006A25">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szCs w:val="24"/>
        </w:rPr>
        <w:t>Na další jednání KV pozvat Z. Hořánka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006A25" w:rsidRPr="00D94475" w:rsidRDefault="00006A25" w:rsidP="00006A25">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rsidR="00006A25" w:rsidRPr="00703C29" w:rsidRDefault="00006A25" w:rsidP="00006A25">
      <w:pPr>
        <w:pStyle w:val="Bezmezer"/>
        <w:numPr>
          <w:ilvl w:val="0"/>
          <w:numId w:val="4"/>
        </w:numPr>
        <w:tabs>
          <w:tab w:val="left" w:pos="426"/>
        </w:tabs>
        <w:ind w:left="142" w:hanging="426"/>
        <w:jc w:val="both"/>
        <w:rPr>
          <w:rFonts w:ascii="Arial" w:hAnsi="Arial" w:cs="Arial"/>
          <w:sz w:val="20"/>
        </w:rPr>
      </w:pPr>
      <w:r w:rsidRPr="00703C29">
        <w:rPr>
          <w:rFonts w:ascii="Arial" w:hAnsi="Arial" w:cs="Arial"/>
          <w:sz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006A25"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006A25"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lastRenderedPageBreak/>
        <w:t>Členové pracovní skupiny č. 3 na 11. jednání připraví průběžnou zprávu k předmětné kontrole „investice škola Kocínka“, případně sdělí, zda nechybějí materiály, aby tato kontrola mohla být provedena.</w:t>
      </w:r>
    </w:p>
    <w:p w:rsidR="00006A25"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006A25" w:rsidRDefault="00006A25" w:rsidP="00006A25">
      <w:pPr>
        <w:pStyle w:val="Bezmezer"/>
        <w:numPr>
          <w:ilvl w:val="0"/>
          <w:numId w:val="4"/>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006A25" w:rsidRPr="00866889" w:rsidRDefault="00006A25" w:rsidP="00006A25">
      <w:pPr>
        <w:pStyle w:val="Bezmezer"/>
        <w:numPr>
          <w:ilvl w:val="0"/>
          <w:numId w:val="4"/>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006A25" w:rsidRPr="009D05E7"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knihobudka“. </w:t>
      </w:r>
    </w:p>
    <w:p w:rsidR="00006A25" w:rsidRPr="009D05E7"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P. Soukal do příštího jednání připraví ve spolupráci s místopředsedu M. Baxou návrh usnesení/doporučení k věci „Dům Comenius“.</w:t>
      </w:r>
    </w:p>
    <w:p w:rsidR="00006A25" w:rsidRPr="00866889" w:rsidRDefault="00006A25" w:rsidP="00006A25">
      <w:pPr>
        <w:pStyle w:val="Bezmezer"/>
        <w:numPr>
          <w:ilvl w:val="0"/>
          <w:numId w:val="4"/>
        </w:numPr>
        <w:tabs>
          <w:tab w:val="left" w:pos="426"/>
        </w:tabs>
        <w:ind w:left="142" w:hanging="426"/>
        <w:jc w:val="both"/>
        <w:rPr>
          <w:rFonts w:ascii="Arial" w:hAnsi="Arial" w:cs="Arial"/>
          <w:b/>
          <w:sz w:val="20"/>
        </w:rPr>
      </w:pPr>
      <w:r>
        <w:rPr>
          <w:rFonts w:ascii="Arial" w:hAnsi="Arial" w:cs="Arial"/>
          <w:sz w:val="20"/>
        </w:rPr>
        <w:t xml:space="preserve">Předseda P. Soukal obstará pro prac,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Na Kocínce</w:t>
      </w:r>
      <w:r>
        <w:rPr>
          <w:rFonts w:ascii="Arial" w:eastAsia="Times New Roman" w:hAnsi="Arial" w:cs="Arial"/>
          <w:sz w:val="20"/>
          <w:szCs w:val="20"/>
          <w:lang w:eastAsia="cs-CZ"/>
        </w:rPr>
        <w:t>.</w:t>
      </w:r>
    </w:p>
    <w:p w:rsidR="00006A25" w:rsidRPr="00866889" w:rsidRDefault="00006A25" w:rsidP="00006A25">
      <w:pPr>
        <w:pStyle w:val="Bezmezer"/>
        <w:numPr>
          <w:ilvl w:val="0"/>
          <w:numId w:val="4"/>
        </w:numPr>
        <w:tabs>
          <w:tab w:val="left" w:pos="426"/>
        </w:tabs>
        <w:ind w:left="142" w:hanging="426"/>
        <w:jc w:val="both"/>
        <w:rPr>
          <w:rFonts w:ascii="Arial" w:hAnsi="Arial" w:cs="Arial"/>
          <w:b/>
          <w:sz w:val="20"/>
        </w:rPr>
      </w:pPr>
      <w:r w:rsidRPr="005B4060">
        <w:rPr>
          <w:rFonts w:ascii="Arial" w:hAnsi="Arial" w:cs="Arial"/>
          <w:sz w:val="20"/>
        </w:rPr>
        <w:t>Předseda P. Soukal obstará pro prac. skupinu č. 4 potřebné změnové dodatky a skupina představí na příštím jednání finální zprávu.</w:t>
      </w:r>
    </w:p>
    <w:p w:rsidR="00006A25" w:rsidRPr="00866889" w:rsidRDefault="00006A25" w:rsidP="00006A25">
      <w:pPr>
        <w:pStyle w:val="Bezmezer"/>
        <w:numPr>
          <w:ilvl w:val="0"/>
          <w:numId w:val="4"/>
        </w:numPr>
        <w:tabs>
          <w:tab w:val="left" w:pos="426"/>
        </w:tabs>
        <w:ind w:left="142" w:hanging="426"/>
        <w:jc w:val="both"/>
        <w:rPr>
          <w:rFonts w:ascii="Arial" w:hAnsi="Arial" w:cs="Arial"/>
          <w:b/>
          <w:sz w:val="20"/>
        </w:rPr>
      </w:pPr>
      <w:r>
        <w:rPr>
          <w:rFonts w:ascii="Arial" w:hAnsi="Arial" w:cs="Arial"/>
          <w:sz w:val="20"/>
        </w:rPr>
        <w:t xml:space="preserve">Na podnět pracovní skupiny č.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006A25" w:rsidRPr="00866889" w:rsidRDefault="00006A25" w:rsidP="00006A25">
      <w:pPr>
        <w:pStyle w:val="Bezmezer"/>
        <w:numPr>
          <w:ilvl w:val="0"/>
          <w:numId w:val="4"/>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r w:rsidRPr="00851923">
        <w:rPr>
          <w:rFonts w:ascii="Arial" w:hAnsi="Arial" w:cs="Arial"/>
          <w:sz w:val="20"/>
        </w:rPr>
        <w:t xml:space="preserve">odkomunikuje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006A25" w:rsidRPr="00866889" w:rsidRDefault="00006A25" w:rsidP="00006A25">
      <w:pPr>
        <w:pStyle w:val="Bezmezer"/>
        <w:numPr>
          <w:ilvl w:val="0"/>
          <w:numId w:val="4"/>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oukal navrhne a prokomunikuje termín jednání pracovní</w:t>
      </w:r>
      <w:r w:rsidRPr="00A9314E">
        <w:rPr>
          <w:rFonts w:ascii="Arial" w:hAnsi="Arial" w:cs="Arial"/>
          <w:sz w:val="20"/>
        </w:rPr>
        <w:t xml:space="preserve"> skupiny č. 8 za účasti předsedy </w:t>
      </w:r>
      <w:r>
        <w:rPr>
          <w:rFonts w:ascii="Arial" w:hAnsi="Arial" w:cs="Arial"/>
          <w:sz w:val="20"/>
        </w:rPr>
        <w:t>KV.</w:t>
      </w:r>
    </w:p>
    <w:p w:rsidR="00006A25" w:rsidRPr="00DC6B9B" w:rsidRDefault="00006A25" w:rsidP="00006A25">
      <w:pPr>
        <w:pStyle w:val="Bezmezer"/>
        <w:numPr>
          <w:ilvl w:val="0"/>
          <w:numId w:val="4"/>
        </w:numPr>
        <w:tabs>
          <w:tab w:val="left" w:pos="426"/>
        </w:tabs>
        <w:ind w:left="142" w:hanging="426"/>
        <w:jc w:val="both"/>
        <w:rPr>
          <w:rFonts w:ascii="Arial" w:hAnsi="Arial" w:cs="Arial"/>
          <w:b/>
          <w:sz w:val="20"/>
        </w:rPr>
      </w:pPr>
      <w:r>
        <w:rPr>
          <w:rFonts w:ascii="Arial" w:hAnsi="Arial" w:cs="Arial"/>
          <w:sz w:val="20"/>
        </w:rPr>
        <w:t>Na příští jednání pozve předseda zástupce ODŽP (12KV), který podá KV stanovisko a informaci o kontrolním systému plnění zakázky na Antigraffitti program.</w:t>
      </w:r>
    </w:p>
    <w:p w:rsidR="00006A25"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006A25" w:rsidRPr="00830BBA" w:rsidRDefault="00006A25" w:rsidP="00006A25">
      <w:pPr>
        <w:pStyle w:val="Bezmezer"/>
        <w:numPr>
          <w:ilvl w:val="0"/>
          <w:numId w:val="4"/>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r w:rsidRPr="000B7DC4">
        <w:rPr>
          <w:rFonts w:ascii="Arial" w:hAnsi="Arial" w:cs="Arial"/>
          <w:sz w:val="20"/>
        </w:rPr>
        <w:t>Höfer,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006A25" w:rsidRPr="006C34E5" w:rsidRDefault="00006A25" w:rsidP="00006A25">
      <w:pPr>
        <w:pStyle w:val="Bezmezer"/>
        <w:numPr>
          <w:ilvl w:val="0"/>
          <w:numId w:val="4"/>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Höfer, E. Smutná, M. Suchan, M. Tolde) – na základě dodaných podkladů ze dne 08.01.2024 bude zaktualizována zpráva (včetně případných doporučení, zjištění), která bude prezentována na 14KV.</w:t>
      </w:r>
    </w:p>
    <w:p w:rsidR="00006A25" w:rsidRPr="00D87544" w:rsidRDefault="00006A25" w:rsidP="00006A25">
      <w:pPr>
        <w:pStyle w:val="Bezmezer"/>
        <w:numPr>
          <w:ilvl w:val="0"/>
          <w:numId w:val="4"/>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006A25"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vznese dotaz, aby byl projekt (Dům Comenius) zpětně prověřen, zda nebylo možné záměr investora zjistit, již ve fázi územního řízení (v rámci spisu k projektu) – podklady sdíleny se členy KV 08.02.2024.</w:t>
      </w:r>
    </w:p>
    <w:p w:rsidR="00006A25" w:rsidRPr="003869A9" w:rsidRDefault="00006A25" w:rsidP="00006A25">
      <w:pPr>
        <w:pStyle w:val="Bezmezer"/>
        <w:numPr>
          <w:ilvl w:val="0"/>
          <w:numId w:val="4"/>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Höfer, V. Klepš, M. Suchan) - </w:t>
      </w:r>
      <w:r>
        <w:rPr>
          <w:rFonts w:ascii="Arial" w:hAnsi="Arial" w:cs="Arial"/>
          <w:sz w:val="20"/>
          <w:szCs w:val="20"/>
        </w:rPr>
        <w:t>na 15. KV bude prezentována finální zpráva z kontroly, včetně možných zjištění, doporučení a případného usnesení.</w:t>
      </w:r>
    </w:p>
    <w:p w:rsidR="00006A25" w:rsidRPr="006C34E5" w:rsidRDefault="00006A25" w:rsidP="00006A25">
      <w:pPr>
        <w:pStyle w:val="Bezmezer"/>
        <w:numPr>
          <w:ilvl w:val="0"/>
          <w:numId w:val="4"/>
        </w:numPr>
        <w:ind w:left="142" w:hanging="426"/>
        <w:jc w:val="both"/>
        <w:rPr>
          <w:rFonts w:ascii="Arial" w:hAnsi="Arial" w:cs="Arial"/>
          <w:sz w:val="20"/>
        </w:rPr>
      </w:pPr>
      <w:r>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Pracovní skupina č. 4 (J. Jireš, V. Klepš, M. Suchan) – na základě nových podkladů zaktualizuje průběžnou zprávu a zformuluje usnesení, případní doporučení nebo zjištění. </w:t>
      </w:r>
    </w:p>
    <w:p w:rsidR="00006A25" w:rsidRPr="00BF6002"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006A25" w:rsidRPr="006C34E5" w:rsidRDefault="00006A25" w:rsidP="00006A25">
      <w:pPr>
        <w:pStyle w:val="Bezmezer"/>
        <w:numPr>
          <w:ilvl w:val="0"/>
          <w:numId w:val="4"/>
        </w:numPr>
        <w:ind w:left="142" w:hanging="426"/>
        <w:jc w:val="both"/>
        <w:rPr>
          <w:rFonts w:ascii="Arial" w:hAnsi="Arial" w:cs="Arial"/>
          <w:sz w:val="20"/>
        </w:rPr>
      </w:pPr>
      <w:r>
        <w:rPr>
          <w:rFonts w:ascii="Arial" w:hAnsi="Arial" w:cs="Arial"/>
          <w:sz w:val="20"/>
          <w:szCs w:val="20"/>
        </w:rPr>
        <w:t>Předseda KV zjištění z kontroly dotací (zjištění K. Höfera) postoupí k dalšímu řešení věcně příslušnému odboru.</w:t>
      </w:r>
    </w:p>
    <w:p w:rsidR="00006A25" w:rsidRPr="006C34E5" w:rsidRDefault="00006A25" w:rsidP="00006A25">
      <w:pPr>
        <w:pStyle w:val="Bezmezer"/>
        <w:numPr>
          <w:ilvl w:val="0"/>
          <w:numId w:val="4"/>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006A25" w:rsidRPr="00D1751D" w:rsidRDefault="00006A25" w:rsidP="00006A25">
      <w:pPr>
        <w:pStyle w:val="Bezmezer"/>
        <w:numPr>
          <w:ilvl w:val="0"/>
          <w:numId w:val="4"/>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Klepš, T. Strádalová, M. Tolde) -  na základě obdržených podkladů připraví zprávu, ve které zformuluje případné doporučení, zjištění a návrh usnesení.</w:t>
      </w:r>
    </w:p>
    <w:p w:rsidR="00006A25" w:rsidRDefault="00006A25" w:rsidP="00006A25">
      <w:pPr>
        <w:pStyle w:val="Bezmezer"/>
        <w:numPr>
          <w:ilvl w:val="0"/>
          <w:numId w:val="4"/>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Klepš, M. Suchan) – na základě nových podkladů zaktualizuje průběžnou zprávu a zformuluje usnesení, případné doporučení nebo zjištění. </w:t>
      </w:r>
    </w:p>
    <w:p w:rsidR="00006A25" w:rsidRPr="004649F9" w:rsidRDefault="00006A25" w:rsidP="00006A25">
      <w:pPr>
        <w:pStyle w:val="Bezmezer"/>
        <w:numPr>
          <w:ilvl w:val="0"/>
          <w:numId w:val="4"/>
        </w:numPr>
        <w:ind w:left="142" w:hanging="426"/>
        <w:jc w:val="both"/>
        <w:rPr>
          <w:rFonts w:ascii="Arial" w:hAnsi="Arial" w:cs="Arial"/>
          <w:sz w:val="20"/>
        </w:rPr>
      </w:pPr>
      <w:r>
        <w:rPr>
          <w:rFonts w:ascii="Arial" w:hAnsi="Arial" w:cs="Arial"/>
          <w:sz w:val="20"/>
        </w:rPr>
        <w:lastRenderedPageBreak/>
        <w:t xml:space="preserve">Členové pracovní skupiny č. 2 identifikují pro ně zajímavé zakázky pro kontrolu (ze seznamu uložené na disku), tento výběr sdělí předsedovi KV </w:t>
      </w:r>
      <w:r w:rsidRPr="00B61A5F">
        <w:rPr>
          <w:rFonts w:ascii="Arial" w:hAnsi="Arial" w:cs="Arial"/>
          <w:sz w:val="20"/>
        </w:rPr>
        <w:t>nejpozději do 26.04.2024</w:t>
      </w:r>
      <w:r>
        <w:rPr>
          <w:rFonts w:ascii="Arial" w:hAnsi="Arial" w:cs="Arial"/>
          <w:sz w:val="20"/>
        </w:rPr>
        <w:t xml:space="preserve">, jinak vzorek 30 zakázek vybere předseda KV, který následně vyžádá podklady ke kontrole. </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Předseda KV zjistí důvody prodlevy časového harmonogramu projektu ZŠ Kocínka (po  návratu vedoucí OŠ). </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Předseda KV zjistí, jaká byla plánovaná cena celé investice projektu ZŠ Kocínka. </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26.04.2024 </w:t>
      </w:r>
      <w:r>
        <w:rPr>
          <w:rFonts w:ascii="Arial" w:hAnsi="Arial" w:cs="Arial"/>
          <w:sz w:val="20"/>
        </w:rPr>
        <w:t xml:space="preserve">předsedovi KV, který jinak vzorek vybere samostatně a následně vyžádá podklady ke kontrole. </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Pracovní skupina č. 9 (T. Strádalová) naformuluje návrh odpovědi na stížnost od N.W.</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006A25" w:rsidRPr="005B5502" w:rsidRDefault="00006A25" w:rsidP="00006A25">
      <w:pPr>
        <w:pStyle w:val="Bezmezer"/>
        <w:numPr>
          <w:ilvl w:val="0"/>
          <w:numId w:val="4"/>
        </w:numPr>
        <w:ind w:left="142" w:hanging="426"/>
        <w:jc w:val="both"/>
        <w:rPr>
          <w:rFonts w:ascii="Arial" w:hAnsi="Arial" w:cs="Arial"/>
          <w:sz w:val="20"/>
        </w:rPr>
      </w:pPr>
      <w:r>
        <w:rPr>
          <w:rFonts w:ascii="Arial" w:hAnsi="Arial" w:cs="Arial"/>
          <w:sz w:val="20"/>
          <w:szCs w:val="20"/>
        </w:rPr>
        <w:t>Předseda KV na další jednání připraví seznam zdravotnických investic, pro výběr projektů ke kontrole (zasláno 10.06.2024).</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rsidR="00006A25" w:rsidRPr="001A05F8" w:rsidRDefault="00006A25" w:rsidP="00006A25">
      <w:pPr>
        <w:pStyle w:val="Bezmezer"/>
        <w:numPr>
          <w:ilvl w:val="0"/>
          <w:numId w:val="4"/>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rsidR="00006A25" w:rsidRPr="005B5502" w:rsidRDefault="00006A25" w:rsidP="00006A25">
      <w:pPr>
        <w:pStyle w:val="Bezmezer"/>
        <w:numPr>
          <w:ilvl w:val="0"/>
          <w:numId w:val="4"/>
        </w:numPr>
        <w:tabs>
          <w:tab w:val="left" w:pos="0"/>
        </w:tabs>
        <w:ind w:left="142" w:hanging="426"/>
        <w:jc w:val="both"/>
        <w:rPr>
          <w:rFonts w:ascii="Arial" w:hAnsi="Arial" w:cs="Arial"/>
          <w:sz w:val="20"/>
        </w:rPr>
      </w:pPr>
      <w:r>
        <w:rPr>
          <w:rFonts w:ascii="Arial" w:hAnsi="Arial" w:cs="Arial"/>
          <w:sz w:val="20"/>
        </w:rPr>
        <w:t>Kontrolní skupina č. 6 se bude zabývat podnětem vzneseným na zářijovém ZMČ (smlouvy mezi MČ P6 a Tatranem Střešovice), předseda KV poptá podklady ke kontrole.</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Předseda KV si vyžádá doplňující informace ke smlouvám s TJ Tatran Střešovice (smlouva darovací, smlouva o smlouvě budoucí).</w:t>
      </w:r>
    </w:p>
    <w:p w:rsidR="00006A25" w:rsidRDefault="00006A25" w:rsidP="00006A25">
      <w:pPr>
        <w:pStyle w:val="Bezmezer"/>
        <w:numPr>
          <w:ilvl w:val="0"/>
          <w:numId w:val="4"/>
        </w:numPr>
        <w:ind w:left="142" w:hanging="426"/>
        <w:jc w:val="both"/>
        <w:rPr>
          <w:rFonts w:ascii="Arial" w:hAnsi="Arial" w:cs="Arial"/>
          <w:sz w:val="20"/>
          <w:szCs w:val="20"/>
        </w:rPr>
      </w:pPr>
      <w:r>
        <w:rPr>
          <w:rFonts w:ascii="Arial" w:hAnsi="Arial" w:cs="Arial"/>
          <w:sz w:val="20"/>
          <w:szCs w:val="20"/>
        </w:rPr>
        <w:t xml:space="preserve">Předseda KV si od společnosti SNEO vyžádá seznam členů komisí k otevírání obálek u  výběrových řízení za poslední 4 roky. </w:t>
      </w:r>
    </w:p>
    <w:p w:rsidR="00006A25" w:rsidRDefault="00006A25" w:rsidP="00006A25">
      <w:pPr>
        <w:pStyle w:val="Bezmezer"/>
        <w:numPr>
          <w:ilvl w:val="0"/>
          <w:numId w:val="4"/>
        </w:numPr>
        <w:ind w:left="142" w:hanging="426"/>
        <w:jc w:val="both"/>
        <w:rPr>
          <w:rFonts w:ascii="Arial" w:hAnsi="Arial" w:cs="Arial"/>
          <w:sz w:val="20"/>
          <w:szCs w:val="20"/>
        </w:rPr>
      </w:pPr>
      <w:r>
        <w:rPr>
          <w:rFonts w:ascii="Arial" w:hAnsi="Arial" w:cs="Arial"/>
          <w:sz w:val="20"/>
          <w:szCs w:val="20"/>
        </w:rPr>
        <w:t>Předseda KV domluví návštěvu pro E. Smutnou v LDN Chittussiho.</w:t>
      </w:r>
    </w:p>
    <w:p w:rsidR="00006A25" w:rsidRDefault="00006A25" w:rsidP="00006A25">
      <w:pPr>
        <w:pStyle w:val="Bezmezer"/>
        <w:numPr>
          <w:ilvl w:val="0"/>
          <w:numId w:val="4"/>
        </w:numPr>
        <w:ind w:left="142" w:hanging="426"/>
        <w:jc w:val="both"/>
        <w:rPr>
          <w:rFonts w:ascii="Arial" w:hAnsi="Arial" w:cs="Arial"/>
          <w:sz w:val="20"/>
        </w:rPr>
      </w:pPr>
      <w:r>
        <w:rPr>
          <w:rFonts w:ascii="Arial" w:hAnsi="Arial" w:cs="Arial"/>
          <w:sz w:val="20"/>
        </w:rPr>
        <w:t xml:space="preserve">Předseda KV si vyžádá seznam kontrolních dní u projektu ZŠ Kocínka. </w:t>
      </w:r>
    </w:p>
    <w:p w:rsidR="00006A25" w:rsidRDefault="00006A25" w:rsidP="00006A25">
      <w:pPr>
        <w:pStyle w:val="Bezmezer"/>
        <w:numPr>
          <w:ilvl w:val="0"/>
          <w:numId w:val="4"/>
        </w:numPr>
        <w:ind w:left="142" w:hanging="426"/>
        <w:jc w:val="both"/>
        <w:rPr>
          <w:rFonts w:ascii="Arial" w:hAnsi="Arial" w:cs="Arial"/>
          <w:sz w:val="20"/>
          <w:szCs w:val="20"/>
        </w:rPr>
      </w:pPr>
      <w:r>
        <w:rPr>
          <w:rFonts w:ascii="Arial" w:hAnsi="Arial" w:cs="Arial"/>
          <w:sz w:val="20"/>
        </w:rPr>
        <w:t xml:space="preserve">Předseda KV </w:t>
      </w:r>
      <w:r>
        <w:rPr>
          <w:rFonts w:ascii="Arial" w:hAnsi="Arial" w:cs="Arial"/>
          <w:sz w:val="20"/>
          <w:szCs w:val="20"/>
        </w:rPr>
        <w:t xml:space="preserve">dodá podklady k usnesení RMČ č. 2089/24  (prominutí nedobytných dluhů a zánik pohledávek za nájemci bytů, nebytových prostor a pozemků) T. Strádalové. </w:t>
      </w:r>
    </w:p>
    <w:p w:rsidR="0077417B" w:rsidRDefault="0077417B" w:rsidP="00006A25">
      <w:pPr>
        <w:pStyle w:val="Bezmezer"/>
        <w:numPr>
          <w:ilvl w:val="0"/>
          <w:numId w:val="4"/>
        </w:numPr>
        <w:ind w:left="142" w:hanging="426"/>
        <w:jc w:val="both"/>
        <w:rPr>
          <w:rFonts w:ascii="Arial" w:hAnsi="Arial" w:cs="Arial"/>
          <w:sz w:val="20"/>
          <w:szCs w:val="20"/>
        </w:rPr>
      </w:pPr>
      <w:r>
        <w:rPr>
          <w:rFonts w:ascii="Arial" w:hAnsi="Arial" w:cs="Arial"/>
          <w:sz w:val="20"/>
          <w:szCs w:val="20"/>
        </w:rPr>
        <w:t xml:space="preserve">Předseda KV zašle veškeré podklady k usnesení RMČ č. 2240/24 ze dne 02.12.2024 – </w:t>
      </w:r>
      <w:r>
        <w:rPr>
          <w:rStyle w:val="P6TextnormalChar"/>
        </w:rPr>
        <w:t>Nabídka přímého převodu areálu zámku Veleslavín.</w:t>
      </w:r>
      <w:r w:rsidRPr="0077417B">
        <w:rPr>
          <w:rFonts w:ascii="Arial" w:hAnsi="Arial" w:cs="Arial"/>
          <w:sz w:val="20"/>
          <w:szCs w:val="20"/>
        </w:rPr>
        <w:t xml:space="preserve"> </w:t>
      </w:r>
    </w:p>
    <w:p w:rsidR="0077417B" w:rsidRDefault="0077417B" w:rsidP="00006A25">
      <w:pPr>
        <w:pStyle w:val="Bezmezer"/>
        <w:numPr>
          <w:ilvl w:val="0"/>
          <w:numId w:val="4"/>
        </w:numPr>
        <w:ind w:left="142" w:hanging="426"/>
        <w:jc w:val="both"/>
        <w:rPr>
          <w:rFonts w:ascii="Arial" w:hAnsi="Arial" w:cs="Arial"/>
          <w:sz w:val="20"/>
          <w:szCs w:val="20"/>
        </w:rPr>
      </w:pPr>
      <w:r>
        <w:rPr>
          <w:rFonts w:ascii="Arial" w:hAnsi="Arial" w:cs="Arial"/>
          <w:sz w:val="20"/>
          <w:szCs w:val="20"/>
        </w:rPr>
        <w:t>Předseda KV si vyžádá podklady k rozpočtu na rok 2025 – kapitola vnitřní správa – „SmartCity – 5G virtuální realita pro aktivizaci seniorů“.</w:t>
      </w:r>
    </w:p>
    <w:p w:rsidR="00796EEC" w:rsidRPr="0077417B" w:rsidRDefault="00796EEC" w:rsidP="00796EEC">
      <w:pPr>
        <w:pStyle w:val="Bezmezer"/>
        <w:numPr>
          <w:ilvl w:val="0"/>
          <w:numId w:val="4"/>
        </w:numPr>
        <w:ind w:left="142" w:hanging="426"/>
        <w:jc w:val="both"/>
        <w:rPr>
          <w:rFonts w:ascii="Arial" w:hAnsi="Arial" w:cs="Arial"/>
          <w:sz w:val="20"/>
        </w:rPr>
      </w:pPr>
      <w:r w:rsidRPr="00731E84">
        <w:rPr>
          <w:rFonts w:ascii="Arial" w:hAnsi="Arial" w:cs="Arial"/>
          <w:sz w:val="20"/>
          <w:szCs w:val="20"/>
        </w:rPr>
        <w:t>T. Strádalová zašle judikát k podpoře de minimis předsedovi KV.</w:t>
      </w:r>
    </w:p>
    <w:p w:rsidR="00796EEC" w:rsidRDefault="00796EEC" w:rsidP="00796EEC">
      <w:pPr>
        <w:pStyle w:val="Bezmezer"/>
        <w:numPr>
          <w:ilvl w:val="0"/>
          <w:numId w:val="4"/>
        </w:numPr>
        <w:ind w:left="142" w:hanging="426"/>
        <w:jc w:val="both"/>
        <w:rPr>
          <w:rFonts w:ascii="Arial" w:hAnsi="Arial" w:cs="Arial"/>
          <w:sz w:val="20"/>
        </w:rPr>
      </w:pPr>
      <w:r w:rsidRPr="000F54AC">
        <w:rPr>
          <w:rFonts w:ascii="Arial" w:hAnsi="Arial" w:cs="Arial"/>
          <w:sz w:val="20"/>
          <w:szCs w:val="20"/>
        </w:rPr>
        <w:t>Předseda KV si vyžádá informaci, zda bylo v rozpočtu MČ P6 počítání s náklady k výpůjčce</w:t>
      </w:r>
      <w:r>
        <w:rPr>
          <w:rFonts w:ascii="Arial" w:hAnsi="Arial" w:cs="Arial"/>
          <w:b/>
          <w:sz w:val="20"/>
          <w:szCs w:val="20"/>
        </w:rPr>
        <w:t xml:space="preserve"> </w:t>
      </w:r>
      <w:r>
        <w:rPr>
          <w:rFonts w:ascii="Arial" w:hAnsi="Arial" w:cs="Arial"/>
          <w:sz w:val="20"/>
        </w:rPr>
        <w:t>uměleckého díla Hlava Nemtudomky (ze které rozpočtové kapitoly bylo hrazeno).</w:t>
      </w:r>
    </w:p>
    <w:p w:rsidR="00796EEC" w:rsidRDefault="00796EEC" w:rsidP="00796EEC">
      <w:pPr>
        <w:pStyle w:val="Bezmezer"/>
        <w:ind w:left="142"/>
        <w:jc w:val="both"/>
        <w:rPr>
          <w:rFonts w:ascii="Arial" w:hAnsi="Arial" w:cs="Arial"/>
          <w:sz w:val="20"/>
          <w:szCs w:val="20"/>
        </w:rPr>
      </w:pPr>
    </w:p>
    <w:p w:rsidR="00006A25" w:rsidRPr="006C4604" w:rsidRDefault="00006A25" w:rsidP="00006A25">
      <w:pPr>
        <w:pStyle w:val="Bezmezer"/>
        <w:ind w:left="142"/>
        <w:jc w:val="both"/>
        <w:rPr>
          <w:rFonts w:ascii="Arial" w:hAnsi="Arial" w:cs="Arial"/>
          <w:sz w:val="20"/>
          <w:szCs w:val="20"/>
        </w:rPr>
      </w:pPr>
    </w:p>
    <w:p w:rsidR="00006A25" w:rsidRDefault="00006A25" w:rsidP="00006A25">
      <w:pPr>
        <w:pStyle w:val="Bezmezer"/>
        <w:jc w:val="both"/>
        <w:rPr>
          <w:rFonts w:ascii="Arial" w:hAnsi="Arial" w:cs="Arial"/>
          <w:sz w:val="20"/>
        </w:rPr>
      </w:pPr>
    </w:p>
    <w:p w:rsidR="00006A25" w:rsidRDefault="00006A25" w:rsidP="00006A25">
      <w:pPr>
        <w:pStyle w:val="Bezmezer"/>
        <w:jc w:val="both"/>
        <w:rPr>
          <w:rFonts w:ascii="Arial" w:hAnsi="Arial" w:cs="Arial"/>
          <w:sz w:val="20"/>
        </w:rPr>
      </w:pPr>
    </w:p>
    <w:p w:rsidR="00006A25" w:rsidRDefault="00006A25" w:rsidP="00006A25">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006A25" w:rsidRDefault="00006A25" w:rsidP="00006A25">
      <w:pPr>
        <w:pStyle w:val="Bezmezer"/>
        <w:ind w:left="-284"/>
        <w:jc w:val="both"/>
        <w:rPr>
          <w:rFonts w:ascii="Arial" w:hAnsi="Arial" w:cs="Arial"/>
          <w:b/>
          <w:sz w:val="20"/>
        </w:rPr>
      </w:pPr>
    </w:p>
    <w:p w:rsidR="00006A25" w:rsidRPr="00BE18C6" w:rsidRDefault="00006A25" w:rsidP="00006A25">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006A25" w:rsidRDefault="00006A25" w:rsidP="00006A25">
      <w:pPr>
        <w:pStyle w:val="Bezmezer"/>
        <w:tabs>
          <w:tab w:val="left" w:pos="3644"/>
        </w:tabs>
        <w:ind w:left="-284"/>
        <w:jc w:val="both"/>
        <w:rPr>
          <w:rFonts w:ascii="Arial" w:hAnsi="Arial" w:cs="Arial"/>
          <w:b/>
          <w:sz w:val="20"/>
        </w:rPr>
      </w:pPr>
      <w:r>
        <w:rPr>
          <w:rFonts w:ascii="Arial" w:hAnsi="Arial" w:cs="Arial"/>
          <w:b/>
          <w:sz w:val="20"/>
        </w:rPr>
        <w:tab/>
      </w:r>
    </w:p>
    <w:p w:rsidR="00006A25" w:rsidRDefault="00006A25" w:rsidP="00006A25">
      <w:pPr>
        <w:pStyle w:val="Bezmezer"/>
        <w:ind w:left="-284"/>
        <w:jc w:val="both"/>
        <w:rPr>
          <w:rStyle w:val="P6TextnormalChar"/>
        </w:rPr>
      </w:pPr>
      <w:r w:rsidRPr="00BE18C6">
        <w:rPr>
          <w:rFonts w:ascii="Arial" w:hAnsi="Arial" w:cs="Arial"/>
          <w:b/>
          <w:sz w:val="20"/>
        </w:rPr>
        <w:t>Ověřil</w:t>
      </w:r>
      <w:r>
        <w:rPr>
          <w:rFonts w:ascii="Arial" w:hAnsi="Arial" w:cs="Arial"/>
          <w:b/>
          <w:sz w:val="20"/>
        </w:rPr>
        <w:t>a</w:t>
      </w:r>
      <w:r w:rsidRPr="00BE18C6">
        <w:rPr>
          <w:rFonts w:ascii="Arial" w:hAnsi="Arial" w:cs="Arial"/>
          <w:b/>
          <w:sz w:val="20"/>
        </w:rPr>
        <w:t xml:space="preserve">: </w:t>
      </w:r>
      <w:r>
        <w:rPr>
          <w:rStyle w:val="P6TextnormalChar"/>
        </w:rPr>
        <w:t xml:space="preserve">Mgr. Marek Baxa, místopředseda KV </w:t>
      </w:r>
    </w:p>
    <w:p w:rsidR="00006A25" w:rsidRDefault="00006A25" w:rsidP="00006A25">
      <w:pPr>
        <w:pStyle w:val="Bezmezer"/>
        <w:ind w:left="-284"/>
        <w:jc w:val="both"/>
        <w:rPr>
          <w:rStyle w:val="P6TextnormalChar"/>
        </w:rPr>
      </w:pPr>
    </w:p>
    <w:p w:rsidR="00006A25" w:rsidRPr="003973C9" w:rsidRDefault="00006A25" w:rsidP="00006A25">
      <w:pPr>
        <w:pStyle w:val="Bezmezer"/>
        <w:ind w:left="-284"/>
        <w:jc w:val="both"/>
        <w:rPr>
          <w:rStyle w:val="P6TextnormalChar"/>
        </w:rPr>
      </w:pPr>
    </w:p>
    <w:p w:rsidR="00006A25" w:rsidRPr="006C4604" w:rsidRDefault="00006A25" w:rsidP="00006A25">
      <w:pPr>
        <w:pStyle w:val="Bezmezer"/>
        <w:ind w:left="-284"/>
        <w:jc w:val="both"/>
        <w:rPr>
          <w:rStyle w:val="P6TextnormalChar"/>
        </w:rPr>
      </w:pPr>
      <w:r w:rsidRPr="00110337">
        <w:rPr>
          <w:rStyle w:val="P6TextnormalChar"/>
          <w:sz w:val="16"/>
          <w:u w:val="single"/>
        </w:rPr>
        <w:t>Seznam příloh:</w:t>
      </w:r>
    </w:p>
    <w:p w:rsidR="00006A25" w:rsidRDefault="00006A25" w:rsidP="00006A25">
      <w:pPr>
        <w:pStyle w:val="Bezmezer"/>
        <w:ind w:left="-284"/>
        <w:jc w:val="both"/>
        <w:rPr>
          <w:rStyle w:val="P6TextnormalChar"/>
          <w:sz w:val="16"/>
        </w:rPr>
      </w:pPr>
      <w:r w:rsidRPr="00110337">
        <w:rPr>
          <w:rStyle w:val="P6TextnormalChar"/>
          <w:sz w:val="16"/>
        </w:rPr>
        <w:t xml:space="preserve">1. </w:t>
      </w:r>
      <w:r>
        <w:rPr>
          <w:rStyle w:val="P6TextnormalChar"/>
          <w:sz w:val="16"/>
        </w:rPr>
        <w:t>Zápis z 23. KV (bez příloh)</w:t>
      </w:r>
    </w:p>
    <w:p w:rsidR="00006A25" w:rsidRDefault="00006A25" w:rsidP="00006A25">
      <w:pPr>
        <w:pStyle w:val="Bezmezer"/>
        <w:ind w:left="-284"/>
        <w:jc w:val="both"/>
        <w:rPr>
          <w:rStyle w:val="P6TextnormalChar"/>
          <w:sz w:val="16"/>
        </w:rPr>
      </w:pPr>
      <w:r>
        <w:rPr>
          <w:rStyle w:val="P6TextnormalChar"/>
          <w:sz w:val="16"/>
        </w:rPr>
        <w:t xml:space="preserve">2. Kontrolní zpráva podpora de minimis – T. Strádalová </w:t>
      </w:r>
    </w:p>
    <w:p w:rsidR="00006A25" w:rsidRDefault="00006A25" w:rsidP="00006A25">
      <w:pPr>
        <w:pStyle w:val="Bezmezer"/>
        <w:ind w:left="-284"/>
        <w:jc w:val="both"/>
        <w:rPr>
          <w:rStyle w:val="P6TextnormalChar"/>
          <w:sz w:val="16"/>
        </w:rPr>
      </w:pPr>
      <w:r>
        <w:rPr>
          <w:rStyle w:val="P6TextnormalChar"/>
          <w:sz w:val="16"/>
        </w:rPr>
        <w:t xml:space="preserve">3. Kontrolní zpráva dotace (M.Suchan) </w:t>
      </w:r>
    </w:p>
    <w:p w:rsidR="00006A25" w:rsidRDefault="00006A25" w:rsidP="00006A25">
      <w:pPr>
        <w:pStyle w:val="Bezmezer"/>
        <w:ind w:left="-284"/>
        <w:jc w:val="both"/>
        <w:rPr>
          <w:rStyle w:val="P6TextnormalChar"/>
          <w:sz w:val="16"/>
        </w:rPr>
      </w:pPr>
    </w:p>
    <w:p w:rsidR="00252E3E" w:rsidRDefault="00252E3E" w:rsidP="00ED5343">
      <w:pPr>
        <w:pStyle w:val="Bezmezer"/>
        <w:tabs>
          <w:tab w:val="left" w:pos="-284"/>
        </w:tabs>
        <w:jc w:val="both"/>
        <w:rPr>
          <w:rFonts w:ascii="Arial" w:hAnsi="Arial" w:cs="Arial"/>
          <w:sz w:val="20"/>
          <w:szCs w:val="20"/>
        </w:rPr>
      </w:pPr>
    </w:p>
    <w:p w:rsidR="00252E3E" w:rsidRDefault="00252E3E" w:rsidP="00252E3E">
      <w:pPr>
        <w:pStyle w:val="Bezmezer"/>
        <w:ind w:left="-284"/>
        <w:rPr>
          <w:rStyle w:val="P6TextnormalChar"/>
        </w:rPr>
      </w:pPr>
      <w:r w:rsidRPr="00463D33">
        <w:rPr>
          <w:rStyle w:val="P6TextnormalChar"/>
          <w:b/>
        </w:rPr>
        <w:lastRenderedPageBreak/>
        <w:t>Příloha č. 1</w:t>
      </w:r>
      <w:r>
        <w:rPr>
          <w:rStyle w:val="P6TextnormalChar"/>
        </w:rPr>
        <w:t>: Zápis z 23. jednání KV (bez příloh)</w:t>
      </w:r>
    </w:p>
    <w:p w:rsidR="00252E3E" w:rsidRDefault="00252E3E" w:rsidP="00252E3E">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23. jednání Kontrolního výboru ZMČ Praha 6</w:t>
      </w:r>
    </w:p>
    <w:p w:rsidR="00252E3E" w:rsidRDefault="00252E3E" w:rsidP="00252E3E">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18.12.2024 od 17:03 do 17:58</w:t>
      </w:r>
    </w:p>
    <w:p w:rsidR="00252E3E" w:rsidRDefault="00252E3E" w:rsidP="00252E3E">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252E3E" w:rsidRDefault="00252E3E" w:rsidP="00252E3E">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w:t>
      </w:r>
      <w:r>
        <w:rPr>
          <w:rFonts w:ascii="Arial" w:hAnsi="Arial" w:cs="Arial"/>
          <w:bCs/>
          <w:sz w:val="20"/>
          <w:szCs w:val="20"/>
        </w:rPr>
        <w:t>Mgr. Václav Klepš</w:t>
      </w:r>
      <w:r>
        <w:rPr>
          <w:rStyle w:val="P6TextnormalChar"/>
        </w:rPr>
        <w:t xml:space="preserve">; Mgr. Libor Procházka; JUDr. Tereza Strádalová (příchod 17:05); </w:t>
      </w:r>
      <w:r w:rsidRPr="00B5633A">
        <w:rPr>
          <w:rStyle w:val="P6TextnormalChar"/>
        </w:rPr>
        <w:t xml:space="preserve"> </w:t>
      </w:r>
      <w:r>
        <w:rPr>
          <w:rStyle w:val="P6TextnormalChar"/>
        </w:rPr>
        <w:t>Mgr.  Martin Suchan; Bc. Barbora Truksová; Ing.  Klára Novotná – tajemník KV.</w:t>
      </w:r>
    </w:p>
    <w:p w:rsidR="00252E3E" w:rsidRDefault="00252E3E" w:rsidP="00252E3E">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Style w:val="P6TextnormalChar"/>
        </w:rPr>
        <w:t>JUDr. Mgr. Marcel Petrásek, MBA, LL.M.; Ing.  arch. Eva Smutná, FEng.;</w:t>
      </w:r>
      <w:r w:rsidRPr="00D00F36">
        <w:rPr>
          <w:rStyle w:val="P6TextnormalChar"/>
        </w:rPr>
        <w:t xml:space="preserve"> </w:t>
      </w:r>
      <w:r>
        <w:rPr>
          <w:rStyle w:val="P6TextnormalChar"/>
        </w:rPr>
        <w:t>Ing.  Eva Tichá; Marek Tolde.</w:t>
      </w:r>
    </w:p>
    <w:p w:rsidR="00252E3E" w:rsidRDefault="00252E3E" w:rsidP="00252E3E">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Pr>
          <w:rStyle w:val="P6TextnormalChar"/>
        </w:rPr>
        <w:t xml:space="preserve"> </w:t>
      </w:r>
    </w:p>
    <w:p w:rsidR="00252E3E" w:rsidRDefault="00252E3E" w:rsidP="00252E3E">
      <w:pPr>
        <w:pStyle w:val="Bezmezer"/>
        <w:ind w:left="-284"/>
        <w:rPr>
          <w:rStyle w:val="P6TextnormalChar"/>
        </w:rPr>
      </w:pPr>
    </w:p>
    <w:p w:rsidR="00252E3E" w:rsidRDefault="00252E3E" w:rsidP="00252E3E">
      <w:pPr>
        <w:pStyle w:val="Bezmezer"/>
        <w:ind w:left="-284"/>
        <w:rPr>
          <w:rStyle w:val="P6TextnormalChar"/>
        </w:rPr>
      </w:pPr>
      <w:r>
        <w:rPr>
          <w:rStyle w:val="P6TextnormalChar"/>
        </w:rPr>
        <w:t xml:space="preserve">Dvacáté třetí jednání Kontrolního výboru ZMČ zahájil a dle následně schváleného programu řídil předseda KV P. Soukal, který přivítal všechny přítomné členy. </w:t>
      </w:r>
    </w:p>
    <w:p w:rsidR="00252E3E" w:rsidRDefault="00252E3E" w:rsidP="00252E3E">
      <w:pPr>
        <w:pStyle w:val="Bezmezer"/>
        <w:ind w:left="-284"/>
        <w:rPr>
          <w:rStyle w:val="P6TextnormalChar"/>
        </w:rPr>
      </w:pPr>
    </w:p>
    <w:p w:rsidR="00252E3E" w:rsidRDefault="00252E3E" w:rsidP="00252E3E">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252E3E" w:rsidRDefault="00252E3E" w:rsidP="00252E3E">
      <w:pPr>
        <w:pStyle w:val="Bezmezer"/>
        <w:ind w:left="-284"/>
        <w:rPr>
          <w:rFonts w:ascii="Arial" w:hAnsi="Arial" w:cs="Arial"/>
          <w:sz w:val="20"/>
        </w:rPr>
      </w:pPr>
    </w:p>
    <w:p w:rsidR="00252E3E" w:rsidRDefault="00252E3E" w:rsidP="00252E3E">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252E3E" w:rsidRDefault="00252E3E" w:rsidP="00252E3E">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252E3E" w:rsidRDefault="00252E3E" w:rsidP="00252E3E">
      <w:pPr>
        <w:pStyle w:val="Bezmezer"/>
        <w:numPr>
          <w:ilvl w:val="0"/>
          <w:numId w:val="1"/>
        </w:numPr>
        <w:ind w:left="284" w:hanging="284"/>
        <w:jc w:val="both"/>
        <w:rPr>
          <w:rFonts w:ascii="Arial" w:hAnsi="Arial" w:cs="Arial"/>
          <w:sz w:val="20"/>
        </w:rPr>
      </w:pPr>
      <w:r>
        <w:rPr>
          <w:rFonts w:ascii="Arial" w:hAnsi="Arial" w:cs="Arial"/>
          <w:sz w:val="20"/>
        </w:rPr>
        <w:t xml:space="preserve">Schválení zápisu z 22. jednání KV </w:t>
      </w:r>
    </w:p>
    <w:p w:rsidR="00252E3E" w:rsidRDefault="00252E3E" w:rsidP="00252E3E">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252E3E" w:rsidRDefault="00252E3E" w:rsidP="00252E3E">
      <w:pPr>
        <w:pStyle w:val="Bezmezer"/>
        <w:numPr>
          <w:ilvl w:val="0"/>
          <w:numId w:val="1"/>
        </w:numPr>
        <w:ind w:left="284" w:hanging="284"/>
        <w:jc w:val="both"/>
        <w:rPr>
          <w:rFonts w:ascii="Arial" w:hAnsi="Arial" w:cs="Arial"/>
          <w:sz w:val="20"/>
        </w:rPr>
      </w:pPr>
      <w:r>
        <w:rPr>
          <w:rFonts w:ascii="Arial" w:hAnsi="Arial" w:cs="Arial"/>
          <w:sz w:val="20"/>
        </w:rPr>
        <w:t>Registr smluv – kontrolní zpráva</w:t>
      </w:r>
    </w:p>
    <w:p w:rsidR="00252E3E" w:rsidRDefault="00252E3E" w:rsidP="00252E3E">
      <w:pPr>
        <w:pStyle w:val="Bezmezer"/>
        <w:numPr>
          <w:ilvl w:val="0"/>
          <w:numId w:val="1"/>
        </w:numPr>
        <w:ind w:left="284" w:hanging="284"/>
        <w:jc w:val="both"/>
        <w:rPr>
          <w:rFonts w:ascii="Arial" w:hAnsi="Arial" w:cs="Arial"/>
          <w:sz w:val="20"/>
        </w:rPr>
      </w:pPr>
      <w:r>
        <w:rPr>
          <w:rFonts w:ascii="Arial" w:hAnsi="Arial" w:cs="Arial"/>
          <w:sz w:val="20"/>
        </w:rPr>
        <w:t>Kontrolní skupiny</w:t>
      </w:r>
    </w:p>
    <w:p w:rsidR="00252E3E" w:rsidRDefault="00252E3E" w:rsidP="00252E3E">
      <w:pPr>
        <w:pStyle w:val="Bezmezer"/>
        <w:numPr>
          <w:ilvl w:val="0"/>
          <w:numId w:val="2"/>
        </w:numPr>
        <w:ind w:left="709" w:hanging="283"/>
        <w:jc w:val="both"/>
        <w:rPr>
          <w:rFonts w:ascii="Arial" w:hAnsi="Arial" w:cs="Arial"/>
          <w:sz w:val="20"/>
        </w:rPr>
      </w:pPr>
      <w:r>
        <w:rPr>
          <w:rFonts w:ascii="Arial" w:hAnsi="Arial" w:cs="Arial"/>
          <w:sz w:val="20"/>
        </w:rPr>
        <w:t>Aktuality</w:t>
      </w:r>
    </w:p>
    <w:p w:rsidR="00252E3E" w:rsidRDefault="00252E3E" w:rsidP="00252E3E">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252E3E" w:rsidRPr="00AE613D" w:rsidRDefault="00252E3E" w:rsidP="00252E3E">
      <w:pPr>
        <w:pStyle w:val="Bezmezer"/>
        <w:numPr>
          <w:ilvl w:val="0"/>
          <w:numId w:val="2"/>
        </w:numPr>
        <w:ind w:left="709" w:hanging="283"/>
        <w:jc w:val="both"/>
        <w:rPr>
          <w:rFonts w:ascii="Arial" w:hAnsi="Arial" w:cs="Arial"/>
          <w:sz w:val="20"/>
        </w:rPr>
      </w:pPr>
      <w:r>
        <w:rPr>
          <w:rFonts w:ascii="Arial" w:hAnsi="Arial" w:cs="Arial"/>
          <w:sz w:val="20"/>
        </w:rPr>
        <w:t xml:space="preserve">Dotace </w:t>
      </w:r>
    </w:p>
    <w:p w:rsidR="00252E3E" w:rsidRDefault="00252E3E" w:rsidP="00252E3E">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252E3E" w:rsidRPr="00D00F36" w:rsidRDefault="00252E3E" w:rsidP="00252E3E">
      <w:pPr>
        <w:pStyle w:val="Bezmezer"/>
        <w:jc w:val="both"/>
        <w:rPr>
          <w:rFonts w:ascii="Arial" w:hAnsi="Arial" w:cs="Arial"/>
          <w:sz w:val="20"/>
        </w:rPr>
      </w:pPr>
      <w:r>
        <w:rPr>
          <w:rFonts w:ascii="Arial" w:hAnsi="Arial" w:cs="Arial"/>
          <w:sz w:val="20"/>
        </w:rPr>
        <w:t xml:space="preserve">V průběhu projednávání tohoto bodu dorazila T. Strádalová. </w:t>
      </w:r>
    </w:p>
    <w:p w:rsidR="00252E3E" w:rsidRDefault="00252E3E" w:rsidP="00252E3E">
      <w:pPr>
        <w:pStyle w:val="Bezmezer"/>
        <w:jc w:val="both"/>
        <w:rPr>
          <w:rFonts w:ascii="Arial" w:hAnsi="Arial" w:cs="Arial"/>
          <w:sz w:val="20"/>
        </w:rPr>
      </w:pPr>
    </w:p>
    <w:p w:rsidR="00252E3E" w:rsidRDefault="00252E3E" w:rsidP="00252E3E">
      <w:pPr>
        <w:pStyle w:val="Bezmezer"/>
        <w:ind w:left="7080" w:firstLine="708"/>
        <w:jc w:val="both"/>
        <w:rPr>
          <w:rFonts w:ascii="Arial" w:hAnsi="Arial" w:cs="Arial"/>
          <w:sz w:val="20"/>
        </w:rPr>
      </w:pPr>
      <w:r>
        <w:rPr>
          <w:rFonts w:ascii="Arial" w:hAnsi="Arial" w:cs="Arial"/>
          <w:sz w:val="20"/>
        </w:rPr>
        <w:t xml:space="preserve">+ 7; - 0; z 0. </w:t>
      </w:r>
    </w:p>
    <w:p w:rsidR="00252E3E" w:rsidRDefault="00252E3E" w:rsidP="00252E3E">
      <w:pPr>
        <w:pStyle w:val="Bezmezer"/>
        <w:ind w:left="-284" w:firstLine="8"/>
        <w:jc w:val="both"/>
        <w:rPr>
          <w:rFonts w:ascii="Arial" w:hAnsi="Arial" w:cs="Arial"/>
          <w:sz w:val="20"/>
        </w:rPr>
      </w:pPr>
      <w:r>
        <w:rPr>
          <w:rFonts w:ascii="Arial" w:hAnsi="Arial" w:cs="Arial"/>
          <w:sz w:val="20"/>
        </w:rPr>
        <w:t xml:space="preserve">Ověřovatelem zápisu byla navržena B. Trusková. </w:t>
      </w:r>
    </w:p>
    <w:p w:rsidR="00252E3E" w:rsidRDefault="00252E3E" w:rsidP="00252E3E">
      <w:pPr>
        <w:pStyle w:val="Bezmezer"/>
        <w:ind w:left="6796" w:firstLine="992"/>
        <w:jc w:val="both"/>
        <w:rPr>
          <w:rFonts w:ascii="Arial" w:hAnsi="Arial" w:cs="Arial"/>
          <w:sz w:val="20"/>
        </w:rPr>
      </w:pPr>
      <w:r>
        <w:rPr>
          <w:rFonts w:ascii="Arial" w:hAnsi="Arial" w:cs="Arial"/>
          <w:sz w:val="20"/>
        </w:rPr>
        <w:t xml:space="preserve">+ 7; - 0; z 0. </w:t>
      </w:r>
    </w:p>
    <w:p w:rsidR="00252E3E" w:rsidRDefault="00252E3E" w:rsidP="00252E3E">
      <w:pPr>
        <w:pStyle w:val="Bezmezer"/>
        <w:ind w:left="-284" w:firstLine="8"/>
        <w:jc w:val="both"/>
        <w:rPr>
          <w:rFonts w:ascii="Arial" w:hAnsi="Arial" w:cs="Arial"/>
          <w:sz w:val="20"/>
        </w:rPr>
      </w:pPr>
    </w:p>
    <w:p w:rsidR="00252E3E" w:rsidRDefault="00252E3E" w:rsidP="00252E3E">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22</w:t>
      </w:r>
      <w:r w:rsidRPr="006E3B55">
        <w:rPr>
          <w:rFonts w:ascii="Arial" w:hAnsi="Arial" w:cs="Arial"/>
          <w:sz w:val="20"/>
          <w:u w:val="single"/>
        </w:rPr>
        <w:t>. jednání KV</w:t>
      </w:r>
    </w:p>
    <w:p w:rsidR="00252E3E" w:rsidRDefault="00252E3E" w:rsidP="00252E3E">
      <w:pPr>
        <w:pStyle w:val="Bezmezer"/>
        <w:ind w:left="-284" w:firstLine="8"/>
        <w:jc w:val="both"/>
        <w:rPr>
          <w:rFonts w:ascii="Arial" w:hAnsi="Arial" w:cs="Arial"/>
          <w:sz w:val="20"/>
          <w:u w:val="single"/>
        </w:rPr>
      </w:pPr>
    </w:p>
    <w:p w:rsidR="00252E3E" w:rsidRPr="00944A25" w:rsidRDefault="00252E3E" w:rsidP="00252E3E">
      <w:pPr>
        <w:pStyle w:val="Bezmezer"/>
        <w:ind w:left="-284" w:firstLine="8"/>
        <w:jc w:val="both"/>
        <w:rPr>
          <w:rFonts w:ascii="Arial" w:hAnsi="Arial" w:cs="Arial"/>
          <w:sz w:val="20"/>
        </w:rPr>
      </w:pPr>
      <w:r w:rsidRPr="00944A25">
        <w:rPr>
          <w:rFonts w:ascii="Arial" w:hAnsi="Arial" w:cs="Arial"/>
          <w:sz w:val="20"/>
        </w:rPr>
        <w:t xml:space="preserve">Zápis byl se členy KV sdílen, nebyly vzneseny připomínky. </w:t>
      </w:r>
    </w:p>
    <w:p w:rsidR="00252E3E" w:rsidRPr="00944A25" w:rsidRDefault="00252E3E" w:rsidP="00252E3E">
      <w:pPr>
        <w:pStyle w:val="Bezmezer"/>
        <w:ind w:left="-284" w:firstLine="8"/>
        <w:jc w:val="both"/>
        <w:rPr>
          <w:rFonts w:ascii="Arial" w:hAnsi="Arial" w:cs="Arial"/>
          <w:sz w:val="20"/>
        </w:rPr>
      </w:pPr>
    </w:p>
    <w:p w:rsidR="00252E3E" w:rsidRPr="00944A25" w:rsidRDefault="00252E3E" w:rsidP="00252E3E">
      <w:pPr>
        <w:pStyle w:val="Bezmezer"/>
        <w:ind w:left="-284" w:firstLine="8"/>
        <w:jc w:val="both"/>
        <w:rPr>
          <w:rFonts w:ascii="Arial" w:hAnsi="Arial" w:cs="Arial"/>
          <w:b/>
          <w:sz w:val="20"/>
        </w:rPr>
      </w:pPr>
      <w:r w:rsidRPr="00944A25">
        <w:rPr>
          <w:rFonts w:ascii="Arial" w:hAnsi="Arial" w:cs="Arial"/>
          <w:b/>
          <w:sz w:val="20"/>
        </w:rPr>
        <w:t>Usnesení KV č.  105/12/2024:</w:t>
      </w:r>
    </w:p>
    <w:p w:rsidR="00252E3E" w:rsidRDefault="00252E3E" w:rsidP="00252E3E">
      <w:pPr>
        <w:pStyle w:val="Bezmezer"/>
        <w:ind w:left="-284" w:firstLine="8"/>
        <w:jc w:val="both"/>
        <w:rPr>
          <w:rFonts w:ascii="Arial" w:hAnsi="Arial" w:cs="Arial"/>
          <w:sz w:val="20"/>
        </w:rPr>
      </w:pPr>
      <w:r w:rsidRPr="00944A25">
        <w:rPr>
          <w:rFonts w:ascii="Arial" w:hAnsi="Arial" w:cs="Arial"/>
          <w:sz w:val="20"/>
        </w:rPr>
        <w:t xml:space="preserve">Kontrolní výbor schvaluje zápis z </w:t>
      </w:r>
      <w:r>
        <w:rPr>
          <w:rFonts w:ascii="Arial" w:hAnsi="Arial" w:cs="Arial"/>
          <w:sz w:val="20"/>
        </w:rPr>
        <w:t xml:space="preserve">22. jednání KV (viz </w:t>
      </w:r>
      <w:r w:rsidRPr="009A388A">
        <w:rPr>
          <w:rFonts w:ascii="Arial" w:hAnsi="Arial" w:cs="Arial"/>
          <w:sz w:val="20"/>
          <w:u w:val="single"/>
        </w:rPr>
        <w:t>příloha č. 1</w:t>
      </w:r>
      <w:r w:rsidRPr="00944A25">
        <w:rPr>
          <w:rFonts w:ascii="Arial" w:hAnsi="Arial" w:cs="Arial"/>
          <w:sz w:val="20"/>
        </w:rPr>
        <w:t>)</w:t>
      </w:r>
      <w:r>
        <w:rPr>
          <w:rFonts w:ascii="Arial" w:hAnsi="Arial" w:cs="Arial"/>
          <w:sz w:val="20"/>
        </w:rPr>
        <w:t xml:space="preserve">. </w:t>
      </w:r>
    </w:p>
    <w:p w:rsidR="00252E3E" w:rsidRDefault="00252E3E" w:rsidP="00252E3E">
      <w:pPr>
        <w:pStyle w:val="Bezmezer"/>
        <w:ind w:left="7504" w:firstLine="284"/>
        <w:jc w:val="both"/>
        <w:rPr>
          <w:rFonts w:ascii="Arial" w:hAnsi="Arial" w:cs="Arial"/>
          <w:sz w:val="20"/>
        </w:rPr>
      </w:pPr>
      <w:r>
        <w:rPr>
          <w:rFonts w:ascii="Arial" w:hAnsi="Arial" w:cs="Arial"/>
          <w:sz w:val="20"/>
        </w:rPr>
        <w:t xml:space="preserve">+ 7; - 0 ; z 0. </w:t>
      </w:r>
    </w:p>
    <w:p w:rsidR="00252E3E" w:rsidRDefault="00252E3E" w:rsidP="00252E3E">
      <w:pPr>
        <w:pStyle w:val="Bezmezer"/>
        <w:ind w:left="7504" w:firstLine="284"/>
        <w:jc w:val="both"/>
        <w:rPr>
          <w:rFonts w:ascii="Arial" w:hAnsi="Arial" w:cs="Arial"/>
          <w:sz w:val="20"/>
        </w:rPr>
      </w:pPr>
    </w:p>
    <w:p w:rsidR="00252E3E" w:rsidRDefault="00252E3E" w:rsidP="00252E3E">
      <w:pPr>
        <w:pStyle w:val="Bezmezer"/>
        <w:ind w:left="-284" w:firstLine="9"/>
        <w:jc w:val="both"/>
        <w:rPr>
          <w:rFonts w:ascii="Arial" w:hAnsi="Arial" w:cs="Arial"/>
          <w:sz w:val="20"/>
        </w:rPr>
      </w:pPr>
      <w:r>
        <w:rPr>
          <w:rFonts w:ascii="Arial" w:hAnsi="Arial" w:cs="Arial"/>
          <w:sz w:val="20"/>
        </w:rPr>
        <w:t xml:space="preserve">Dále předseda KV informoval, že na jednání ZMČ dne 16.12.2024 byl schválen plán činnosti KV na rok 2025 (v podobě sdílené se členy KV dne 2.12.2024, na základě připomínek na 22KV).  </w:t>
      </w:r>
    </w:p>
    <w:p w:rsidR="00252E3E" w:rsidRDefault="00252E3E" w:rsidP="00252E3E">
      <w:pPr>
        <w:pStyle w:val="Bezmezer"/>
        <w:ind w:left="7504" w:firstLine="284"/>
        <w:jc w:val="both"/>
        <w:rPr>
          <w:rFonts w:ascii="Arial" w:hAnsi="Arial" w:cs="Arial"/>
          <w:sz w:val="20"/>
        </w:rPr>
      </w:pPr>
    </w:p>
    <w:p w:rsidR="00252E3E" w:rsidRPr="003A7682" w:rsidRDefault="00252E3E" w:rsidP="00252E3E">
      <w:pPr>
        <w:pStyle w:val="Bezmezer"/>
        <w:ind w:left="-284" w:firstLine="9"/>
        <w:jc w:val="both"/>
        <w:rPr>
          <w:rFonts w:ascii="Arial" w:hAnsi="Arial" w:cs="Arial"/>
          <w:sz w:val="20"/>
          <w:u w:val="single"/>
        </w:rPr>
      </w:pPr>
      <w:r w:rsidRPr="003A7682">
        <w:rPr>
          <w:rFonts w:ascii="Arial" w:hAnsi="Arial" w:cs="Arial"/>
          <w:sz w:val="20"/>
          <w:u w:val="single"/>
        </w:rPr>
        <w:t>3. Nová usnesení RMČ + analýza usnesení</w:t>
      </w:r>
    </w:p>
    <w:p w:rsidR="00252E3E" w:rsidRDefault="00252E3E" w:rsidP="00252E3E">
      <w:pPr>
        <w:pStyle w:val="Bezmezer"/>
        <w:ind w:left="-284" w:firstLine="9"/>
        <w:jc w:val="both"/>
        <w:rPr>
          <w:rFonts w:ascii="Arial" w:hAnsi="Arial" w:cs="Arial"/>
          <w:sz w:val="20"/>
        </w:rPr>
      </w:pPr>
    </w:p>
    <w:p w:rsidR="00252E3E" w:rsidRDefault="00252E3E" w:rsidP="00252E3E">
      <w:pPr>
        <w:pStyle w:val="Bezmezer"/>
        <w:ind w:left="-284" w:firstLine="9"/>
        <w:jc w:val="both"/>
        <w:rPr>
          <w:rStyle w:val="P6TextnormalChar"/>
        </w:rPr>
      </w:pPr>
      <w:r>
        <w:rPr>
          <w:rStyle w:val="P6TextnormalChar"/>
        </w:rPr>
        <w:t xml:space="preserve">Za uplynulé období proběhla 3 řádná jednání RMČ a jedno mimořádné. Nebyla identifikována žádná usnesení pro analýzu kontrolní skupiny č. 1, byla pouze shrnuta usnesení, která mají vztah k agendě KV. </w:t>
      </w:r>
    </w:p>
    <w:p w:rsidR="00252E3E" w:rsidRDefault="00252E3E" w:rsidP="00252E3E">
      <w:pPr>
        <w:pStyle w:val="Bezmezer"/>
        <w:ind w:left="-284" w:firstLine="9"/>
        <w:jc w:val="both"/>
        <w:rPr>
          <w:rStyle w:val="P6TextnormalChar"/>
        </w:rPr>
      </w:pPr>
    </w:p>
    <w:p w:rsidR="00252E3E" w:rsidRDefault="00252E3E" w:rsidP="00252E3E">
      <w:pPr>
        <w:pStyle w:val="Bezmezer"/>
        <w:ind w:left="-284" w:firstLine="9"/>
        <w:jc w:val="both"/>
        <w:rPr>
          <w:rStyle w:val="P6TextnormalChar"/>
        </w:rPr>
      </w:pPr>
      <w:r>
        <w:rPr>
          <w:rStyle w:val="P6TextnormalChar"/>
        </w:rPr>
        <w:t xml:space="preserve">T. Strádalová upozornila na usnesení RMČ č. 2215/24 ze dne 18.11.2024 – Uzavření nové smlouvy o  výpůjčce uměleckého díla Hlava Nemtudomky – smlouva byla předmětem analýzy smluv v registru smluv, kdy výpůjčka je zdarma, ale náklady na natření a odmontování objektu hradí MČ P6 – podrobněji bod 4.  </w:t>
      </w:r>
    </w:p>
    <w:p w:rsidR="00252E3E" w:rsidRDefault="00252E3E" w:rsidP="00252E3E">
      <w:pPr>
        <w:pStyle w:val="Bezmezer"/>
        <w:ind w:left="-284" w:firstLine="9"/>
        <w:jc w:val="both"/>
        <w:rPr>
          <w:rStyle w:val="P6TextnormalChar"/>
        </w:rPr>
      </w:pPr>
      <w:r>
        <w:rPr>
          <w:rStyle w:val="P6TextnormalChar"/>
        </w:rPr>
        <w:t xml:space="preserve">V. Klepš dále požádal o podklady k usnesení RMČ č. 2240/24 ze dne 02.12.2024 – Nabídka přímého převodu areálu zámku Veleslavín, předseda KV materiály zašle – viz </w:t>
      </w:r>
      <w:r w:rsidRPr="009A388A">
        <w:rPr>
          <w:rStyle w:val="P6TextnormalChar"/>
          <w:u w:val="single"/>
        </w:rPr>
        <w:t>úkol č. 1</w:t>
      </w:r>
      <w:r>
        <w:rPr>
          <w:rStyle w:val="P6TextnormalChar"/>
        </w:rPr>
        <w:t xml:space="preserve">.  </w:t>
      </w:r>
    </w:p>
    <w:p w:rsidR="00252E3E" w:rsidRDefault="00252E3E" w:rsidP="00252E3E">
      <w:pPr>
        <w:pStyle w:val="Bezmezer"/>
        <w:ind w:left="-284" w:firstLine="9"/>
        <w:jc w:val="both"/>
        <w:rPr>
          <w:rStyle w:val="P6TextnormalChar"/>
        </w:rPr>
      </w:pPr>
    </w:p>
    <w:p w:rsidR="00252E3E" w:rsidRDefault="00252E3E" w:rsidP="00252E3E">
      <w:pPr>
        <w:pStyle w:val="Bezmezer"/>
        <w:ind w:left="-284" w:firstLine="9"/>
        <w:jc w:val="both"/>
        <w:rPr>
          <w:rStyle w:val="P6TextnormalChar"/>
        </w:rPr>
      </w:pPr>
      <w:r>
        <w:rPr>
          <w:rStyle w:val="P6TextnormalChar"/>
        </w:rPr>
        <w:lastRenderedPageBreak/>
        <w:t xml:space="preserve">Předseda KV sdělil, že materiál s usneseními RMČ zasílá v předstihu, o podklady k jednotlivým usnesením je možné požádat mailem v předstihu před jednáním KV. </w:t>
      </w:r>
    </w:p>
    <w:p w:rsidR="00252E3E" w:rsidRDefault="00252E3E" w:rsidP="00252E3E">
      <w:pPr>
        <w:pStyle w:val="Bezmezer"/>
        <w:jc w:val="both"/>
        <w:rPr>
          <w:rStyle w:val="P6TextnormalChar"/>
        </w:rPr>
      </w:pPr>
    </w:p>
    <w:p w:rsidR="00252E3E" w:rsidRDefault="00252E3E" w:rsidP="00252E3E">
      <w:pPr>
        <w:pStyle w:val="Bezmezer"/>
        <w:jc w:val="both"/>
        <w:rPr>
          <w:rStyle w:val="P6TextnormalChar"/>
        </w:rPr>
      </w:pPr>
    </w:p>
    <w:p w:rsidR="00252E3E" w:rsidRDefault="00252E3E" w:rsidP="00252E3E">
      <w:pPr>
        <w:pStyle w:val="Bezmezer"/>
        <w:ind w:left="-284"/>
        <w:jc w:val="both"/>
        <w:rPr>
          <w:rFonts w:ascii="Arial" w:hAnsi="Arial" w:cs="Arial"/>
          <w:sz w:val="20"/>
          <w:u w:val="single"/>
        </w:rPr>
      </w:pPr>
      <w:r w:rsidRPr="009A388A">
        <w:rPr>
          <w:rStyle w:val="P6TextnormalChar"/>
          <w:u w:val="single"/>
        </w:rPr>
        <w:t xml:space="preserve">4. </w:t>
      </w:r>
      <w:r w:rsidRPr="009A388A">
        <w:rPr>
          <w:rFonts w:ascii="Arial" w:hAnsi="Arial" w:cs="Arial"/>
          <w:sz w:val="20"/>
          <w:u w:val="single"/>
        </w:rPr>
        <w:t>Registr smluv – kontrolní zpráva</w:t>
      </w:r>
    </w:p>
    <w:p w:rsidR="00252E3E" w:rsidRDefault="00252E3E" w:rsidP="00252E3E">
      <w:pPr>
        <w:pStyle w:val="Bezmezer"/>
        <w:ind w:left="-284"/>
        <w:jc w:val="both"/>
        <w:rPr>
          <w:rFonts w:ascii="Arial" w:hAnsi="Arial" w:cs="Arial"/>
          <w:sz w:val="20"/>
          <w:u w:val="single"/>
        </w:rPr>
      </w:pPr>
    </w:p>
    <w:p w:rsidR="00252E3E" w:rsidRDefault="00252E3E" w:rsidP="00252E3E">
      <w:pPr>
        <w:pStyle w:val="Bezmezer"/>
        <w:ind w:left="-284" w:firstLine="9"/>
        <w:jc w:val="both"/>
        <w:rPr>
          <w:rFonts w:ascii="Arial" w:hAnsi="Arial" w:cs="Arial"/>
          <w:sz w:val="20"/>
        </w:rPr>
      </w:pPr>
      <w:r>
        <w:rPr>
          <w:rFonts w:ascii="Arial" w:hAnsi="Arial" w:cs="Arial"/>
          <w:sz w:val="20"/>
        </w:rPr>
        <w:t xml:space="preserve">T. Strádalová posílala členům KV hodnotící zprávu 03.12.2024, kterou následně ve stručnosti představila. Kontrola se zabývala posledními záznamy z registru smluv, zaměřena byla spíše na smlouvy z důvodu menší chybovosti u objednávek ve zveřejňování. Obecně bylo zjištěno, že smlouvy jsou v registru smluv zveřejňovány velmi rychle od podpisu smlouvy (cca do 2 – 3 pracovních dnů od podpisu), jsou registrovány i smlouvy, na které se povinnost zveřejnění nevztahuje. Mezi dílčí nedostatky patřilo: zveřejnění smlouvy bez příloh, smlouva podepsána a zveřejněna později než byl uveden začátek plnění, nejsou využívány návazné záznamy, zpráva je </w:t>
      </w:r>
      <w:r w:rsidRPr="008D33D5">
        <w:rPr>
          <w:rFonts w:ascii="Arial" w:hAnsi="Arial" w:cs="Arial"/>
          <w:sz w:val="20"/>
          <w:u w:val="single"/>
        </w:rPr>
        <w:t>přílohou č. 2</w:t>
      </w:r>
      <w:r>
        <w:rPr>
          <w:rFonts w:ascii="Arial" w:hAnsi="Arial" w:cs="Arial"/>
          <w:sz w:val="20"/>
        </w:rPr>
        <w:t xml:space="preserve">. </w:t>
      </w:r>
    </w:p>
    <w:p w:rsidR="00252E3E" w:rsidRDefault="00252E3E" w:rsidP="00252E3E">
      <w:pPr>
        <w:pStyle w:val="Bezmezer"/>
        <w:ind w:left="-284" w:firstLine="9"/>
        <w:jc w:val="both"/>
        <w:rPr>
          <w:rFonts w:ascii="Arial" w:hAnsi="Arial" w:cs="Arial"/>
          <w:sz w:val="20"/>
        </w:rPr>
      </w:pPr>
      <w:r>
        <w:rPr>
          <w:rFonts w:ascii="Arial" w:hAnsi="Arial" w:cs="Arial"/>
          <w:sz w:val="20"/>
        </w:rPr>
        <w:t xml:space="preserve">Dále představila návrh usnesení, které předseda KV doplnil o větu informování tajemníka o zjištěních. </w:t>
      </w:r>
    </w:p>
    <w:p w:rsidR="00252E3E" w:rsidRDefault="00252E3E" w:rsidP="00252E3E">
      <w:pPr>
        <w:pStyle w:val="Bezmezer"/>
        <w:ind w:left="-284" w:firstLine="9"/>
        <w:jc w:val="both"/>
        <w:rPr>
          <w:rFonts w:ascii="Arial" w:hAnsi="Arial" w:cs="Arial"/>
          <w:sz w:val="20"/>
        </w:rPr>
      </w:pPr>
    </w:p>
    <w:p w:rsidR="00252E3E" w:rsidRDefault="00252E3E" w:rsidP="00252E3E">
      <w:pPr>
        <w:pStyle w:val="Bezmezer"/>
        <w:ind w:left="-284" w:firstLine="9"/>
        <w:jc w:val="both"/>
        <w:rPr>
          <w:rFonts w:ascii="Arial" w:hAnsi="Arial" w:cs="Arial"/>
          <w:sz w:val="20"/>
        </w:rPr>
      </w:pPr>
      <w:r>
        <w:rPr>
          <w:rFonts w:ascii="Arial" w:hAnsi="Arial" w:cs="Arial"/>
          <w:sz w:val="20"/>
        </w:rPr>
        <w:t xml:space="preserve">V rámci diskuze se M. Baxa dotázal, zda u smlouvy o výpůjčce uměleckého díla Hlava Nemtudomky byly náklady na demontování a natření součástí rozpočtu MČ P6 (kdo je hradil v rámci rozpočtu, zda s nimi bylo počítáno před uzavřením smlouvy) – předseda KV si informaci vyžádá – viz </w:t>
      </w:r>
      <w:r w:rsidRPr="008D33D5">
        <w:rPr>
          <w:rFonts w:ascii="Arial" w:hAnsi="Arial" w:cs="Arial"/>
          <w:sz w:val="20"/>
          <w:u w:val="single"/>
        </w:rPr>
        <w:t>úkol č. 2</w:t>
      </w:r>
      <w:r>
        <w:rPr>
          <w:rFonts w:ascii="Arial" w:hAnsi="Arial" w:cs="Arial"/>
          <w:sz w:val="20"/>
        </w:rPr>
        <w:t xml:space="preserve">. </w:t>
      </w:r>
    </w:p>
    <w:p w:rsidR="00252E3E" w:rsidRDefault="00252E3E" w:rsidP="00252E3E">
      <w:pPr>
        <w:pStyle w:val="Bezmezer"/>
        <w:ind w:left="-284" w:firstLine="9"/>
        <w:jc w:val="both"/>
        <w:rPr>
          <w:rFonts w:ascii="Arial" w:hAnsi="Arial" w:cs="Arial"/>
          <w:sz w:val="20"/>
        </w:rPr>
      </w:pPr>
      <w:r>
        <w:rPr>
          <w:rFonts w:ascii="Arial" w:hAnsi="Arial" w:cs="Arial"/>
          <w:sz w:val="20"/>
        </w:rPr>
        <w:t xml:space="preserve">T. Strádalová dále uvedla, že smlouva o výpůjčce je zdarma, možná by bylo smlouvu lepší nazvat jinak (vzhledem k souvisejícím nákladům), např. smlouvou o spolupráci. </w:t>
      </w:r>
    </w:p>
    <w:p w:rsidR="00252E3E" w:rsidRDefault="00252E3E" w:rsidP="00252E3E">
      <w:pPr>
        <w:pStyle w:val="Bezmezer"/>
        <w:jc w:val="both"/>
        <w:rPr>
          <w:rFonts w:ascii="Arial" w:hAnsi="Arial" w:cs="Arial"/>
          <w:sz w:val="20"/>
        </w:rPr>
      </w:pPr>
    </w:p>
    <w:p w:rsidR="00252E3E" w:rsidRPr="008D33D5" w:rsidRDefault="00252E3E" w:rsidP="00252E3E">
      <w:pPr>
        <w:pStyle w:val="Bezmezer"/>
        <w:ind w:left="-284" w:firstLine="9"/>
        <w:jc w:val="both"/>
        <w:rPr>
          <w:rFonts w:ascii="Arial" w:hAnsi="Arial" w:cs="Arial"/>
          <w:b/>
          <w:sz w:val="20"/>
        </w:rPr>
      </w:pPr>
      <w:r w:rsidRPr="008D33D5">
        <w:rPr>
          <w:rFonts w:ascii="Arial" w:hAnsi="Arial" w:cs="Arial"/>
          <w:b/>
          <w:sz w:val="20"/>
        </w:rPr>
        <w:t>Usnesení KV č.  106/12/2024:</w:t>
      </w:r>
    </w:p>
    <w:p w:rsidR="00252E3E" w:rsidRPr="008D33D5" w:rsidRDefault="00252E3E" w:rsidP="00252E3E">
      <w:pPr>
        <w:pStyle w:val="Bezmezer"/>
        <w:ind w:left="-284" w:firstLine="9"/>
        <w:jc w:val="both"/>
        <w:rPr>
          <w:rFonts w:ascii="Arial" w:hAnsi="Arial" w:cs="Arial"/>
          <w:sz w:val="20"/>
        </w:rPr>
      </w:pPr>
      <w:r w:rsidRPr="008D33D5">
        <w:rPr>
          <w:rFonts w:ascii="Arial" w:hAnsi="Arial" w:cs="Arial"/>
          <w:sz w:val="20"/>
        </w:rPr>
        <w:t>Kontrolní výbor konstatuje, že při náhodné kontrole záznamů v registru smluv dle zákona č. 340/2015 Sb., o zvláštních podmínkách účinnosti některých smluv, uveřejňování těchto smluv a o registru smluv (zákon o registru smluv), v platném znění, byly ze vzorku 25 záznamů zjištěny 3 nesprávně uveřejněné smlouvy. Chyby byly v nekompletním zveřejnění (chybějící přílohy), v nesprávně uvedené hodnotě smlouvy a v zahájení plnění před uveřejněním smlouv</w:t>
      </w:r>
      <w:r>
        <w:rPr>
          <w:rFonts w:ascii="Arial" w:hAnsi="Arial" w:cs="Arial"/>
          <w:sz w:val="20"/>
        </w:rPr>
        <w:t>y.</w:t>
      </w:r>
    </w:p>
    <w:p w:rsidR="00252E3E" w:rsidRPr="008D33D5" w:rsidRDefault="00252E3E" w:rsidP="00252E3E">
      <w:pPr>
        <w:pStyle w:val="Bezmezer"/>
        <w:ind w:left="-284" w:firstLine="9"/>
        <w:jc w:val="both"/>
        <w:rPr>
          <w:rFonts w:ascii="Arial" w:hAnsi="Arial" w:cs="Arial"/>
          <w:sz w:val="20"/>
        </w:rPr>
      </w:pPr>
      <w:r w:rsidRPr="008D33D5">
        <w:rPr>
          <w:rFonts w:ascii="Arial" w:hAnsi="Arial" w:cs="Arial"/>
          <w:sz w:val="20"/>
        </w:rPr>
        <w:t>Kontrolní výbor doporučuje při zveřejňování dodatků, dílčích objednávek v rámci rámcové smlouvy a v dalších obdobných případech používat funkci návazného záznamu, pro zvýšení transparentnosti a lepší orientaci veřejnosti v záznamech uveřejňovaných v re</w:t>
      </w:r>
      <w:r>
        <w:rPr>
          <w:rFonts w:ascii="Arial" w:hAnsi="Arial" w:cs="Arial"/>
          <w:sz w:val="20"/>
        </w:rPr>
        <w:t>gistru smluv.</w:t>
      </w:r>
    </w:p>
    <w:p w:rsidR="00252E3E" w:rsidRDefault="00252E3E" w:rsidP="00252E3E">
      <w:pPr>
        <w:pStyle w:val="Bezmezer"/>
        <w:ind w:left="-284" w:firstLine="9"/>
        <w:jc w:val="both"/>
        <w:rPr>
          <w:rFonts w:ascii="Arial" w:hAnsi="Arial" w:cs="Arial"/>
          <w:sz w:val="20"/>
        </w:rPr>
      </w:pPr>
      <w:r w:rsidRPr="008D33D5">
        <w:rPr>
          <w:rFonts w:ascii="Arial" w:hAnsi="Arial" w:cs="Arial"/>
          <w:sz w:val="20"/>
        </w:rPr>
        <w:t>KV ukládá předsedovi KV informovat tajemníka ÚMČ o doporučeních vyplývajících ze zprávy.</w:t>
      </w:r>
    </w:p>
    <w:p w:rsidR="00252E3E" w:rsidRDefault="00252E3E" w:rsidP="00252E3E">
      <w:pPr>
        <w:pStyle w:val="Bezmezer"/>
        <w:ind w:left="7504" w:firstLine="284"/>
        <w:jc w:val="both"/>
        <w:rPr>
          <w:rFonts w:ascii="Arial" w:hAnsi="Arial" w:cs="Arial"/>
          <w:sz w:val="20"/>
        </w:rPr>
      </w:pPr>
      <w:r>
        <w:rPr>
          <w:rFonts w:ascii="Arial" w:hAnsi="Arial" w:cs="Arial"/>
          <w:sz w:val="20"/>
        </w:rPr>
        <w:t xml:space="preserve">+ 7; - 0; z 0. </w:t>
      </w:r>
    </w:p>
    <w:p w:rsidR="00252E3E" w:rsidRDefault="00252E3E" w:rsidP="00252E3E">
      <w:pPr>
        <w:pStyle w:val="Bezmezer"/>
        <w:ind w:left="-284"/>
        <w:jc w:val="both"/>
        <w:rPr>
          <w:rFonts w:ascii="Arial" w:hAnsi="Arial" w:cs="Arial"/>
          <w:sz w:val="20"/>
        </w:rPr>
      </w:pPr>
    </w:p>
    <w:p w:rsidR="00252E3E" w:rsidRDefault="00252E3E" w:rsidP="00252E3E">
      <w:pPr>
        <w:pStyle w:val="Bezmezer"/>
        <w:ind w:left="-284"/>
        <w:jc w:val="both"/>
        <w:rPr>
          <w:rFonts w:ascii="Arial" w:hAnsi="Arial" w:cs="Arial"/>
          <w:sz w:val="20"/>
        </w:rPr>
      </w:pPr>
      <w:r w:rsidRPr="007F7203">
        <w:rPr>
          <w:rFonts w:ascii="Arial" w:hAnsi="Arial" w:cs="Arial"/>
          <w:sz w:val="20"/>
          <w:u w:val="single"/>
        </w:rPr>
        <w:t>5. Kontrolní skupiny</w:t>
      </w:r>
      <w:r>
        <w:rPr>
          <w:rFonts w:ascii="Arial" w:hAnsi="Arial" w:cs="Arial"/>
          <w:sz w:val="20"/>
        </w:rPr>
        <w:t xml:space="preserve"> (aktuality, stav plnění úkolů, dotace)</w:t>
      </w:r>
    </w:p>
    <w:p w:rsidR="00252E3E" w:rsidRDefault="00252E3E" w:rsidP="00252E3E">
      <w:pPr>
        <w:pStyle w:val="Bezmezer"/>
        <w:ind w:left="-284"/>
        <w:jc w:val="both"/>
        <w:rPr>
          <w:rFonts w:ascii="Arial" w:hAnsi="Arial" w:cs="Arial"/>
          <w:sz w:val="20"/>
        </w:rPr>
      </w:pPr>
    </w:p>
    <w:p w:rsidR="00252E3E" w:rsidRDefault="00252E3E" w:rsidP="00252E3E">
      <w:pPr>
        <w:pStyle w:val="Bezmezer"/>
        <w:ind w:left="-284"/>
        <w:jc w:val="both"/>
        <w:rPr>
          <w:rFonts w:ascii="Arial" w:hAnsi="Arial" w:cs="Arial"/>
          <w:sz w:val="20"/>
        </w:rPr>
      </w:pPr>
      <w:r>
        <w:rPr>
          <w:rFonts w:ascii="Arial" w:hAnsi="Arial" w:cs="Arial"/>
          <w:sz w:val="20"/>
        </w:rPr>
        <w:t>Z 22KV v rámci podnětu od občana M.K. měl předseda KV dva úkoly. Předat podnět (ekonomické výhodnosti) dále na komisi pro sport a volný čas (bez zpětné reakce) a na finanční výbor. Finanční výbor tento podnět zařadí jako bod na své další jednání (únor 2025). Historie TJ Tatran Střešovice (předchůdci) zpracovaná PO ÚMČ Praha 6 byla se členy KV sdílena (informace o právních předchůdcích od roku 1990).</w:t>
      </w:r>
    </w:p>
    <w:p w:rsidR="00252E3E" w:rsidRDefault="00252E3E" w:rsidP="00252E3E">
      <w:pPr>
        <w:pStyle w:val="Bezmezer"/>
        <w:ind w:left="-284"/>
        <w:jc w:val="both"/>
        <w:rPr>
          <w:rFonts w:ascii="Arial" w:hAnsi="Arial" w:cs="Arial"/>
          <w:sz w:val="20"/>
        </w:rPr>
      </w:pPr>
    </w:p>
    <w:p w:rsidR="00252E3E" w:rsidRDefault="00252E3E" w:rsidP="00252E3E">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252E3E" w:rsidRDefault="00252E3E" w:rsidP="00252E3E">
      <w:pPr>
        <w:pStyle w:val="Bezmezer"/>
        <w:ind w:left="-284" w:firstLine="9"/>
        <w:jc w:val="both"/>
        <w:rPr>
          <w:rFonts w:ascii="Arial" w:hAnsi="Arial" w:cs="Arial"/>
          <w:sz w:val="20"/>
          <w:szCs w:val="20"/>
        </w:rPr>
      </w:pPr>
      <w:r>
        <w:rPr>
          <w:rStyle w:val="P6TextnormalChar"/>
        </w:rPr>
        <w:t>M. Petrásek kontrolu veřejných zakázek provádí a dílčí zpráva bude dodána do dalšího jednání KV (dnes omluven) –</w:t>
      </w:r>
      <w:r>
        <w:rPr>
          <w:rStyle w:val="P6TextnormalChar"/>
          <w:u w:val="single"/>
        </w:rPr>
        <w:t xml:space="preserve"> </w:t>
      </w:r>
      <w:r w:rsidRPr="008D4919">
        <w:rPr>
          <w:rStyle w:val="P6TextnormalChar"/>
          <w:u w:val="single"/>
        </w:rPr>
        <w:t>úkol č. 2</w:t>
      </w:r>
      <w:r>
        <w:rPr>
          <w:rStyle w:val="P6TextnormalChar"/>
          <w:u w:val="single"/>
        </w:rPr>
        <w:t xml:space="preserve"> z 22.KV</w:t>
      </w:r>
      <w:r>
        <w:rPr>
          <w:rStyle w:val="P6TextnormalChar"/>
        </w:rPr>
        <w:t>. F</w:t>
      </w:r>
      <w:r>
        <w:rPr>
          <w:rFonts w:ascii="Arial" w:hAnsi="Arial" w:cs="Arial"/>
          <w:sz w:val="20"/>
          <w:szCs w:val="20"/>
        </w:rPr>
        <w:t xml:space="preserve">inální usnesení včetně případných doporučení, bude navrženo až po dokončení celé kontroly. </w:t>
      </w:r>
    </w:p>
    <w:p w:rsidR="00252E3E" w:rsidRDefault="00252E3E" w:rsidP="00252E3E">
      <w:pPr>
        <w:pStyle w:val="Bezmezer"/>
        <w:ind w:left="-284" w:firstLine="9"/>
        <w:jc w:val="both"/>
        <w:rPr>
          <w:rFonts w:ascii="Arial" w:hAnsi="Arial" w:cs="Arial"/>
          <w:sz w:val="20"/>
          <w:szCs w:val="20"/>
        </w:rPr>
      </w:pPr>
    </w:p>
    <w:p w:rsidR="00252E3E" w:rsidRPr="008D4919" w:rsidRDefault="00252E3E" w:rsidP="00252E3E">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252E3E" w:rsidRDefault="00252E3E" w:rsidP="00252E3E">
      <w:pPr>
        <w:pStyle w:val="Bezmezer"/>
        <w:ind w:left="-284" w:firstLine="9"/>
        <w:jc w:val="both"/>
        <w:rPr>
          <w:rFonts w:ascii="Arial" w:hAnsi="Arial" w:cs="Arial"/>
          <w:sz w:val="20"/>
          <w:szCs w:val="20"/>
        </w:rPr>
      </w:pPr>
      <w:r>
        <w:rPr>
          <w:rFonts w:ascii="Arial" w:hAnsi="Arial" w:cs="Arial"/>
          <w:sz w:val="20"/>
          <w:szCs w:val="20"/>
        </w:rPr>
        <w:t xml:space="preserve">Předseda KV se členy KV sdílel plány kontrolních dnů u stavby ZŠ Kocínka, v 50. týdnu 2024 se kontrolního dne zúčastnil M. Suchan, který uvedl, že se jedná o ranou fázi projektu (začátek realizace projektu v listopadu, jedná se o staveniště v zemině), v rámci kontrolního dne byly řešeny klasické postupy (v ředitelně, např. jak vykazovat účetně apod.). </w:t>
      </w:r>
    </w:p>
    <w:p w:rsidR="00252E3E" w:rsidRDefault="00252E3E" w:rsidP="00252E3E">
      <w:pPr>
        <w:pStyle w:val="Bezmezer"/>
        <w:jc w:val="both"/>
        <w:rPr>
          <w:rFonts w:ascii="Arial" w:hAnsi="Arial" w:cs="Arial"/>
          <w:sz w:val="20"/>
          <w:szCs w:val="20"/>
        </w:rPr>
      </w:pPr>
    </w:p>
    <w:p w:rsidR="00252E3E" w:rsidRDefault="00252E3E" w:rsidP="00252E3E">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252E3E" w:rsidRDefault="00252E3E" w:rsidP="00252E3E">
      <w:pPr>
        <w:pStyle w:val="Bezmezer"/>
        <w:tabs>
          <w:tab w:val="left" w:pos="-284"/>
        </w:tabs>
        <w:ind w:left="-284"/>
        <w:jc w:val="both"/>
        <w:rPr>
          <w:rFonts w:ascii="Arial" w:hAnsi="Arial" w:cs="Arial"/>
          <w:sz w:val="20"/>
          <w:szCs w:val="20"/>
        </w:rPr>
      </w:pPr>
      <w:r w:rsidRPr="008F19B4">
        <w:rPr>
          <w:rFonts w:ascii="Arial" w:hAnsi="Arial" w:cs="Arial"/>
          <w:sz w:val="20"/>
          <w:szCs w:val="20"/>
        </w:rPr>
        <w:t xml:space="preserve">E. Smutná </w:t>
      </w:r>
      <w:r>
        <w:rPr>
          <w:rFonts w:ascii="Arial" w:hAnsi="Arial" w:cs="Arial"/>
          <w:sz w:val="20"/>
          <w:szCs w:val="20"/>
        </w:rPr>
        <w:t xml:space="preserve">analyzuje 2 historické projekty LDN Chittusiho (odkaz na podklady zaslán) – v řešení. </w:t>
      </w:r>
    </w:p>
    <w:p w:rsidR="00252E3E" w:rsidRDefault="00252E3E" w:rsidP="00252E3E">
      <w:pPr>
        <w:pStyle w:val="Bezmezer"/>
        <w:tabs>
          <w:tab w:val="left" w:pos="-284"/>
        </w:tabs>
        <w:jc w:val="both"/>
        <w:rPr>
          <w:rFonts w:ascii="Arial" w:hAnsi="Arial" w:cs="Arial"/>
          <w:sz w:val="20"/>
          <w:szCs w:val="20"/>
        </w:rPr>
      </w:pPr>
    </w:p>
    <w:p w:rsidR="00252E3E" w:rsidRDefault="00252E3E" w:rsidP="00252E3E">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252E3E" w:rsidRDefault="00252E3E" w:rsidP="00252E3E">
      <w:pPr>
        <w:pStyle w:val="Bezmezer"/>
        <w:ind w:left="-284" w:firstLine="9"/>
        <w:jc w:val="both"/>
        <w:rPr>
          <w:rFonts w:ascii="Arial" w:hAnsi="Arial" w:cs="Arial"/>
          <w:sz w:val="20"/>
          <w:szCs w:val="20"/>
        </w:rPr>
      </w:pPr>
      <w:r>
        <w:rPr>
          <w:rFonts w:ascii="Arial" w:hAnsi="Arial" w:cs="Arial"/>
          <w:sz w:val="20"/>
          <w:szCs w:val="20"/>
        </w:rPr>
        <w:t xml:space="preserve">B. Trusková ve stručnosti okomentovala dílčí zprávu z kontroly dotací z oblasti životního prostředí, kde nebyly zjištěny nedostatky (v jednom případě mohla být závěrečná zpráva projektu obsáhlejší), zpráva je </w:t>
      </w:r>
      <w:r w:rsidRPr="008F19B4">
        <w:rPr>
          <w:rFonts w:ascii="Arial" w:hAnsi="Arial" w:cs="Arial"/>
          <w:sz w:val="20"/>
          <w:szCs w:val="20"/>
          <w:u w:val="single"/>
        </w:rPr>
        <w:lastRenderedPageBreak/>
        <w:t>přílohou č. 3</w:t>
      </w:r>
      <w:r>
        <w:rPr>
          <w:rFonts w:ascii="Arial" w:hAnsi="Arial" w:cs="Arial"/>
          <w:sz w:val="20"/>
          <w:szCs w:val="20"/>
        </w:rPr>
        <w:t xml:space="preserve">. B. Trusková do dalšího jednání zpracuje kontrolu dotací v oblasti kultury. </w:t>
      </w:r>
      <w:r>
        <w:rPr>
          <w:rStyle w:val="P6TextnormalChar"/>
        </w:rPr>
        <w:t>F</w:t>
      </w:r>
      <w:r>
        <w:rPr>
          <w:rFonts w:ascii="Arial" w:hAnsi="Arial" w:cs="Arial"/>
          <w:sz w:val="20"/>
          <w:szCs w:val="20"/>
        </w:rPr>
        <w:t xml:space="preserve">inální usnesení včetně případných doporučení, bude navrženo až po dokončení celé kontroly. </w:t>
      </w:r>
    </w:p>
    <w:p w:rsidR="00252E3E" w:rsidRDefault="00252E3E" w:rsidP="00252E3E">
      <w:pPr>
        <w:pStyle w:val="Bezmezer"/>
        <w:tabs>
          <w:tab w:val="left" w:pos="-284"/>
        </w:tabs>
        <w:jc w:val="both"/>
        <w:rPr>
          <w:rFonts w:ascii="Arial" w:hAnsi="Arial" w:cs="Arial"/>
          <w:sz w:val="20"/>
          <w:szCs w:val="20"/>
        </w:rPr>
      </w:pPr>
    </w:p>
    <w:p w:rsidR="00252E3E" w:rsidRDefault="00252E3E" w:rsidP="00252E3E">
      <w:pPr>
        <w:pStyle w:val="Bezmezer"/>
        <w:tabs>
          <w:tab w:val="left" w:pos="-284"/>
        </w:tabs>
        <w:ind w:left="-284"/>
        <w:jc w:val="both"/>
        <w:rPr>
          <w:rFonts w:ascii="Arial" w:hAnsi="Arial" w:cs="Arial"/>
          <w:sz w:val="20"/>
          <w:szCs w:val="20"/>
        </w:rPr>
      </w:pPr>
      <w:r>
        <w:rPr>
          <w:rFonts w:ascii="Arial" w:hAnsi="Arial" w:cs="Arial"/>
          <w:sz w:val="20"/>
          <w:szCs w:val="20"/>
        </w:rPr>
        <w:t>Předseda KV upozornil na podnět od T. Strádalové ohledně dotačních smluv (posláno členům KV 03.12.2024), které předal slovo, aby podnět představila. T. Strádalová uvedla, že se jedná o problematiku veřejné podpory a podpory de minimis. V případě podpory de minimis (ze zákona stanovuje povinnosti, mimo jiné, že ve smlouvě s podporou de minimis musí být odkaz na zákon). V rámci podpory de minimis je limit do kterého se podpora bere jako de minimis (do limitu se podpory musí registrovat v registru de minimis). Dotační smlouvy MČ P6 se tváří, že tuto povinnost nemají, protože jsou poskytovány na nehospodářskou činnost, ale ne ve všech případech to tak je (např. Dejvické divadlo, Trenéři ve školách apod.). Navrhla podnět pro KS 5 – jak je s podporou de minimis zacházeno v rámci ÚMČ P6 (registrace/neregistrace, pravidla apod.).</w:t>
      </w:r>
      <w:r>
        <w:rPr>
          <w:rFonts w:ascii="Arial" w:hAnsi="Arial" w:cs="Arial"/>
          <w:sz w:val="20"/>
          <w:szCs w:val="20"/>
        </w:rPr>
        <w:tab/>
        <w:t xml:space="preserve"> </w:t>
      </w:r>
    </w:p>
    <w:p w:rsidR="00252E3E" w:rsidRDefault="00252E3E" w:rsidP="00252E3E">
      <w:pPr>
        <w:pStyle w:val="Bezmezer"/>
        <w:tabs>
          <w:tab w:val="left" w:pos="-284"/>
        </w:tabs>
        <w:ind w:left="-284"/>
        <w:jc w:val="both"/>
        <w:rPr>
          <w:rFonts w:ascii="Arial" w:hAnsi="Arial" w:cs="Arial"/>
          <w:sz w:val="20"/>
          <w:szCs w:val="20"/>
        </w:rPr>
      </w:pPr>
      <w:r>
        <w:rPr>
          <w:rFonts w:ascii="Arial" w:hAnsi="Arial" w:cs="Arial"/>
          <w:sz w:val="20"/>
          <w:szCs w:val="20"/>
        </w:rPr>
        <w:t xml:space="preserve">B. Trusková uvedla, že podporu de minimis řešila s bývalou vedoucí PO ÚMČ P6, problematika byla externě konzultována, nesplňuje to pravidlo dosahu na mezinárodní obchod, jedná se o lokální dopad. T.  Strádalová uvedla, že na to existuje judikát a takto to není, a uvedla, že nad podporou de minimis dozoruje ÚHOS (může být uložena pokuta). T. Strádalová dohledá judikát a zašle ho předsedovi KV, předseda KV bude podnět řešit s tajemníkem ÚMČ P6 – viz </w:t>
      </w:r>
      <w:r w:rsidRPr="00A84876">
        <w:rPr>
          <w:rFonts w:ascii="Arial" w:hAnsi="Arial" w:cs="Arial"/>
          <w:sz w:val="20"/>
          <w:szCs w:val="20"/>
          <w:u w:val="single"/>
        </w:rPr>
        <w:t>úkol č. 3 a 4</w:t>
      </w:r>
      <w:r>
        <w:rPr>
          <w:rFonts w:ascii="Arial" w:hAnsi="Arial" w:cs="Arial"/>
          <w:sz w:val="20"/>
          <w:szCs w:val="20"/>
        </w:rPr>
        <w:t xml:space="preserve">. </w:t>
      </w:r>
    </w:p>
    <w:p w:rsidR="00252E3E" w:rsidRDefault="00252E3E" w:rsidP="00252E3E">
      <w:pPr>
        <w:pStyle w:val="Bezmezer"/>
        <w:tabs>
          <w:tab w:val="left" w:pos="-284"/>
        </w:tabs>
        <w:ind w:left="-284"/>
        <w:jc w:val="both"/>
        <w:rPr>
          <w:rFonts w:ascii="Arial" w:hAnsi="Arial" w:cs="Arial"/>
          <w:sz w:val="20"/>
          <w:szCs w:val="20"/>
        </w:rPr>
      </w:pPr>
    </w:p>
    <w:p w:rsidR="00252E3E" w:rsidRDefault="00252E3E" w:rsidP="00252E3E">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252E3E" w:rsidRDefault="00252E3E" w:rsidP="00252E3E">
      <w:pPr>
        <w:pStyle w:val="Bezmezer"/>
        <w:tabs>
          <w:tab w:val="left" w:pos="-284"/>
        </w:tabs>
        <w:ind w:left="-284"/>
        <w:jc w:val="both"/>
        <w:rPr>
          <w:rFonts w:ascii="Arial" w:hAnsi="Arial" w:cs="Arial"/>
          <w:sz w:val="20"/>
          <w:szCs w:val="20"/>
        </w:rPr>
      </w:pPr>
      <w:r>
        <w:rPr>
          <w:rFonts w:ascii="Arial" w:hAnsi="Arial" w:cs="Arial"/>
          <w:sz w:val="20"/>
          <w:szCs w:val="20"/>
        </w:rPr>
        <w:t xml:space="preserve">Předseda KV zaslal seznam nájemních smluv (bytové i nebytové prostory) pro výběr vzorku ke kontrole a zároveň sdílel podklady k usnesení RMČ č. 2089/24 – Prominutí nedobytných dluhů a zánik pohledávek za nájemci bytů, nebytových prostor a pozemků. Byl domluven vzorek 40 nájemních smluv (20 bytů a 20 nebytů), předseda KV vzorek připraví a zašle členům KS k připomínkám/změnám. T. Strádalová uvedla, že by bylo lepší zaměřit se na novější smlouvy (max 2 roky staré), předseda KV uvedl, že je možno nalézt chyby a nedostatky spíše ve starších smlouvách. Bylo domluveno, že vzorek bude půl na půl (nové a starší smlouvy). </w:t>
      </w:r>
    </w:p>
    <w:p w:rsidR="00252E3E" w:rsidRDefault="00252E3E" w:rsidP="00252E3E">
      <w:pPr>
        <w:pStyle w:val="Bezmezer"/>
        <w:tabs>
          <w:tab w:val="left" w:pos="-284"/>
        </w:tabs>
        <w:jc w:val="both"/>
        <w:rPr>
          <w:rFonts w:ascii="Arial" w:hAnsi="Arial" w:cs="Arial"/>
          <w:sz w:val="20"/>
          <w:szCs w:val="20"/>
        </w:rPr>
      </w:pPr>
    </w:p>
    <w:p w:rsidR="00252E3E" w:rsidRDefault="00252E3E" w:rsidP="00252E3E">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252E3E" w:rsidRDefault="00252E3E" w:rsidP="00252E3E">
      <w:pPr>
        <w:pStyle w:val="Bezmezer"/>
        <w:tabs>
          <w:tab w:val="left" w:pos="-284"/>
        </w:tabs>
        <w:ind w:left="-284"/>
        <w:jc w:val="both"/>
        <w:rPr>
          <w:rFonts w:ascii="Arial" w:hAnsi="Arial" w:cs="Arial"/>
          <w:sz w:val="20"/>
          <w:szCs w:val="20"/>
        </w:rPr>
      </w:pPr>
      <w:r>
        <w:rPr>
          <w:rFonts w:ascii="Arial" w:hAnsi="Arial" w:cs="Arial"/>
          <w:sz w:val="20"/>
          <w:szCs w:val="20"/>
        </w:rPr>
        <w:t xml:space="preserve">Dne 16.12.2024 proběhla další pracovní schůzka (předseda KV bude sdílet zápis z pracovní schůzky). M.  Baxa a  B.  Truksová shrnuli obsah schůzky. Byla domluvena 3 témata, který bude KS řešit – nedostatečná připravenost projektu a z toho vyplývající navýšení ceny, vysoký cena projektu (a  pronajímání objektu velmi výhodně pro provozovatele) a pohled památkářsky versus umělecky (ztvárnění vnitřku restaurace). V současnosti probíhá sběr podkladů. Předseda KV dále uvedl, že spolu s místopředsedou KV, radním Lacinou a EO ÚMČ P6 bude domluvena schůzka k řešení podmínek nájmu (původní záměr apod.). </w:t>
      </w:r>
    </w:p>
    <w:p w:rsidR="00252E3E" w:rsidRDefault="00252E3E" w:rsidP="00252E3E">
      <w:pPr>
        <w:pStyle w:val="Bezmezer"/>
        <w:tabs>
          <w:tab w:val="left" w:pos="-284"/>
        </w:tabs>
        <w:ind w:left="-284"/>
        <w:jc w:val="both"/>
        <w:rPr>
          <w:rFonts w:ascii="Arial" w:hAnsi="Arial" w:cs="Arial"/>
          <w:sz w:val="20"/>
          <w:szCs w:val="20"/>
        </w:rPr>
      </w:pPr>
    </w:p>
    <w:p w:rsidR="00252E3E" w:rsidRDefault="00252E3E" w:rsidP="00252E3E">
      <w:pPr>
        <w:pStyle w:val="Bezmezer"/>
        <w:tabs>
          <w:tab w:val="left" w:pos="-284"/>
        </w:tabs>
        <w:ind w:left="-284"/>
        <w:jc w:val="both"/>
        <w:rPr>
          <w:rFonts w:ascii="Arial" w:hAnsi="Arial" w:cs="Arial"/>
          <w:sz w:val="20"/>
          <w:szCs w:val="20"/>
        </w:rPr>
      </w:pPr>
      <w:r>
        <w:rPr>
          <w:rFonts w:ascii="Arial" w:hAnsi="Arial" w:cs="Arial"/>
          <w:sz w:val="20"/>
          <w:szCs w:val="20"/>
        </w:rPr>
        <w:t>Dále předseda KV uvedl, že měl za úkol zaurgovat doplnění stanoviska O. Kužílka k interpelaci E.  Smutné na jednání ZMČ v prosinci 2023, stanovisko bylo doplněno a sdíleno se členy KV, viz  </w:t>
      </w:r>
      <w:r w:rsidRPr="004756BF">
        <w:rPr>
          <w:rFonts w:ascii="Arial" w:hAnsi="Arial" w:cs="Arial"/>
          <w:sz w:val="20"/>
          <w:szCs w:val="20"/>
          <w:u w:val="single"/>
        </w:rPr>
        <w:t>příloha  č.  4</w:t>
      </w:r>
      <w:r>
        <w:rPr>
          <w:rFonts w:ascii="Arial" w:hAnsi="Arial" w:cs="Arial"/>
          <w:sz w:val="20"/>
          <w:szCs w:val="20"/>
        </w:rPr>
        <w:t xml:space="preserve">. </w:t>
      </w:r>
    </w:p>
    <w:p w:rsidR="00252E3E" w:rsidRDefault="00252E3E" w:rsidP="00252E3E">
      <w:pPr>
        <w:pStyle w:val="Bezmezer"/>
        <w:tabs>
          <w:tab w:val="left" w:pos="-284"/>
        </w:tabs>
        <w:ind w:left="-284"/>
        <w:jc w:val="both"/>
        <w:rPr>
          <w:rFonts w:ascii="Arial" w:hAnsi="Arial" w:cs="Arial"/>
          <w:sz w:val="20"/>
          <w:szCs w:val="20"/>
        </w:rPr>
      </w:pPr>
    </w:p>
    <w:p w:rsidR="00252E3E" w:rsidRPr="004756BF" w:rsidRDefault="00252E3E" w:rsidP="00252E3E">
      <w:pPr>
        <w:pStyle w:val="Bezmezer"/>
        <w:tabs>
          <w:tab w:val="left" w:pos="-284"/>
        </w:tabs>
        <w:ind w:left="-284"/>
        <w:jc w:val="both"/>
        <w:rPr>
          <w:rFonts w:ascii="Arial" w:hAnsi="Arial" w:cs="Arial"/>
          <w:b/>
          <w:sz w:val="20"/>
          <w:szCs w:val="20"/>
        </w:rPr>
      </w:pPr>
      <w:r w:rsidRPr="004756BF">
        <w:rPr>
          <w:rFonts w:ascii="Arial" w:hAnsi="Arial" w:cs="Arial"/>
          <w:b/>
          <w:sz w:val="20"/>
          <w:szCs w:val="20"/>
        </w:rPr>
        <w:t>Usnesení KV č.  10</w:t>
      </w:r>
      <w:r>
        <w:rPr>
          <w:rFonts w:ascii="Arial" w:hAnsi="Arial" w:cs="Arial"/>
          <w:b/>
          <w:sz w:val="20"/>
          <w:szCs w:val="20"/>
        </w:rPr>
        <w:t>7</w:t>
      </w:r>
      <w:r w:rsidRPr="004756BF">
        <w:rPr>
          <w:rFonts w:ascii="Arial" w:hAnsi="Arial" w:cs="Arial"/>
          <w:b/>
          <w:sz w:val="20"/>
          <w:szCs w:val="20"/>
        </w:rPr>
        <w:t>/12/2024:</w:t>
      </w:r>
    </w:p>
    <w:p w:rsidR="00252E3E" w:rsidRDefault="00252E3E" w:rsidP="00252E3E">
      <w:pPr>
        <w:pStyle w:val="Bezmezer"/>
        <w:tabs>
          <w:tab w:val="left" w:pos="-284"/>
        </w:tabs>
        <w:ind w:left="-284"/>
        <w:jc w:val="both"/>
        <w:rPr>
          <w:rFonts w:ascii="Arial" w:hAnsi="Arial" w:cs="Arial"/>
          <w:sz w:val="20"/>
          <w:szCs w:val="20"/>
        </w:rPr>
      </w:pPr>
      <w:r w:rsidRPr="004756BF">
        <w:rPr>
          <w:rFonts w:ascii="Arial" w:hAnsi="Arial" w:cs="Arial"/>
          <w:sz w:val="20"/>
          <w:szCs w:val="20"/>
        </w:rPr>
        <w:t xml:space="preserve">KV vzal na vědomí doplnění k posouzení "prezentace v interpelaci zastupitelky Ing. Smutné z 12/2023“ od pověřence Ing. Kužílka – viz </w:t>
      </w:r>
      <w:r w:rsidRPr="004756BF">
        <w:rPr>
          <w:rFonts w:ascii="Arial" w:hAnsi="Arial" w:cs="Arial"/>
          <w:sz w:val="20"/>
          <w:szCs w:val="20"/>
          <w:u w:val="single"/>
        </w:rPr>
        <w:t>příloha č. 4</w:t>
      </w:r>
      <w:r>
        <w:rPr>
          <w:rFonts w:ascii="Arial" w:hAnsi="Arial" w:cs="Arial"/>
          <w:sz w:val="20"/>
          <w:szCs w:val="20"/>
        </w:rPr>
        <w:t>.</w:t>
      </w:r>
    </w:p>
    <w:p w:rsidR="00252E3E" w:rsidRDefault="00252E3E" w:rsidP="00252E3E">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+ 7; - 0; z 0. </w:t>
      </w:r>
    </w:p>
    <w:p w:rsidR="00252E3E" w:rsidRPr="004756BF" w:rsidRDefault="00252E3E" w:rsidP="00252E3E">
      <w:pPr>
        <w:pStyle w:val="Bezmezer"/>
        <w:ind w:left="-284"/>
        <w:jc w:val="both"/>
        <w:rPr>
          <w:rFonts w:ascii="Arial" w:hAnsi="Arial" w:cs="Arial"/>
          <w:sz w:val="20"/>
          <w:u w:val="single"/>
        </w:rPr>
      </w:pPr>
      <w:r w:rsidRPr="004756BF">
        <w:rPr>
          <w:rFonts w:ascii="Arial" w:hAnsi="Arial" w:cs="Arial"/>
          <w:sz w:val="20"/>
          <w:szCs w:val="20"/>
          <w:u w:val="single"/>
        </w:rPr>
        <w:t xml:space="preserve">6. </w:t>
      </w:r>
      <w:r w:rsidRPr="004756BF">
        <w:rPr>
          <w:rFonts w:ascii="Arial" w:hAnsi="Arial" w:cs="Arial"/>
          <w:sz w:val="20"/>
          <w:u w:val="single"/>
        </w:rPr>
        <w:t xml:space="preserve">Různé </w:t>
      </w:r>
    </w:p>
    <w:p w:rsidR="00252E3E" w:rsidRDefault="00252E3E" w:rsidP="00252E3E">
      <w:pPr>
        <w:pStyle w:val="Bezmezer"/>
        <w:tabs>
          <w:tab w:val="left" w:pos="-284"/>
        </w:tabs>
        <w:ind w:left="-284"/>
        <w:jc w:val="both"/>
        <w:rPr>
          <w:rFonts w:ascii="Arial" w:hAnsi="Arial" w:cs="Arial"/>
          <w:sz w:val="20"/>
          <w:szCs w:val="20"/>
        </w:rPr>
      </w:pPr>
    </w:p>
    <w:p w:rsidR="00252E3E" w:rsidRDefault="00252E3E" w:rsidP="00252E3E">
      <w:pPr>
        <w:pStyle w:val="Bezmezer"/>
        <w:tabs>
          <w:tab w:val="left" w:pos="-284"/>
        </w:tabs>
        <w:ind w:left="-284"/>
        <w:jc w:val="both"/>
        <w:rPr>
          <w:rFonts w:ascii="Arial" w:hAnsi="Arial" w:cs="Arial"/>
          <w:b/>
          <w:sz w:val="20"/>
          <w:szCs w:val="20"/>
        </w:rPr>
      </w:pPr>
      <w:r>
        <w:rPr>
          <w:rFonts w:ascii="Arial" w:hAnsi="Arial" w:cs="Arial"/>
          <w:sz w:val="20"/>
          <w:szCs w:val="20"/>
        </w:rPr>
        <w:t xml:space="preserve">Předseda KV uvedl, že </w:t>
      </w:r>
      <w:r w:rsidRPr="00B77F92">
        <w:rPr>
          <w:rFonts w:ascii="Arial" w:hAnsi="Arial" w:cs="Arial"/>
          <w:b/>
          <w:sz w:val="20"/>
          <w:szCs w:val="20"/>
        </w:rPr>
        <w:t xml:space="preserve">další jednání KV se bude konat 22.01.2025 od 17:00h. </w:t>
      </w:r>
    </w:p>
    <w:p w:rsidR="00252E3E" w:rsidRDefault="00252E3E" w:rsidP="00252E3E">
      <w:pPr>
        <w:pStyle w:val="Bezmezer"/>
        <w:tabs>
          <w:tab w:val="left" w:pos="-284"/>
        </w:tabs>
        <w:ind w:left="-284"/>
        <w:jc w:val="both"/>
        <w:rPr>
          <w:rFonts w:ascii="Arial" w:hAnsi="Arial" w:cs="Arial"/>
          <w:b/>
          <w:sz w:val="20"/>
          <w:szCs w:val="20"/>
        </w:rPr>
      </w:pPr>
    </w:p>
    <w:p w:rsidR="00252E3E" w:rsidRPr="00B77F92" w:rsidRDefault="00252E3E" w:rsidP="00252E3E">
      <w:pPr>
        <w:pStyle w:val="Bezmezer"/>
        <w:tabs>
          <w:tab w:val="left" w:pos="-284"/>
        </w:tabs>
        <w:ind w:left="-284"/>
        <w:jc w:val="both"/>
        <w:rPr>
          <w:rFonts w:ascii="Arial" w:hAnsi="Arial" w:cs="Arial"/>
          <w:sz w:val="20"/>
          <w:szCs w:val="20"/>
        </w:rPr>
      </w:pPr>
      <w:r>
        <w:rPr>
          <w:rFonts w:ascii="Arial" w:hAnsi="Arial" w:cs="Arial"/>
          <w:sz w:val="20"/>
          <w:szCs w:val="20"/>
        </w:rPr>
        <w:t xml:space="preserve">M. Suchan vznesl podnět, zda by bylo možné získat podklady (faktury apod.) ke schválenému rozpočtu – v kapitole vnitřní správa odd. 61 § 71 -  „SmartCity – 5G virtuální realita pro aktivizaci seniorů (ve výši 9. mil Kč) – viz </w:t>
      </w:r>
      <w:r w:rsidRPr="00B77F92">
        <w:rPr>
          <w:rFonts w:ascii="Arial" w:hAnsi="Arial" w:cs="Arial"/>
          <w:sz w:val="20"/>
          <w:szCs w:val="20"/>
          <w:u w:val="single"/>
        </w:rPr>
        <w:t>úkol č. 5</w:t>
      </w:r>
      <w:r>
        <w:rPr>
          <w:rFonts w:ascii="Arial" w:hAnsi="Arial" w:cs="Arial"/>
          <w:sz w:val="20"/>
          <w:szCs w:val="20"/>
        </w:rPr>
        <w:t xml:space="preserve">. </w:t>
      </w:r>
    </w:p>
    <w:p w:rsidR="00252E3E" w:rsidRDefault="00252E3E" w:rsidP="0004111B">
      <w:pPr>
        <w:pStyle w:val="Bezmezer"/>
        <w:tabs>
          <w:tab w:val="left" w:pos="-284"/>
        </w:tabs>
        <w:ind w:left="-284"/>
        <w:jc w:val="both"/>
        <w:rPr>
          <w:rFonts w:ascii="Arial" w:hAnsi="Arial" w:cs="Arial"/>
          <w:sz w:val="20"/>
          <w:szCs w:val="20"/>
        </w:rPr>
      </w:pPr>
    </w:p>
    <w:p w:rsidR="00252E3E" w:rsidRDefault="00252E3E" w:rsidP="0004111B">
      <w:pPr>
        <w:pStyle w:val="Bezmezer"/>
        <w:tabs>
          <w:tab w:val="left" w:pos="-284"/>
        </w:tabs>
        <w:ind w:left="-284"/>
        <w:jc w:val="both"/>
        <w:rPr>
          <w:rFonts w:ascii="Arial" w:hAnsi="Arial" w:cs="Arial"/>
          <w:sz w:val="20"/>
          <w:szCs w:val="20"/>
        </w:rPr>
      </w:pPr>
    </w:p>
    <w:p w:rsidR="00252E3E" w:rsidRDefault="00252E3E" w:rsidP="0004111B">
      <w:pPr>
        <w:pStyle w:val="Bezmezer"/>
        <w:tabs>
          <w:tab w:val="left" w:pos="-284"/>
        </w:tabs>
        <w:ind w:left="-284"/>
        <w:jc w:val="both"/>
        <w:rPr>
          <w:rFonts w:ascii="Arial" w:hAnsi="Arial" w:cs="Arial"/>
          <w:sz w:val="20"/>
          <w:szCs w:val="20"/>
        </w:rPr>
      </w:pPr>
    </w:p>
    <w:p w:rsidR="00252E3E" w:rsidRDefault="00252E3E" w:rsidP="0004111B">
      <w:pPr>
        <w:pStyle w:val="Bezmezer"/>
        <w:tabs>
          <w:tab w:val="left" w:pos="-284"/>
        </w:tabs>
        <w:ind w:left="-284"/>
        <w:jc w:val="both"/>
        <w:rPr>
          <w:rFonts w:ascii="Arial" w:hAnsi="Arial" w:cs="Arial"/>
          <w:sz w:val="20"/>
          <w:szCs w:val="20"/>
        </w:rPr>
      </w:pPr>
    </w:p>
    <w:p w:rsidR="00252E3E" w:rsidRDefault="00252E3E" w:rsidP="0004111B">
      <w:pPr>
        <w:pStyle w:val="Bezmezer"/>
        <w:tabs>
          <w:tab w:val="left" w:pos="-284"/>
        </w:tabs>
        <w:ind w:left="-284"/>
        <w:jc w:val="both"/>
        <w:rPr>
          <w:rFonts w:ascii="Arial" w:hAnsi="Arial" w:cs="Arial"/>
          <w:sz w:val="20"/>
          <w:szCs w:val="20"/>
        </w:rPr>
      </w:pPr>
    </w:p>
    <w:p w:rsidR="0004111B" w:rsidRDefault="00252E3E" w:rsidP="00AA0D72">
      <w:pPr>
        <w:pStyle w:val="Bezmezer"/>
        <w:ind w:left="-284" w:firstLine="9"/>
        <w:jc w:val="both"/>
        <w:rPr>
          <w:rFonts w:ascii="Arial" w:hAnsi="Arial" w:cs="Arial"/>
          <w:sz w:val="20"/>
          <w:szCs w:val="20"/>
        </w:rPr>
      </w:pPr>
      <w:r>
        <w:rPr>
          <w:rFonts w:ascii="Arial" w:hAnsi="Arial" w:cs="Arial"/>
          <w:b/>
          <w:sz w:val="20"/>
          <w:szCs w:val="20"/>
        </w:rPr>
        <w:lastRenderedPageBreak/>
        <w:t xml:space="preserve">Příloha č. 2: </w:t>
      </w:r>
      <w:r>
        <w:rPr>
          <w:rFonts w:ascii="Arial" w:hAnsi="Arial" w:cs="Arial"/>
          <w:sz w:val="20"/>
          <w:szCs w:val="20"/>
        </w:rPr>
        <w:t>Kontrolní zpráva podpora de minimis (T. Strádolová)</w:t>
      </w:r>
    </w:p>
    <w:p w:rsidR="00252E3E" w:rsidRDefault="00252E3E" w:rsidP="00AA0D72">
      <w:pPr>
        <w:pStyle w:val="Bezmezer"/>
        <w:ind w:left="-284" w:firstLine="9"/>
        <w:jc w:val="both"/>
        <w:rPr>
          <w:rFonts w:ascii="Arial" w:hAnsi="Arial" w:cs="Arial"/>
          <w:sz w:val="20"/>
          <w:szCs w:val="20"/>
        </w:rPr>
      </w:pPr>
    </w:p>
    <w:p w:rsidR="00252E3E" w:rsidRDefault="00252E3E" w:rsidP="00252E3E">
      <w:pPr>
        <w:pStyle w:val="Normlnweb"/>
        <w:spacing w:before="0" w:beforeAutospacing="0" w:after="0" w:afterAutospacing="0" w:line="276" w:lineRule="auto"/>
        <w:jc w:val="center"/>
        <w:rPr>
          <w:rFonts w:ascii="TimesNewRomanPS" w:hAnsi="TimesNewRomanPS"/>
          <w:b/>
          <w:bCs/>
          <w:sz w:val="22"/>
          <w:szCs w:val="22"/>
        </w:rPr>
      </w:pPr>
      <w:r w:rsidRPr="00A5580D">
        <w:rPr>
          <w:rFonts w:ascii="TimesNewRomanPS" w:hAnsi="TimesNewRomanPS"/>
          <w:b/>
          <w:bCs/>
          <w:sz w:val="22"/>
          <w:szCs w:val="22"/>
        </w:rPr>
        <w:t xml:space="preserve">Kontrolní </w:t>
      </w:r>
      <w:r>
        <w:rPr>
          <w:rFonts w:ascii="TimesNewRomanPS" w:hAnsi="TimesNewRomanPS"/>
          <w:b/>
          <w:bCs/>
          <w:sz w:val="22"/>
          <w:szCs w:val="22"/>
        </w:rPr>
        <w:t>zpráva</w:t>
      </w:r>
    </w:p>
    <w:p w:rsidR="00252E3E" w:rsidRPr="00A5580D" w:rsidRDefault="00252E3E" w:rsidP="00252E3E">
      <w:pPr>
        <w:pStyle w:val="Normlnweb"/>
        <w:spacing w:before="0" w:beforeAutospacing="0" w:after="0" w:afterAutospacing="0" w:line="276" w:lineRule="auto"/>
        <w:jc w:val="center"/>
        <w:rPr>
          <w:rFonts w:ascii="TimesNewRomanPS" w:hAnsi="TimesNewRomanPS"/>
          <w:b/>
          <w:bCs/>
          <w:sz w:val="22"/>
          <w:szCs w:val="22"/>
        </w:rPr>
      </w:pPr>
      <w:r>
        <w:rPr>
          <w:rFonts w:ascii="TimesNewRomanPS" w:hAnsi="TimesNewRomanPS"/>
          <w:b/>
          <w:bCs/>
          <w:sz w:val="22"/>
          <w:szCs w:val="22"/>
        </w:rPr>
        <w:t>k poskytování podpor de minimis</w:t>
      </w:r>
    </w:p>
    <w:p w:rsidR="00252E3E" w:rsidRPr="00A5580D" w:rsidRDefault="00252E3E" w:rsidP="00252E3E">
      <w:pPr>
        <w:pStyle w:val="Normlnweb"/>
        <w:spacing w:before="0" w:beforeAutospacing="0" w:after="0" w:afterAutospacing="0"/>
        <w:jc w:val="center"/>
        <w:rPr>
          <w:sz w:val="22"/>
          <w:szCs w:val="22"/>
        </w:rPr>
      </w:pPr>
    </w:p>
    <w:p w:rsidR="00252E3E" w:rsidRDefault="00252E3E" w:rsidP="00252E3E">
      <w:pPr>
        <w:pStyle w:val="Normlnweb"/>
        <w:spacing w:before="0" w:beforeAutospacing="0" w:after="0" w:afterAutospacing="0"/>
        <w:jc w:val="center"/>
        <w:rPr>
          <w:rFonts w:ascii="TimesNewRomanPS" w:hAnsi="TimesNewRomanPS"/>
          <w:b/>
          <w:bCs/>
          <w:sz w:val="22"/>
          <w:szCs w:val="22"/>
        </w:rPr>
      </w:pPr>
      <w:r>
        <w:rPr>
          <w:rFonts w:ascii="TimesNewRomanPS" w:hAnsi="TimesNewRomanPS"/>
          <w:b/>
          <w:bCs/>
          <w:sz w:val="22"/>
          <w:szCs w:val="22"/>
        </w:rPr>
        <w:t>Kontrolní</w:t>
      </w:r>
      <w:r w:rsidRPr="00A5580D">
        <w:rPr>
          <w:rFonts w:ascii="TimesNewRomanPS" w:hAnsi="TimesNewRomanPS"/>
          <w:b/>
          <w:bCs/>
          <w:sz w:val="22"/>
          <w:szCs w:val="22"/>
        </w:rPr>
        <w:t xml:space="preserve"> skupina č. </w:t>
      </w:r>
      <w:r>
        <w:rPr>
          <w:rFonts w:ascii="TimesNewRomanPS" w:hAnsi="TimesNewRomanPS"/>
          <w:b/>
          <w:bCs/>
          <w:sz w:val="22"/>
          <w:szCs w:val="22"/>
        </w:rPr>
        <w:t>5 - dotace</w:t>
      </w:r>
    </w:p>
    <w:p w:rsidR="00252E3E" w:rsidRPr="00A5580D" w:rsidRDefault="00252E3E" w:rsidP="00252E3E">
      <w:pPr>
        <w:pStyle w:val="Normlnweb"/>
        <w:spacing w:before="0" w:beforeAutospacing="0" w:after="0" w:afterAutospacing="0"/>
        <w:jc w:val="both"/>
        <w:rPr>
          <w:rFonts w:ascii="TimesNewRomanPS" w:hAnsi="TimesNewRomanPS"/>
          <w:b/>
          <w:bCs/>
          <w:sz w:val="22"/>
          <w:szCs w:val="22"/>
        </w:rPr>
      </w:pPr>
    </w:p>
    <w:p w:rsidR="00252E3E" w:rsidRDefault="00252E3E" w:rsidP="00252E3E">
      <w:pPr>
        <w:pStyle w:val="Normlnweb"/>
        <w:spacing w:before="0" w:beforeAutospacing="0" w:after="0" w:afterAutospacing="0" w:line="276" w:lineRule="auto"/>
        <w:jc w:val="both"/>
        <w:rPr>
          <w:sz w:val="22"/>
          <w:szCs w:val="22"/>
        </w:rPr>
      </w:pPr>
      <w:r w:rsidRPr="00A5580D">
        <w:rPr>
          <w:sz w:val="22"/>
          <w:szCs w:val="22"/>
        </w:rPr>
        <w:t xml:space="preserve">Kontrolní skupina </w:t>
      </w:r>
      <w:r>
        <w:rPr>
          <w:sz w:val="22"/>
          <w:szCs w:val="22"/>
        </w:rPr>
        <w:t>se zabývala kontrolou poskytování dotací v režimu podpor de minimis dle zákona č. 215/2004 Sb., o úpravě některých vztahů v oblasti veřejné podpory a o změně zákona o podpoře výzkumu a vývoje (dále jen „zákon č. 215/2004 Sb.“).</w:t>
      </w: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sz w:val="22"/>
          <w:szCs w:val="22"/>
        </w:rPr>
      </w:pPr>
      <w:r>
        <w:rPr>
          <w:sz w:val="22"/>
          <w:szCs w:val="22"/>
        </w:rPr>
        <w:t>Pro kontrolu bylo vybráno 6 dotačních smluv z oblasti kultury, sportu, školství a životního prostředí, jež byly dohledány v registru smluv. Bylo kontrolováno, zda předmětné dotace splňují podmínky pro poskytnutí v režimu de minimis a zda je plněna zákonná povinnost dle § 3a odst. 4 věta první zákona č. 215/2004 Sb., dle kterého „</w:t>
      </w:r>
      <w:r w:rsidRPr="00AA4D97">
        <w:rPr>
          <w:i/>
          <w:sz w:val="22"/>
          <w:szCs w:val="22"/>
        </w:rPr>
        <w:t>Poskytovatel podpory malého rozsahu uvede v právním úkonu poskytnutí podpory malého rozsahu název přímo použitelného předpisu Evropské unie, podle kterého byla podpora malého rozsahu poskytnuta</w:t>
      </w:r>
      <w:r w:rsidRPr="00AA4D97">
        <w:rPr>
          <w:sz w:val="22"/>
          <w:szCs w:val="22"/>
        </w:rPr>
        <w:t>“</w:t>
      </w:r>
      <w:r>
        <w:rPr>
          <w:sz w:val="22"/>
          <w:szCs w:val="22"/>
        </w:rPr>
        <w:t>.</w:t>
      </w: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sz w:val="22"/>
          <w:szCs w:val="22"/>
        </w:rPr>
      </w:pPr>
      <w:r>
        <w:rPr>
          <w:sz w:val="22"/>
          <w:szCs w:val="22"/>
        </w:rPr>
        <w:t xml:space="preserve">Pro připomenutí definiční znaky </w:t>
      </w:r>
      <w:r w:rsidRPr="00AA4D97">
        <w:rPr>
          <w:b/>
          <w:sz w:val="22"/>
          <w:szCs w:val="22"/>
        </w:rPr>
        <w:t>veřejné podpory</w:t>
      </w:r>
      <w:r>
        <w:rPr>
          <w:sz w:val="22"/>
          <w:szCs w:val="22"/>
        </w:rPr>
        <w:t xml:space="preserve"> jsou následující:</w:t>
      </w:r>
    </w:p>
    <w:p w:rsidR="00252E3E" w:rsidRPr="00AA4D97" w:rsidRDefault="00252E3E" w:rsidP="00252E3E">
      <w:pPr>
        <w:pStyle w:val="Normlnweb"/>
        <w:numPr>
          <w:ilvl w:val="0"/>
          <w:numId w:val="5"/>
        </w:numPr>
        <w:spacing w:before="0" w:beforeAutospacing="0" w:after="0" w:afterAutospacing="0" w:line="276" w:lineRule="auto"/>
        <w:jc w:val="both"/>
        <w:rPr>
          <w:sz w:val="22"/>
          <w:szCs w:val="22"/>
        </w:rPr>
      </w:pPr>
      <w:r w:rsidRPr="00AA4D97">
        <w:rPr>
          <w:bCs/>
          <w:sz w:val="22"/>
          <w:szCs w:val="22"/>
        </w:rPr>
        <w:t>podpora je poskytnuta státem nebo z veřejných prostředků</w:t>
      </w:r>
    </w:p>
    <w:p w:rsidR="00252E3E" w:rsidRPr="00AA4D97" w:rsidRDefault="00252E3E" w:rsidP="00252E3E">
      <w:pPr>
        <w:pStyle w:val="Normlnweb"/>
        <w:numPr>
          <w:ilvl w:val="0"/>
          <w:numId w:val="5"/>
        </w:numPr>
        <w:spacing w:before="0" w:beforeAutospacing="0" w:after="0" w:afterAutospacing="0" w:line="276" w:lineRule="auto"/>
        <w:jc w:val="both"/>
        <w:rPr>
          <w:sz w:val="22"/>
          <w:szCs w:val="22"/>
        </w:rPr>
      </w:pPr>
      <w:r w:rsidRPr="00AA4D97">
        <w:rPr>
          <w:bCs/>
          <w:sz w:val="22"/>
          <w:szCs w:val="22"/>
        </w:rPr>
        <w:t>podpora zvýhodňuje určité podniky nebo určitá odvětví podnikání a je selektivní</w:t>
      </w:r>
    </w:p>
    <w:p w:rsidR="00252E3E" w:rsidRPr="00AA4D97" w:rsidRDefault="00252E3E" w:rsidP="00252E3E">
      <w:pPr>
        <w:pStyle w:val="Normlnweb"/>
        <w:numPr>
          <w:ilvl w:val="0"/>
          <w:numId w:val="5"/>
        </w:numPr>
        <w:spacing w:before="0" w:beforeAutospacing="0" w:after="0" w:afterAutospacing="0" w:line="276" w:lineRule="auto"/>
        <w:jc w:val="both"/>
        <w:rPr>
          <w:sz w:val="22"/>
          <w:szCs w:val="22"/>
        </w:rPr>
      </w:pPr>
      <w:r w:rsidRPr="00AA4D97">
        <w:rPr>
          <w:bCs/>
          <w:sz w:val="22"/>
          <w:szCs w:val="22"/>
        </w:rPr>
        <w:t>je ovlivněn obchod mezi členskými státy a</w:t>
      </w:r>
    </w:p>
    <w:p w:rsidR="00252E3E" w:rsidRPr="00AA4D97" w:rsidRDefault="00252E3E" w:rsidP="00252E3E">
      <w:pPr>
        <w:pStyle w:val="Normlnweb"/>
        <w:numPr>
          <w:ilvl w:val="0"/>
          <w:numId w:val="5"/>
        </w:numPr>
        <w:spacing w:before="0" w:beforeAutospacing="0" w:after="0" w:afterAutospacing="0" w:line="276" w:lineRule="auto"/>
        <w:jc w:val="both"/>
        <w:rPr>
          <w:sz w:val="22"/>
          <w:szCs w:val="22"/>
        </w:rPr>
      </w:pPr>
      <w:r w:rsidRPr="00AA4D97">
        <w:rPr>
          <w:bCs/>
          <w:sz w:val="22"/>
          <w:szCs w:val="22"/>
        </w:rPr>
        <w:t>je narušena nebo hrozí narušení soutěže.</w:t>
      </w:r>
      <w:r>
        <w:rPr>
          <w:rStyle w:val="Znakapoznpodarou"/>
          <w:bCs/>
          <w:sz w:val="22"/>
          <w:szCs w:val="22"/>
        </w:rPr>
        <w:footnoteReference w:id="1"/>
      </w: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sz w:val="22"/>
          <w:szCs w:val="22"/>
        </w:rPr>
      </w:pPr>
      <w:r w:rsidRPr="00507E98">
        <w:rPr>
          <w:b/>
          <w:sz w:val="22"/>
          <w:szCs w:val="22"/>
        </w:rPr>
        <w:t>Podpora de minimis</w:t>
      </w:r>
      <w:r w:rsidRPr="00AA4D97">
        <w:rPr>
          <w:sz w:val="22"/>
          <w:szCs w:val="22"/>
        </w:rPr>
        <w:t xml:space="preserve"> (podpora malého rozsahu) pak není považována za „veřejnou podporu“, protože vzhledem k její nízké částce má Evropská komise za to, že </w:t>
      </w:r>
      <w:r w:rsidRPr="00507E98">
        <w:rPr>
          <w:b/>
          <w:sz w:val="22"/>
          <w:szCs w:val="22"/>
        </w:rPr>
        <w:t>nenaplňuje poslední dva znaky definice veřejné podpory</w:t>
      </w:r>
      <w:r w:rsidRPr="00AA4D97">
        <w:rPr>
          <w:sz w:val="22"/>
          <w:szCs w:val="22"/>
        </w:rPr>
        <w:t xml:space="preserve"> – neměla by narušit hospodářskou soutěž a ovlivnit obchod  mezi členskými státy EU. Podpora de minimis může být na rozdíl od jiných výjimek platných v oblasti veřejné podpory poskytnuta jako podpora investičního i provozního charakteru.</w:t>
      </w:r>
      <w:r>
        <w:rPr>
          <w:rStyle w:val="Znakapoznpodarou"/>
          <w:sz w:val="22"/>
          <w:szCs w:val="22"/>
        </w:rPr>
        <w:footnoteReference w:id="2"/>
      </w:r>
      <w:r>
        <w:rPr>
          <w:sz w:val="22"/>
          <w:szCs w:val="22"/>
        </w:rPr>
        <w:t xml:space="preserve"> U podpor de minimis pak zákon č. 215/2004 Sb. stanoví jednak povinnost ve smlouvě dotaci jako podporu de minimis označit, včetně odkazu na příslušnou evropskou normu, a dále podporu zaregistrovat v registru podpor de minimis. Podpora de minimis je omezena na limit 300 000 eur pro jeden podnik v tříletém období.</w:t>
      </w: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sz w:val="22"/>
          <w:szCs w:val="22"/>
        </w:rPr>
      </w:pPr>
      <w:r>
        <w:rPr>
          <w:sz w:val="22"/>
          <w:szCs w:val="22"/>
        </w:rPr>
        <w:t xml:space="preserve">Podnikem </w:t>
      </w:r>
      <w:r w:rsidRPr="002A0422">
        <w:rPr>
          <w:sz w:val="22"/>
          <w:szCs w:val="22"/>
        </w:rPr>
        <w:t xml:space="preserve">se rozumí </w:t>
      </w:r>
      <w:r w:rsidRPr="002A0422">
        <w:rPr>
          <w:b/>
          <w:bCs/>
          <w:sz w:val="22"/>
          <w:szCs w:val="22"/>
        </w:rPr>
        <w:t>jakákoli entita, která vykonává ekonomickou činnost</w:t>
      </w:r>
      <w:r w:rsidRPr="002A0422">
        <w:rPr>
          <w:sz w:val="22"/>
          <w:szCs w:val="22"/>
        </w:rPr>
        <w:t xml:space="preserve">, bez ohledu na její právní status nebo způsob, jakým je financována. V českém právním prostředí je tedy podnikem jakákoliv fyzická nebo právnická osoba, jakékoliv sdružení nebo seskupení osob bez právní subjektivity, jakož i každý veřejný orgán, buď se samostatnou právní subjektivitou, nebo spadající pod orgán veřejné moci, který takovou samostatnou právní subjektivitu má. Podstatná je provozovaná činnost podniku, zda jí lze považovat za ekonomickou či nikoliv. </w:t>
      </w:r>
      <w:r w:rsidRPr="002A0422">
        <w:rPr>
          <w:b/>
          <w:bCs/>
          <w:sz w:val="22"/>
          <w:szCs w:val="22"/>
        </w:rPr>
        <w:t>Ekonomickou činností</w:t>
      </w:r>
      <w:r w:rsidRPr="002A0422">
        <w:rPr>
          <w:sz w:val="22"/>
          <w:szCs w:val="22"/>
        </w:rPr>
        <w:t xml:space="preserve"> se v souladu s rozhodovací praxí rozumí </w:t>
      </w:r>
      <w:r w:rsidRPr="002A0422">
        <w:rPr>
          <w:b/>
          <w:bCs/>
          <w:sz w:val="22"/>
          <w:szCs w:val="22"/>
        </w:rPr>
        <w:t>nabízení zboží a/nebo služeb na trhu.</w:t>
      </w:r>
      <w:r w:rsidRPr="002A0422">
        <w:rPr>
          <w:sz w:val="22"/>
          <w:szCs w:val="22"/>
        </w:rPr>
        <w:t xml:space="preserve"> Ani neziskovost v konkrétním případě nehraje zásadní roli.</w:t>
      </w:r>
      <w:r>
        <w:rPr>
          <w:rStyle w:val="Znakapoznpodarou"/>
          <w:sz w:val="22"/>
          <w:szCs w:val="22"/>
        </w:rPr>
        <w:footnoteReference w:id="3"/>
      </w: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sz w:val="22"/>
          <w:szCs w:val="22"/>
        </w:rPr>
      </w:pPr>
      <w:r>
        <w:rPr>
          <w:sz w:val="22"/>
          <w:szCs w:val="22"/>
        </w:rPr>
        <w:t>Kontrolovány byly následující smlouvy:</w:t>
      </w:r>
    </w:p>
    <w:p w:rsidR="00252E3E" w:rsidRDefault="00252E3E" w:rsidP="00252E3E">
      <w:pPr>
        <w:pStyle w:val="Normlnweb"/>
        <w:spacing w:before="0" w:beforeAutospacing="0" w:after="0" w:afterAutospacing="0" w:line="276" w:lineRule="auto"/>
        <w:jc w:val="both"/>
        <w:rPr>
          <w:sz w:val="22"/>
          <w:szCs w:val="22"/>
        </w:rPr>
      </w:pPr>
    </w:p>
    <w:p w:rsidR="00252E3E" w:rsidRPr="002A0422" w:rsidRDefault="00252E3E" w:rsidP="00252E3E">
      <w:pPr>
        <w:pStyle w:val="Normlnweb"/>
        <w:numPr>
          <w:ilvl w:val="0"/>
          <w:numId w:val="6"/>
        </w:numPr>
        <w:spacing w:before="0" w:beforeAutospacing="0" w:after="0" w:afterAutospacing="0" w:line="276" w:lineRule="auto"/>
        <w:ind w:left="426" w:hanging="426"/>
        <w:jc w:val="both"/>
        <w:rPr>
          <w:sz w:val="22"/>
          <w:szCs w:val="22"/>
          <w:u w:val="single"/>
        </w:rPr>
      </w:pPr>
      <w:r w:rsidRPr="002A0422">
        <w:rPr>
          <w:sz w:val="22"/>
          <w:szCs w:val="22"/>
          <w:u w:val="single"/>
        </w:rPr>
        <w:t>Smlouva o poskytnutí dotace č. S 446/2024/OSV na projekt „Senioři Prahy 6 v pohybu“</w:t>
      </w:r>
    </w:p>
    <w:p w:rsidR="00252E3E" w:rsidRDefault="00252E3E" w:rsidP="00252E3E">
      <w:pPr>
        <w:pStyle w:val="Normlnweb"/>
        <w:spacing w:before="0" w:beforeAutospacing="0" w:after="0" w:afterAutospacing="0" w:line="276" w:lineRule="auto"/>
        <w:ind w:left="426" w:hanging="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Příjemce dotace: Senior fitnes z.s., IČO. 22724770, se sídlem Uralská 770/6, 160 00 Praha 6</w:t>
      </w:r>
    </w:p>
    <w:p w:rsidR="00252E3E" w:rsidRDefault="00252E3E" w:rsidP="00252E3E">
      <w:pPr>
        <w:pStyle w:val="Normlnweb"/>
        <w:spacing w:before="0" w:beforeAutospacing="0" w:after="0" w:afterAutospacing="0" w:line="276" w:lineRule="auto"/>
        <w:ind w:left="425"/>
        <w:jc w:val="both"/>
        <w:rPr>
          <w:sz w:val="22"/>
          <w:szCs w:val="22"/>
        </w:rPr>
      </w:pPr>
      <w:r>
        <w:rPr>
          <w:sz w:val="22"/>
          <w:szCs w:val="22"/>
        </w:rPr>
        <w:t>Smlouva blíže nespecifikuje, co je předmětem projektu, nicméně dle webových stránek příjemce</w:t>
      </w:r>
      <w:r>
        <w:rPr>
          <w:rStyle w:val="Znakapoznpodarou"/>
          <w:sz w:val="22"/>
          <w:szCs w:val="22"/>
        </w:rPr>
        <w:footnoteReference w:id="4"/>
      </w:r>
      <w:r>
        <w:rPr>
          <w:sz w:val="22"/>
          <w:szCs w:val="22"/>
        </w:rPr>
        <w:t xml:space="preserve"> se zřejmě bude jednat o organizaci pohybových aktivit pro seniory. Čl. III odst. 1 smlouvy o poskytnutí dotace obsahuje následující ujednání: „</w:t>
      </w:r>
      <w:r w:rsidRPr="002A0422">
        <w:rPr>
          <w:i/>
          <w:sz w:val="22"/>
          <w:szCs w:val="22"/>
        </w:rPr>
        <w:t>Smluvní strany konstatují, že dotace dle této smlouvy je poskytována v plné výši na nehospodářskou činnost příjemce, a pohybuje se tedy mimo režim veřejné podpory.</w:t>
      </w:r>
      <w:r>
        <w:rPr>
          <w:sz w:val="22"/>
          <w:szCs w:val="22"/>
        </w:rPr>
        <w:t>“</w:t>
      </w:r>
    </w:p>
    <w:p w:rsidR="00252E3E" w:rsidRDefault="00252E3E" w:rsidP="00252E3E">
      <w:pPr>
        <w:pStyle w:val="Normlnweb"/>
        <w:spacing w:before="0" w:beforeAutospacing="0" w:after="0" w:afterAutospacing="0" w:line="276" w:lineRule="auto"/>
        <w:ind w:left="425"/>
        <w:jc w:val="both"/>
        <w:rPr>
          <w:sz w:val="22"/>
          <w:szCs w:val="22"/>
        </w:rPr>
      </w:pPr>
    </w:p>
    <w:p w:rsidR="00252E3E" w:rsidRDefault="00252E3E" w:rsidP="00252E3E">
      <w:pPr>
        <w:pStyle w:val="Normlnweb"/>
        <w:spacing w:before="0" w:beforeAutospacing="0" w:after="0" w:afterAutospacing="0" w:line="276" w:lineRule="auto"/>
        <w:ind w:left="425"/>
        <w:jc w:val="both"/>
        <w:rPr>
          <w:sz w:val="22"/>
          <w:szCs w:val="22"/>
        </w:rPr>
      </w:pPr>
      <w:r>
        <w:rPr>
          <w:sz w:val="22"/>
          <w:szCs w:val="22"/>
        </w:rPr>
        <w:t>Poskytování sportovních aktivit lze označit za ekonomickou činnost, kterou může poskytovat řada různých subjektů. Nelze tedy souhlasit s výše uvedeným ujednáním čl. III odst. 1 smlouvy o poskytnutí dotace; dotace měla být poskytnuta v režimu de minimis a ve smlouvě měl být obsažen odkaz na příslušnou evropskou normu.</w:t>
      </w:r>
    </w:p>
    <w:p w:rsidR="00252E3E" w:rsidRDefault="00252E3E" w:rsidP="00252E3E">
      <w:pPr>
        <w:pStyle w:val="Normlnweb"/>
        <w:spacing w:before="0" w:beforeAutospacing="0" w:after="0" w:afterAutospacing="0" w:line="276" w:lineRule="auto"/>
        <w:ind w:left="426" w:hanging="426"/>
        <w:jc w:val="both"/>
        <w:rPr>
          <w:sz w:val="22"/>
          <w:szCs w:val="22"/>
        </w:rPr>
      </w:pPr>
    </w:p>
    <w:p w:rsidR="00252E3E" w:rsidRPr="002A0422" w:rsidRDefault="00252E3E" w:rsidP="00252E3E">
      <w:pPr>
        <w:pStyle w:val="Normlnweb"/>
        <w:numPr>
          <w:ilvl w:val="0"/>
          <w:numId w:val="6"/>
        </w:numPr>
        <w:spacing w:before="0" w:beforeAutospacing="0" w:after="0" w:afterAutospacing="0" w:line="276" w:lineRule="auto"/>
        <w:ind w:left="426" w:hanging="426"/>
        <w:jc w:val="both"/>
        <w:rPr>
          <w:sz w:val="22"/>
          <w:szCs w:val="22"/>
          <w:u w:val="single"/>
        </w:rPr>
      </w:pPr>
      <w:r w:rsidRPr="002A0422">
        <w:rPr>
          <w:sz w:val="22"/>
          <w:szCs w:val="22"/>
          <w:u w:val="single"/>
        </w:rPr>
        <w:t>Smlouva o poskytnutí dotace č. S 986/2024/OŠ na projekt „Oslavy výročí Sametové revoluce na základních školách v Praze 6“</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Příjemce dotace: POST BELLUM, z. ú., IČO: 26548526, se sídlem Španělská 1073/10, 120 00 Praha 2</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Dle přílohy č. 1 smlouvy je předmětem projektu pořádání workshopů a promítání k dané tematice na základních školách Prahy 6. Čl. III odst. 1 smlouvy o poskytnutí dotace obsahuje následující ujednání: „</w:t>
      </w:r>
      <w:r w:rsidRPr="002A0422">
        <w:rPr>
          <w:i/>
          <w:sz w:val="22"/>
          <w:szCs w:val="22"/>
        </w:rPr>
        <w:t>Smluvní strany konstatují, že dotace dle této smlouvy je poskytována v plné výši na nehospodářskou činnost příjemce, a pohybuje se tedy mimo režim veřejné podpory.</w:t>
      </w:r>
      <w:r>
        <w:rPr>
          <w:sz w:val="22"/>
          <w:szCs w:val="22"/>
        </w:rPr>
        <w:t>“</w:t>
      </w:r>
    </w:p>
    <w:p w:rsidR="00252E3E" w:rsidRDefault="00252E3E" w:rsidP="00252E3E">
      <w:pPr>
        <w:pStyle w:val="Normlnweb"/>
        <w:spacing w:before="0" w:beforeAutospacing="0" w:after="0" w:afterAutospacing="0" w:line="276" w:lineRule="auto"/>
        <w:ind w:left="426"/>
        <w:jc w:val="both"/>
        <w:rPr>
          <w:sz w:val="22"/>
          <w:szCs w:val="22"/>
        </w:rPr>
      </w:pPr>
    </w:p>
    <w:p w:rsidR="00252E3E" w:rsidRPr="002A0422" w:rsidRDefault="00252E3E" w:rsidP="00252E3E">
      <w:pPr>
        <w:pStyle w:val="Normlnweb"/>
        <w:spacing w:before="0" w:beforeAutospacing="0" w:after="0" w:afterAutospacing="0" w:line="276" w:lineRule="auto"/>
        <w:ind w:left="426"/>
        <w:jc w:val="both"/>
        <w:rPr>
          <w:sz w:val="22"/>
          <w:szCs w:val="22"/>
        </w:rPr>
      </w:pPr>
      <w:r>
        <w:rPr>
          <w:sz w:val="22"/>
          <w:szCs w:val="22"/>
        </w:rPr>
        <w:t>V tomto případe se lze přiklonit spíše k tomu, že se opět jedná o ekonomickou aktivitu, kterou mohou poskytovat na „trhu“ i jiné subjekty, a to zejména s ohledem na širokou definice podniku v evropském právu. V případě pochybností je bezpečnější dotaci poskytnout v režimu podpory de minimis.</w:t>
      </w:r>
    </w:p>
    <w:p w:rsidR="00252E3E" w:rsidRDefault="00252E3E" w:rsidP="00252E3E">
      <w:pPr>
        <w:pStyle w:val="Normlnweb"/>
        <w:spacing w:before="0" w:beforeAutospacing="0" w:after="0" w:afterAutospacing="0" w:line="276" w:lineRule="auto"/>
        <w:ind w:left="426"/>
        <w:jc w:val="both"/>
        <w:rPr>
          <w:sz w:val="22"/>
          <w:szCs w:val="22"/>
        </w:rPr>
      </w:pPr>
    </w:p>
    <w:p w:rsidR="00252E3E" w:rsidRPr="009D56A1" w:rsidRDefault="00252E3E" w:rsidP="00252E3E">
      <w:pPr>
        <w:pStyle w:val="Normlnweb"/>
        <w:numPr>
          <w:ilvl w:val="0"/>
          <w:numId w:val="6"/>
        </w:numPr>
        <w:spacing w:before="0" w:beforeAutospacing="0" w:after="0" w:afterAutospacing="0" w:line="276" w:lineRule="auto"/>
        <w:ind w:left="426" w:hanging="426"/>
        <w:jc w:val="both"/>
        <w:rPr>
          <w:sz w:val="22"/>
          <w:szCs w:val="22"/>
          <w:u w:val="single"/>
        </w:rPr>
      </w:pPr>
      <w:r w:rsidRPr="009D56A1">
        <w:rPr>
          <w:sz w:val="22"/>
          <w:szCs w:val="22"/>
          <w:u w:val="single"/>
        </w:rPr>
        <w:t>Smlouva o poskytnutí dotace – víceletá dotace pro Dejvické divadlo na roky 2025 - 2029</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Příjemce dotace: Dejvické divadlo, o.p.s., IČO: 27157806, se sídlem Zelená 1084/15a, 160 00 Praha 6</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Dotace je poskytována na celoroční činnost divadla. Dle čl. I odst. 3 smlouvy je „</w:t>
      </w:r>
      <w:r>
        <w:rPr>
          <w:i/>
          <w:sz w:val="22"/>
          <w:szCs w:val="22"/>
        </w:rPr>
        <w:t>dotace poskytována výlučně na nehospodářskou činnost ve smyslu evropských pravidel pro veřejnou podporu, a tedy v režimu nezakládajícím veřejnou podporu</w:t>
      </w:r>
      <w:r>
        <w:rPr>
          <w:sz w:val="22"/>
          <w:szCs w:val="22"/>
        </w:rPr>
        <w:t>.“</w:t>
      </w:r>
    </w:p>
    <w:p w:rsidR="00252E3E" w:rsidRDefault="00252E3E" w:rsidP="00252E3E">
      <w:pPr>
        <w:pStyle w:val="Normlnweb"/>
        <w:spacing w:before="0" w:beforeAutospacing="0" w:after="0" w:afterAutospacing="0" w:line="276" w:lineRule="auto"/>
        <w:ind w:left="426"/>
        <w:jc w:val="both"/>
        <w:rPr>
          <w:sz w:val="22"/>
          <w:szCs w:val="22"/>
        </w:rPr>
      </w:pPr>
    </w:p>
    <w:p w:rsidR="00252E3E" w:rsidRPr="009D56A1" w:rsidRDefault="00252E3E" w:rsidP="00252E3E">
      <w:pPr>
        <w:pStyle w:val="Normlnweb"/>
        <w:spacing w:before="0" w:beforeAutospacing="0" w:after="0" w:afterAutospacing="0" w:line="276" w:lineRule="auto"/>
        <w:ind w:left="426"/>
        <w:jc w:val="both"/>
        <w:rPr>
          <w:sz w:val="22"/>
          <w:szCs w:val="22"/>
        </w:rPr>
      </w:pPr>
      <w:r>
        <w:rPr>
          <w:sz w:val="22"/>
          <w:szCs w:val="22"/>
        </w:rPr>
        <w:t>S tímto rozhodně nelze souhlasit. Dotace je poskytována na provoz jednoznačně ekonomické činnosti, v rámci které divadlo soutěží s jinými divadly, resp. i na širším trhu kulturních akcí. Dotace musí být poskytnuta v režimu podpory de minimis.</w:t>
      </w:r>
    </w:p>
    <w:p w:rsidR="00252E3E" w:rsidRDefault="00252E3E" w:rsidP="00252E3E">
      <w:pPr>
        <w:pStyle w:val="Normlnweb"/>
        <w:spacing w:before="0" w:beforeAutospacing="0" w:after="0" w:afterAutospacing="0" w:line="276" w:lineRule="auto"/>
        <w:ind w:left="426"/>
        <w:jc w:val="both"/>
        <w:rPr>
          <w:sz w:val="22"/>
          <w:szCs w:val="22"/>
        </w:rPr>
      </w:pPr>
    </w:p>
    <w:p w:rsidR="00252E3E" w:rsidRPr="009D56A1" w:rsidRDefault="00252E3E" w:rsidP="00252E3E">
      <w:pPr>
        <w:pStyle w:val="Normlnweb"/>
        <w:numPr>
          <w:ilvl w:val="0"/>
          <w:numId w:val="6"/>
        </w:numPr>
        <w:spacing w:before="0" w:beforeAutospacing="0" w:after="0" w:afterAutospacing="0" w:line="276" w:lineRule="auto"/>
        <w:ind w:left="426" w:hanging="426"/>
        <w:jc w:val="both"/>
        <w:rPr>
          <w:sz w:val="22"/>
          <w:szCs w:val="22"/>
        </w:rPr>
      </w:pPr>
      <w:r>
        <w:rPr>
          <w:sz w:val="22"/>
          <w:szCs w:val="22"/>
          <w:u w:val="single"/>
        </w:rPr>
        <w:lastRenderedPageBreak/>
        <w:t>Smlouva o poskytnutí dotace – projekt „Živé vnitrobloky/Bleší trhy“</w:t>
      </w:r>
    </w:p>
    <w:p w:rsidR="00252E3E" w:rsidRDefault="00252E3E" w:rsidP="00252E3E">
      <w:pPr>
        <w:pStyle w:val="Normlnweb"/>
        <w:spacing w:before="0" w:beforeAutospacing="0" w:after="0" w:afterAutospacing="0" w:line="276" w:lineRule="auto"/>
        <w:ind w:left="426"/>
        <w:jc w:val="both"/>
        <w:rPr>
          <w:sz w:val="22"/>
          <w:szCs w:val="22"/>
          <w:u w:val="single"/>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Příjemce dotace: Bieno z.s., IČO: 04650662, se sídlem Letohradská 711/10, 170 00 Praha 7</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Smlouva projekt blíže nespecifikuje, na webu Prahy 6 lze dohledat pozvánku na akci – jednalo se o pořádání komunitního blešího trhu.</w:t>
      </w:r>
      <w:r>
        <w:rPr>
          <w:rStyle w:val="Znakapoznpodarou"/>
          <w:sz w:val="22"/>
          <w:szCs w:val="22"/>
        </w:rPr>
        <w:footnoteReference w:id="5"/>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Dle čl. I odst. 3 smlouvy je „</w:t>
      </w:r>
      <w:r>
        <w:rPr>
          <w:i/>
          <w:sz w:val="22"/>
          <w:szCs w:val="22"/>
        </w:rPr>
        <w:t>dotace poskytována výlučně na nehospodářskou činnost ve smyslu evropských pravidel pro veřejnou podporu, a tedy v režimu nezakládajícím veřejnou podporu</w:t>
      </w:r>
      <w:r>
        <w:rPr>
          <w:sz w:val="22"/>
          <w:szCs w:val="22"/>
        </w:rPr>
        <w:t>.“</w:t>
      </w:r>
    </w:p>
    <w:p w:rsidR="00252E3E" w:rsidRDefault="00252E3E" w:rsidP="00252E3E">
      <w:pPr>
        <w:pStyle w:val="Normlnweb"/>
        <w:spacing w:before="0" w:beforeAutospacing="0" w:after="0" w:afterAutospacing="0" w:line="276" w:lineRule="auto"/>
        <w:ind w:left="426"/>
        <w:jc w:val="both"/>
        <w:rPr>
          <w:sz w:val="22"/>
          <w:szCs w:val="22"/>
        </w:rPr>
      </w:pPr>
    </w:p>
    <w:p w:rsidR="00252E3E" w:rsidRPr="009D56A1" w:rsidRDefault="00252E3E" w:rsidP="00252E3E">
      <w:pPr>
        <w:pStyle w:val="Normlnweb"/>
        <w:spacing w:before="0" w:beforeAutospacing="0" w:after="0" w:afterAutospacing="0" w:line="276" w:lineRule="auto"/>
        <w:ind w:left="426"/>
        <w:jc w:val="both"/>
        <w:rPr>
          <w:sz w:val="22"/>
          <w:szCs w:val="22"/>
        </w:rPr>
      </w:pPr>
      <w:r>
        <w:rPr>
          <w:sz w:val="22"/>
          <w:szCs w:val="22"/>
        </w:rPr>
        <w:t>I v tomto případě lze pořádání trhu považovat za ekonomickou činnost, kterou běžně pořádají i jiné subjekty. Tedy jedná se o dotaci, která měla být poskytnuta v režimu podpory de minimis.</w:t>
      </w:r>
    </w:p>
    <w:p w:rsidR="00252E3E" w:rsidRDefault="00252E3E" w:rsidP="00252E3E">
      <w:pPr>
        <w:pStyle w:val="Normlnweb"/>
        <w:spacing w:before="0" w:beforeAutospacing="0" w:after="0" w:afterAutospacing="0" w:line="276" w:lineRule="auto"/>
        <w:ind w:left="426"/>
        <w:jc w:val="both"/>
        <w:rPr>
          <w:sz w:val="22"/>
          <w:szCs w:val="22"/>
        </w:rPr>
      </w:pPr>
    </w:p>
    <w:p w:rsidR="00252E3E" w:rsidRPr="009D56A1" w:rsidRDefault="00252E3E" w:rsidP="00252E3E">
      <w:pPr>
        <w:pStyle w:val="Normlnweb"/>
        <w:numPr>
          <w:ilvl w:val="0"/>
          <w:numId w:val="6"/>
        </w:numPr>
        <w:spacing w:before="0" w:beforeAutospacing="0" w:after="0" w:afterAutospacing="0" w:line="276" w:lineRule="auto"/>
        <w:ind w:left="426" w:hanging="426"/>
        <w:jc w:val="both"/>
        <w:rPr>
          <w:sz w:val="22"/>
          <w:szCs w:val="22"/>
        </w:rPr>
      </w:pPr>
      <w:r>
        <w:rPr>
          <w:sz w:val="22"/>
          <w:szCs w:val="22"/>
          <w:u w:val="single"/>
        </w:rPr>
        <w:t>Smlouvy o poskytnutí dotace – projekt „Malý průzkumník přírody na Praze 6 v roce 2024“</w:t>
      </w:r>
    </w:p>
    <w:p w:rsidR="00252E3E" w:rsidRDefault="00252E3E" w:rsidP="00252E3E">
      <w:pPr>
        <w:pStyle w:val="Normlnweb"/>
        <w:spacing w:before="0" w:beforeAutospacing="0" w:after="0" w:afterAutospacing="0" w:line="276" w:lineRule="auto"/>
        <w:jc w:val="both"/>
        <w:rPr>
          <w:sz w:val="22"/>
          <w:szCs w:val="22"/>
          <w:u w:val="single"/>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Příjemce: EKODOMOV, z.s., IČO: 26664488, se sídlem V Podbabě 2602/29B, 160 00 Praha 6</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Smlouva projekt blíže nespecifikuje, dle webových stránek příjemce se jedná o přírodovědný kroužek pro děti.</w:t>
      </w:r>
      <w:r>
        <w:rPr>
          <w:rStyle w:val="Znakapoznpodarou"/>
          <w:sz w:val="22"/>
          <w:szCs w:val="22"/>
        </w:rPr>
        <w:footnoteReference w:id="6"/>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Dle čl. I odst. 2 smlouvy je „</w:t>
      </w:r>
      <w:r>
        <w:rPr>
          <w:i/>
          <w:sz w:val="22"/>
          <w:szCs w:val="22"/>
        </w:rPr>
        <w:t>dotace poskytována výlučně na nehospodářskou činnost ve smyslu evropských pravidel pro veřejnou podporu, a tedy v režimu nezakládajícím veřejnou podporu</w:t>
      </w:r>
      <w:r>
        <w:rPr>
          <w:sz w:val="22"/>
          <w:szCs w:val="22"/>
        </w:rPr>
        <w:t>.“</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Opět se jedná o ekonomickou aktivitu, kdy volnočasové aktivity různého typu poskytuje řada různých subjektů. Dotace měla být poskytnuta v režimu podpory de minimis.</w:t>
      </w:r>
    </w:p>
    <w:p w:rsidR="00252E3E" w:rsidRPr="009D56A1" w:rsidRDefault="00252E3E" w:rsidP="00252E3E">
      <w:pPr>
        <w:pStyle w:val="Normlnweb"/>
        <w:spacing w:before="0" w:beforeAutospacing="0" w:after="0" w:afterAutospacing="0" w:line="276" w:lineRule="auto"/>
        <w:ind w:left="426"/>
        <w:jc w:val="both"/>
        <w:rPr>
          <w:sz w:val="22"/>
          <w:szCs w:val="22"/>
        </w:rPr>
      </w:pPr>
    </w:p>
    <w:p w:rsidR="00252E3E" w:rsidRPr="00BE54D4" w:rsidRDefault="00252E3E" w:rsidP="00252E3E">
      <w:pPr>
        <w:pStyle w:val="Normlnweb"/>
        <w:numPr>
          <w:ilvl w:val="0"/>
          <w:numId w:val="6"/>
        </w:numPr>
        <w:spacing w:before="0" w:beforeAutospacing="0" w:after="0" w:afterAutospacing="0" w:line="276" w:lineRule="auto"/>
        <w:ind w:left="426" w:hanging="426"/>
        <w:jc w:val="both"/>
        <w:rPr>
          <w:sz w:val="22"/>
          <w:szCs w:val="22"/>
        </w:rPr>
      </w:pPr>
      <w:r>
        <w:rPr>
          <w:sz w:val="22"/>
          <w:szCs w:val="22"/>
          <w:u w:val="single"/>
        </w:rPr>
        <w:t>Smlouva o poskytnutí č. 828/2004/OŠ – projekt „Trenéři ve škole“</w:t>
      </w:r>
    </w:p>
    <w:p w:rsidR="00252E3E" w:rsidRDefault="00252E3E" w:rsidP="00252E3E">
      <w:pPr>
        <w:pStyle w:val="Normlnweb"/>
        <w:spacing w:before="0" w:beforeAutospacing="0" w:after="0" w:afterAutospacing="0" w:line="276" w:lineRule="auto"/>
        <w:ind w:left="426"/>
        <w:jc w:val="both"/>
        <w:rPr>
          <w:sz w:val="22"/>
          <w:szCs w:val="22"/>
          <w:u w:val="single"/>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Příjemce: Trenéři ve škole, z.s., IČO: 22877606, se sídlem Pod Marjánkou 1906/12, 169 00 Praha 6</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Dle smlouvy je projekt zaměřen na zkvalitnění pohybové průpravy dětí a jejich všesportovního rozvoje. Cena za 1 vyučovací jednotku je 630 Kč a zahrnuje zajištění sportovních trenérů, zajištění, evaluaci a správu projektu.</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5"/>
        <w:jc w:val="both"/>
        <w:rPr>
          <w:sz w:val="22"/>
          <w:szCs w:val="22"/>
        </w:rPr>
      </w:pPr>
      <w:r>
        <w:rPr>
          <w:sz w:val="22"/>
          <w:szCs w:val="22"/>
        </w:rPr>
        <w:t>Čl. III odst. 1 smlouvy o poskytnutí dotace obsahuje následující ujednání: „</w:t>
      </w:r>
      <w:r w:rsidRPr="002A0422">
        <w:rPr>
          <w:i/>
          <w:sz w:val="22"/>
          <w:szCs w:val="22"/>
        </w:rPr>
        <w:t>Smluvní strany konstatují, že dotace dle této smlouvy je poskytována v plné výši na nehospodářskou činnost příjemce, a pohybuje se tedy mimo režim veřejné podpory.</w:t>
      </w:r>
      <w:r>
        <w:rPr>
          <w:sz w:val="22"/>
          <w:szCs w:val="22"/>
        </w:rPr>
        <w:t>“</w:t>
      </w:r>
    </w:p>
    <w:p w:rsidR="00252E3E" w:rsidRDefault="00252E3E" w:rsidP="00252E3E">
      <w:pPr>
        <w:pStyle w:val="Normlnweb"/>
        <w:spacing w:before="0" w:beforeAutospacing="0" w:after="0" w:afterAutospacing="0" w:line="276" w:lineRule="auto"/>
        <w:ind w:left="426"/>
        <w:jc w:val="both"/>
        <w:rPr>
          <w:sz w:val="22"/>
          <w:szCs w:val="22"/>
        </w:rPr>
      </w:pPr>
    </w:p>
    <w:p w:rsidR="00252E3E" w:rsidRDefault="00252E3E" w:rsidP="00252E3E">
      <w:pPr>
        <w:pStyle w:val="Normlnweb"/>
        <w:spacing w:before="0" w:beforeAutospacing="0" w:after="0" w:afterAutospacing="0" w:line="276" w:lineRule="auto"/>
        <w:ind w:left="426"/>
        <w:jc w:val="both"/>
        <w:rPr>
          <w:sz w:val="22"/>
          <w:szCs w:val="22"/>
        </w:rPr>
      </w:pPr>
      <w:r>
        <w:rPr>
          <w:sz w:val="22"/>
          <w:szCs w:val="22"/>
        </w:rPr>
        <w:t>Poskytování služeb sportovního trenéra je ekonomická činnost, nehledě na to, zda se jedná o trenéra pro výuku ve škole, volnočasový kroužek či např. individuální hodinu pro dospělého. Na tomto trhu soutěží řada subjektů. Dotace měla být poskytnuta v režimu podpory de minimis.</w:t>
      </w: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b/>
          <w:sz w:val="22"/>
          <w:szCs w:val="22"/>
        </w:rPr>
      </w:pPr>
      <w:r>
        <w:rPr>
          <w:b/>
          <w:sz w:val="22"/>
          <w:szCs w:val="22"/>
        </w:rPr>
        <w:t>Shrnutí:</w:t>
      </w:r>
    </w:p>
    <w:p w:rsidR="00252E3E" w:rsidRDefault="00252E3E" w:rsidP="00252E3E">
      <w:pPr>
        <w:pStyle w:val="Normlnweb"/>
        <w:spacing w:before="0" w:beforeAutospacing="0" w:after="0" w:afterAutospacing="0" w:line="276" w:lineRule="auto"/>
        <w:jc w:val="both"/>
        <w:rPr>
          <w:b/>
          <w:sz w:val="22"/>
          <w:szCs w:val="22"/>
        </w:rPr>
      </w:pPr>
    </w:p>
    <w:p w:rsidR="00252E3E" w:rsidRPr="00E61F95" w:rsidRDefault="00252E3E" w:rsidP="00252E3E">
      <w:pPr>
        <w:pStyle w:val="Normlnweb"/>
        <w:spacing w:before="0" w:beforeAutospacing="0" w:after="0" w:afterAutospacing="0" w:line="276" w:lineRule="auto"/>
        <w:jc w:val="both"/>
        <w:rPr>
          <w:sz w:val="22"/>
          <w:szCs w:val="22"/>
        </w:rPr>
      </w:pPr>
      <w:r>
        <w:rPr>
          <w:sz w:val="22"/>
          <w:szCs w:val="22"/>
        </w:rPr>
        <w:t>Žádná z kontrolovaných dotací nebyla poskytnuta v režimu podpory de minimis, ačkoli u 5 z nich se jednoznačně o podporu de minimis jedná a v jednom případě se spíše o podporu de minimis jedná. Všechny smlouvy o poskytnutí dotace obsahují prakticky totožné smluvní ujednání, ve kterém se prohlašuje, že dotace bude poskytnuta na nehospodářskou činnost. Pravděpodobně se jedná o vzorové ujednání používané paušálně. Takto však k této problematice nelze přistupovat, všechny dotace je třeba posuzovat individuálně.</w:t>
      </w:r>
    </w:p>
    <w:p w:rsidR="00252E3E" w:rsidRPr="00A5580D" w:rsidRDefault="00252E3E" w:rsidP="00252E3E">
      <w:pPr>
        <w:pStyle w:val="Normlnweb"/>
        <w:spacing w:before="0" w:beforeAutospacing="0" w:after="0" w:afterAutospacing="0"/>
        <w:jc w:val="both"/>
        <w:rPr>
          <w:sz w:val="22"/>
          <w:szCs w:val="22"/>
        </w:rPr>
      </w:pPr>
    </w:p>
    <w:p w:rsidR="00252E3E" w:rsidRDefault="00252E3E" w:rsidP="00252E3E">
      <w:pPr>
        <w:rPr>
          <w:rFonts w:ascii="Times New Roman" w:hAnsi="Times New Roman" w:cs="Times New Roman"/>
          <w:b/>
          <w:bCs/>
        </w:rPr>
      </w:pPr>
      <w:r>
        <w:rPr>
          <w:rFonts w:ascii="Times New Roman" w:hAnsi="Times New Roman" w:cs="Times New Roman"/>
          <w:b/>
          <w:bCs/>
        </w:rPr>
        <w:t>Návrh usnesení kontrolního výboru:</w:t>
      </w:r>
    </w:p>
    <w:p w:rsidR="00252E3E" w:rsidRDefault="00252E3E" w:rsidP="00252E3E">
      <w:pPr>
        <w:pStyle w:val="Normlnweb"/>
        <w:spacing w:before="0" w:beforeAutospacing="0" w:after="0" w:afterAutospacing="0" w:line="276" w:lineRule="auto"/>
        <w:jc w:val="both"/>
        <w:rPr>
          <w:sz w:val="22"/>
          <w:szCs w:val="22"/>
        </w:rPr>
      </w:pPr>
      <w:r>
        <w:rPr>
          <w:sz w:val="22"/>
          <w:szCs w:val="22"/>
        </w:rPr>
        <w:t>Kontrolní výbor konstatuje, že ve vzorku kontrolovaných dotací z oblasti kultury, sportu, životního prostředí a školství byly zjištěny dotace, které splňují znaky podpor de minimis dle příslušné evropské legislativy, ale nebyly ve smlouvě takto řádně označeny (a pravděpodobně ani nebyly registrovány v registru dle zákona č. č. 215/2004 Sb., o úpravě některých vztahů v oblasti veřejné podpory a o změně zákona o podpoře výzkumu a vývoje, v platném znění).</w:t>
      </w:r>
    </w:p>
    <w:p w:rsidR="00252E3E"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Normlnweb"/>
        <w:spacing w:before="0" w:beforeAutospacing="0" w:after="0" w:afterAutospacing="0" w:line="276" w:lineRule="auto"/>
        <w:jc w:val="both"/>
        <w:rPr>
          <w:sz w:val="22"/>
          <w:szCs w:val="22"/>
        </w:rPr>
      </w:pPr>
      <w:r>
        <w:rPr>
          <w:sz w:val="22"/>
          <w:szCs w:val="22"/>
        </w:rPr>
        <w:t>Kontrolní výbor doporučuje revidovat dosavadní praxi, zejména užívání paušálního smluvního ujednání pravděpodobně ve vzorové smlouvě o poskytnutí dotace, že dotace je poskytována na nehospodářskou činnost a tím pádem se nejedná o veřejnou podporu. Veřejná podpora vč. podpory de minimis je definována v příslušných normách velmi široce, lze předpokládat, že podstatná většina dotací poskytovaných ze strany MČ Praha 6 by měla být poskytována v režimu podpory de minimis.</w:t>
      </w:r>
    </w:p>
    <w:p w:rsidR="00252E3E" w:rsidRDefault="00252E3E" w:rsidP="00252E3E">
      <w:pPr>
        <w:pStyle w:val="Normlnweb"/>
        <w:spacing w:before="0" w:beforeAutospacing="0" w:after="0" w:afterAutospacing="0" w:line="276" w:lineRule="auto"/>
        <w:jc w:val="both"/>
        <w:rPr>
          <w:sz w:val="22"/>
          <w:szCs w:val="22"/>
        </w:rPr>
      </w:pPr>
    </w:p>
    <w:p w:rsidR="00252E3E" w:rsidRPr="009C519A" w:rsidRDefault="00252E3E" w:rsidP="00252E3E">
      <w:pPr>
        <w:pStyle w:val="Normlnweb"/>
        <w:spacing w:before="0" w:beforeAutospacing="0" w:after="0" w:afterAutospacing="0" w:line="276" w:lineRule="auto"/>
        <w:jc w:val="both"/>
        <w:rPr>
          <w:sz w:val="22"/>
          <w:szCs w:val="22"/>
        </w:rPr>
      </w:pPr>
      <w:r>
        <w:rPr>
          <w:sz w:val="22"/>
          <w:szCs w:val="22"/>
        </w:rPr>
        <w:t>Kontrolní výbor ukládá předsedovi kontrolního výboru, aby seznámil tajemníka ÚMČ Praha 6 s tímto usnesením.</w:t>
      </w:r>
    </w:p>
    <w:p w:rsidR="00252E3E" w:rsidRPr="009C519A" w:rsidRDefault="00252E3E" w:rsidP="00252E3E">
      <w:pPr>
        <w:pStyle w:val="Normlnweb"/>
        <w:spacing w:before="0" w:beforeAutospacing="0" w:after="0" w:afterAutospacing="0" w:line="276" w:lineRule="auto"/>
        <w:jc w:val="both"/>
        <w:rPr>
          <w:sz w:val="22"/>
          <w:szCs w:val="22"/>
        </w:rPr>
      </w:pPr>
    </w:p>
    <w:p w:rsidR="00252E3E" w:rsidRDefault="00252E3E" w:rsidP="00252E3E">
      <w:pPr>
        <w:pStyle w:val="Bezmezer"/>
        <w:ind w:left="-284" w:firstLine="9"/>
        <w:jc w:val="both"/>
        <w:rPr>
          <w:rFonts w:ascii="Arial" w:hAnsi="Arial" w:cs="Arial"/>
          <w:sz w:val="20"/>
          <w:szCs w:val="20"/>
        </w:rPr>
      </w:pPr>
      <w:r>
        <w:rPr>
          <w:rFonts w:ascii="Arial" w:hAnsi="Arial" w:cs="Arial"/>
          <w:b/>
          <w:sz w:val="20"/>
          <w:szCs w:val="20"/>
        </w:rPr>
        <w:t xml:space="preserve">Příloha č. 3: </w:t>
      </w:r>
      <w:r>
        <w:rPr>
          <w:rFonts w:ascii="Arial" w:hAnsi="Arial" w:cs="Arial"/>
          <w:sz w:val="20"/>
          <w:szCs w:val="20"/>
        </w:rPr>
        <w:t>Kontrolní zpráva dotace (M. Suchan)</w:t>
      </w:r>
    </w:p>
    <w:p w:rsidR="00252E3E" w:rsidRDefault="00252E3E" w:rsidP="00252E3E">
      <w:pPr>
        <w:pStyle w:val="Bezmezer"/>
        <w:ind w:left="-284" w:firstLine="9"/>
        <w:jc w:val="both"/>
        <w:rPr>
          <w:rFonts w:ascii="Arial" w:hAnsi="Arial" w:cs="Arial"/>
          <w:sz w:val="20"/>
          <w:szCs w:val="20"/>
        </w:rPr>
      </w:pPr>
    </w:p>
    <w:p w:rsidR="00252E3E" w:rsidRPr="000771A6" w:rsidRDefault="00252E3E" w:rsidP="00252E3E">
      <w:pPr>
        <w:pStyle w:val="P6Textbold"/>
        <w:jc w:val="both"/>
        <w:rPr>
          <w:rFonts w:ascii="Times New Roman" w:hAnsi="Times New Roman" w:cs="Times New Roman"/>
          <w:sz w:val="27"/>
          <w:szCs w:val="27"/>
          <w:lang w:eastAsia="cs-CZ"/>
        </w:rPr>
      </w:pPr>
      <w:r w:rsidRPr="000771A6">
        <w:rPr>
          <w:lang w:eastAsia="cs-CZ"/>
        </w:rPr>
        <w:t>Podpora soutěží a běhů na Šestce I.</w:t>
      </w:r>
    </w:p>
    <w:p w:rsidR="00252E3E" w:rsidRPr="000771A6" w:rsidRDefault="00252E3E" w:rsidP="00252E3E">
      <w:pPr>
        <w:spacing w:after="0" w:line="240" w:lineRule="auto"/>
        <w:jc w:val="both"/>
        <w:rPr>
          <w:rFonts w:ascii="Times New Roman" w:eastAsia="Times New Roman" w:hAnsi="Times New Roman" w:cs="Times New Roman"/>
          <w:sz w:val="24"/>
          <w:szCs w:val="24"/>
          <w:lang w:eastAsia="cs-CZ"/>
        </w:rPr>
      </w:pP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b/>
          <w:bCs/>
          <w:color w:val="000000"/>
          <w:sz w:val="20"/>
          <w:lang w:eastAsia="cs-CZ"/>
        </w:rPr>
        <w:t>238/2023/OKSVČ SK Aritma Praha - Turnaje před přípravkových kategorií</w:t>
      </w: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color w:val="000000"/>
          <w:sz w:val="20"/>
          <w:lang w:eastAsia="cs-CZ"/>
        </w:rPr>
        <w:t>Cílem projektu bylo uspořádat turnaje pro děti, které nehrají pravidelné soutěže.</w:t>
      </w: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color w:val="000000"/>
          <w:sz w:val="20"/>
          <w:lang w:eastAsia="cs-CZ"/>
        </w:rPr>
        <w:t>Na projekt byla poskytnutá dotace ve výši 32 000 Kč, která byla využita na sportovní dresy, medaile a občerstvení.</w:t>
      </w: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color w:val="000000"/>
          <w:sz w:val="20"/>
          <w:lang w:eastAsia="cs-CZ"/>
        </w:rPr>
        <w:t>V poskytnuté dokumentaci zcela chybí samotná žádost o dotaci a nelze tak určit, kolik byla původně požadovaná částka a parametry, které sloužily k posouzení dotace.</w:t>
      </w: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color w:val="000000"/>
          <w:sz w:val="20"/>
          <w:lang w:eastAsia="cs-CZ"/>
        </w:rPr>
        <w:t>V závěrečném vyúčtování je jen velmi stručně uvedeno v pár větách, co se realizovalo a že "projekt se těšil velkému zájmu". Závěrečná zpráva se odkazuje na způsoby, jak probíhala propagace, ale tyto materiály nejsou nikde přiložené. Součástí závěrečné zprávy jsou jen dvě fotografie účastníků ze hřiště. Z vyúčtování také není jasné, zda nakoupené dresy budou dál sloužit SK Aritma, nebo je dostali jednotliví účastníci?</w:t>
      </w: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color w:val="000000"/>
          <w:sz w:val="20"/>
          <w:lang w:eastAsia="cs-CZ"/>
        </w:rPr>
        <w:t>Vyúčtování je ze dne 29.9.2023, nikde v dostupných dokumentech není uvedeno, kdy a kde se samotná akce konala, což považuji za nedostatek.</w:t>
      </w:r>
    </w:p>
    <w:p w:rsidR="00252E3E" w:rsidRPr="000771A6" w:rsidRDefault="00252E3E" w:rsidP="00252E3E">
      <w:pPr>
        <w:spacing w:after="0" w:line="240" w:lineRule="auto"/>
        <w:jc w:val="both"/>
        <w:rPr>
          <w:rFonts w:ascii="Times New Roman" w:eastAsia="Times New Roman" w:hAnsi="Times New Roman" w:cs="Times New Roman"/>
          <w:sz w:val="24"/>
          <w:szCs w:val="24"/>
          <w:lang w:eastAsia="cs-CZ"/>
        </w:rPr>
      </w:pP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b/>
          <w:bCs/>
          <w:color w:val="000000"/>
          <w:sz w:val="20"/>
          <w:lang w:eastAsia="cs-CZ"/>
        </w:rPr>
        <w:t>228/2023/OKSVČ Unie Armádních sportovních klubů České Republiky, z.s. - Turnaj Tolerance - XXV. Ročník Turnaje v malé kopané</w:t>
      </w: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color w:val="000000"/>
          <w:sz w:val="20"/>
          <w:lang w:eastAsia="cs-CZ"/>
        </w:rPr>
        <w:t xml:space="preserve">Cílem projektu byla podpora uspořádání turnaje v malé kopané pro různé národnostní menšiny. Na projekt byla poskytnutá dotace 32 000 Kč. Dotace byla použita na částečné pokrytí nákladů této akce - na odměny organizačních pracovníků a ceny do soutěže. Celkové náklady akce byly přes 247 tisíc Kč. </w:t>
      </w:r>
      <w:r w:rsidRPr="00252E3E">
        <w:rPr>
          <w:rFonts w:ascii="Arial" w:eastAsia="Times New Roman" w:hAnsi="Arial" w:cs="Arial"/>
          <w:color w:val="000000"/>
          <w:sz w:val="20"/>
          <w:lang w:eastAsia="cs-CZ"/>
        </w:rPr>
        <w:lastRenderedPageBreak/>
        <w:t>V dokumentaci taktéž zcela chybí samotná žádost o dotaci a nelze tak určit, kolik byla původně požadovaná částka a parametry, které sloužily k posouzení dotace.</w:t>
      </w:r>
    </w:p>
    <w:p w:rsidR="00252E3E" w:rsidRPr="00252E3E" w:rsidRDefault="00252E3E" w:rsidP="00252E3E">
      <w:pPr>
        <w:spacing w:after="0" w:line="240" w:lineRule="auto"/>
        <w:jc w:val="both"/>
        <w:rPr>
          <w:rFonts w:ascii="Times New Roman" w:eastAsia="Times New Roman" w:hAnsi="Times New Roman" w:cs="Times New Roman"/>
          <w:szCs w:val="24"/>
          <w:lang w:eastAsia="cs-CZ"/>
        </w:rPr>
      </w:pPr>
      <w:r w:rsidRPr="00252E3E">
        <w:rPr>
          <w:rFonts w:ascii="Arial" w:eastAsia="Times New Roman" w:hAnsi="Arial" w:cs="Arial"/>
          <w:color w:val="000000"/>
          <w:sz w:val="20"/>
          <w:lang w:eastAsia="cs-CZ"/>
        </w:rPr>
        <w:t>Samotný turnaj proběhl 10.6.2023 za účasti 24 družstev. Závěrečná zpráva obsahuje shrnutí akce v rozsahu A4 v podrobných detailech a několik přiložených fotografií z této akce. Vyúčtování je ze dne 20.9.2023.</w:t>
      </w:r>
    </w:p>
    <w:p w:rsidR="00252E3E" w:rsidRPr="00252E3E" w:rsidRDefault="00252E3E" w:rsidP="00AA0D72">
      <w:pPr>
        <w:pStyle w:val="Bezmezer"/>
        <w:ind w:left="-284" w:firstLine="9"/>
        <w:jc w:val="both"/>
        <w:rPr>
          <w:rFonts w:ascii="Arial" w:hAnsi="Arial" w:cs="Arial"/>
          <w:sz w:val="20"/>
          <w:szCs w:val="20"/>
        </w:rPr>
      </w:pPr>
    </w:p>
    <w:p w:rsidR="00AA0D72" w:rsidRDefault="00AA0D72" w:rsidP="00252E3E">
      <w:pPr>
        <w:pStyle w:val="Bezmezer"/>
        <w:tabs>
          <w:tab w:val="left" w:pos="-284"/>
        </w:tabs>
        <w:jc w:val="both"/>
        <w:rPr>
          <w:rFonts w:ascii="Arial" w:hAnsi="Arial" w:cs="Arial"/>
          <w:sz w:val="20"/>
          <w:szCs w:val="20"/>
        </w:rPr>
      </w:pPr>
    </w:p>
    <w:p w:rsidR="00AA0D72" w:rsidRDefault="00AA0D72" w:rsidP="00AA0D72">
      <w:pPr>
        <w:pStyle w:val="Bezmezer"/>
        <w:ind w:left="-284" w:firstLine="9"/>
        <w:jc w:val="both"/>
        <w:rPr>
          <w:rFonts w:ascii="Arial" w:hAnsi="Arial" w:cs="Arial"/>
          <w:sz w:val="20"/>
          <w:szCs w:val="20"/>
        </w:rPr>
      </w:pPr>
    </w:p>
    <w:p w:rsidR="00AA0D72" w:rsidRDefault="00AA0D72" w:rsidP="00AA0D72">
      <w:pPr>
        <w:pStyle w:val="Bezmezer"/>
        <w:ind w:left="-284" w:firstLine="9"/>
        <w:jc w:val="both"/>
        <w:rPr>
          <w:rFonts w:ascii="Arial" w:hAnsi="Arial" w:cs="Arial"/>
          <w:sz w:val="20"/>
          <w:szCs w:val="20"/>
        </w:rPr>
      </w:pPr>
    </w:p>
    <w:p w:rsidR="00FF18DA" w:rsidRDefault="00FF18DA" w:rsidP="00AA504A">
      <w:pPr>
        <w:pStyle w:val="Zkladnodstavec"/>
        <w:tabs>
          <w:tab w:val="left" w:pos="-284"/>
        </w:tabs>
        <w:spacing w:line="276" w:lineRule="auto"/>
        <w:ind w:left="-284"/>
        <w:jc w:val="both"/>
        <w:rPr>
          <w:rFonts w:ascii="Arial" w:hAnsi="Arial" w:cs="Arial"/>
          <w:bCs/>
          <w:sz w:val="20"/>
          <w:szCs w:val="20"/>
        </w:rPr>
      </w:pPr>
    </w:p>
    <w:p w:rsidR="00CC2F0D" w:rsidRPr="00FF18DA" w:rsidRDefault="00FF18DA" w:rsidP="00FF18DA">
      <w:pPr>
        <w:tabs>
          <w:tab w:val="left" w:pos="3268"/>
        </w:tabs>
      </w:pPr>
      <w:r>
        <w:tab/>
      </w:r>
    </w:p>
    <w:sectPr w:rsidR="00CC2F0D" w:rsidRPr="00FF18DA" w:rsidSect="00241DCE">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D78" w:rsidRDefault="00BA2D78" w:rsidP="00AC67FE">
      <w:pPr>
        <w:spacing w:after="0" w:line="240" w:lineRule="auto"/>
      </w:pPr>
      <w:r>
        <w:separator/>
      </w:r>
    </w:p>
  </w:endnote>
  <w:endnote w:type="continuationSeparator" w:id="0">
    <w:p w:rsidR="00BA2D78" w:rsidRDefault="00BA2D78" w:rsidP="00AC6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AC67FE" w:rsidRPr="00831AFB" w:rsidTr="00134D05">
      <w:trPr>
        <w:cantSplit/>
        <w:trHeight w:val="495"/>
      </w:trPr>
      <w:tc>
        <w:tcPr>
          <w:tcW w:w="3011" w:type="dxa"/>
          <w:tcBorders>
            <w:top w:val="nil"/>
            <w:left w:val="nil"/>
            <w:bottom w:val="nil"/>
            <w:right w:val="nil"/>
          </w:tcBorders>
        </w:tcPr>
        <w:p w:rsidR="00AC67FE" w:rsidRPr="00831AFB" w:rsidRDefault="00AC67FE" w:rsidP="00134D05">
          <w:pPr>
            <w:pStyle w:val="Zpat"/>
            <w:spacing w:line="276" w:lineRule="auto"/>
            <w:ind w:left="256" w:right="-555"/>
            <w:rPr>
              <w:rStyle w:val="A0"/>
              <w:color w:val="00B199"/>
            </w:rPr>
          </w:pPr>
          <w:r w:rsidRPr="00831AFB">
            <w:rPr>
              <w:rStyle w:val="A0"/>
              <w:color w:val="00B199"/>
            </w:rPr>
            <w:t>Úřad městské části Praha 6</w:t>
          </w:r>
        </w:p>
        <w:p w:rsidR="00AC67FE" w:rsidRPr="00831AFB" w:rsidRDefault="00AC67FE" w:rsidP="00134D0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AC67FE" w:rsidRPr="00831AFB" w:rsidRDefault="00AC67FE" w:rsidP="00134D0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AC67FE" w:rsidRPr="00831AFB" w:rsidRDefault="00AC67FE" w:rsidP="00134D0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AC67FE" w:rsidRPr="00831AFB" w:rsidRDefault="00AC67FE" w:rsidP="00134D0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AC67FE" w:rsidRPr="00831AFB" w:rsidRDefault="00AC67FE" w:rsidP="00134D0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AC67FE" w:rsidRPr="00831AFB" w:rsidRDefault="00AC67FE" w:rsidP="00134D0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AC67FE" w:rsidRPr="00831AFB" w:rsidRDefault="00AC67FE" w:rsidP="00134D0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AC67FE" w:rsidRPr="00831AFB" w:rsidRDefault="00AC67FE" w:rsidP="00134D0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AC67FE" w:rsidRDefault="00BA2D78" w:rsidP="00AC67FE">
    <w:pPr>
      <w:pStyle w:val="Zpat"/>
      <w:jc w:val="right"/>
    </w:pPr>
    <w:sdt>
      <w:sdtPr>
        <w:rPr>
          <w:rFonts w:ascii="Arial" w:hAnsi="Arial" w:cs="Arial"/>
          <w:sz w:val="18"/>
          <w:szCs w:val="18"/>
        </w:rPr>
        <w:id w:val="1742833979"/>
        <w:docPartObj>
          <w:docPartGallery w:val="Page Numbers (Top of Page)"/>
          <w:docPartUnique/>
        </w:docPartObj>
      </w:sdtPr>
      <w:sdtEndPr/>
      <w:sdtContent>
        <w:r w:rsidR="00AC67FE" w:rsidRPr="00B33DFB">
          <w:rPr>
            <w:rFonts w:ascii="Arial" w:hAnsi="Arial" w:cs="Arial"/>
            <w:sz w:val="18"/>
            <w:szCs w:val="18"/>
          </w:rPr>
          <w:t xml:space="preserve">Stránka </w:t>
        </w:r>
        <w:r w:rsidR="00AC67FE" w:rsidRPr="00B33DFB">
          <w:rPr>
            <w:rFonts w:ascii="Arial" w:hAnsi="Arial" w:cs="Arial"/>
            <w:b/>
            <w:bCs/>
            <w:sz w:val="18"/>
            <w:szCs w:val="18"/>
          </w:rPr>
          <w:fldChar w:fldCharType="begin"/>
        </w:r>
        <w:r w:rsidR="00AC67FE" w:rsidRPr="00B33DFB">
          <w:rPr>
            <w:rFonts w:ascii="Arial" w:hAnsi="Arial" w:cs="Arial"/>
            <w:b/>
            <w:bCs/>
            <w:sz w:val="18"/>
            <w:szCs w:val="18"/>
          </w:rPr>
          <w:instrText>PAGE</w:instrText>
        </w:r>
        <w:r w:rsidR="00AC67FE" w:rsidRPr="00B33DFB">
          <w:rPr>
            <w:rFonts w:ascii="Arial" w:hAnsi="Arial" w:cs="Arial"/>
            <w:b/>
            <w:bCs/>
            <w:sz w:val="18"/>
            <w:szCs w:val="18"/>
          </w:rPr>
          <w:fldChar w:fldCharType="separate"/>
        </w:r>
        <w:r w:rsidR="00E4043B">
          <w:rPr>
            <w:rFonts w:ascii="Arial" w:hAnsi="Arial" w:cs="Arial"/>
            <w:b/>
            <w:bCs/>
            <w:noProof/>
            <w:sz w:val="18"/>
            <w:szCs w:val="18"/>
          </w:rPr>
          <w:t>14</w:t>
        </w:r>
        <w:r w:rsidR="00AC67FE" w:rsidRPr="00B33DFB">
          <w:rPr>
            <w:rFonts w:ascii="Arial" w:hAnsi="Arial" w:cs="Arial"/>
            <w:b/>
            <w:bCs/>
            <w:sz w:val="18"/>
            <w:szCs w:val="18"/>
          </w:rPr>
          <w:fldChar w:fldCharType="end"/>
        </w:r>
        <w:r w:rsidR="00AC67FE" w:rsidRPr="00B33DFB">
          <w:rPr>
            <w:rFonts w:ascii="Arial" w:hAnsi="Arial" w:cs="Arial"/>
            <w:sz w:val="18"/>
            <w:szCs w:val="18"/>
          </w:rPr>
          <w:t xml:space="preserve"> z </w:t>
        </w:r>
        <w:r w:rsidR="00AC67FE" w:rsidRPr="00B33DFB">
          <w:rPr>
            <w:rFonts w:ascii="Arial" w:hAnsi="Arial" w:cs="Arial"/>
            <w:b/>
            <w:bCs/>
            <w:sz w:val="18"/>
            <w:szCs w:val="18"/>
          </w:rPr>
          <w:fldChar w:fldCharType="begin"/>
        </w:r>
        <w:r w:rsidR="00AC67FE" w:rsidRPr="00B33DFB">
          <w:rPr>
            <w:rFonts w:ascii="Arial" w:hAnsi="Arial" w:cs="Arial"/>
            <w:b/>
            <w:bCs/>
            <w:sz w:val="18"/>
            <w:szCs w:val="18"/>
          </w:rPr>
          <w:instrText>NUMPAGES</w:instrText>
        </w:r>
        <w:r w:rsidR="00AC67FE" w:rsidRPr="00B33DFB">
          <w:rPr>
            <w:rFonts w:ascii="Arial" w:hAnsi="Arial" w:cs="Arial"/>
            <w:b/>
            <w:bCs/>
            <w:sz w:val="18"/>
            <w:szCs w:val="18"/>
          </w:rPr>
          <w:fldChar w:fldCharType="separate"/>
        </w:r>
        <w:r w:rsidR="00E4043B">
          <w:rPr>
            <w:rFonts w:ascii="Arial" w:hAnsi="Arial" w:cs="Arial"/>
            <w:b/>
            <w:bCs/>
            <w:noProof/>
            <w:sz w:val="18"/>
            <w:szCs w:val="18"/>
          </w:rPr>
          <w:t>14</w:t>
        </w:r>
        <w:r w:rsidR="00AC67FE" w:rsidRPr="00B33DFB">
          <w:rPr>
            <w:rFonts w:ascii="Arial" w:hAnsi="Arial" w:cs="Arial"/>
            <w:b/>
            <w:bCs/>
            <w:sz w:val="18"/>
            <w:szCs w:val="18"/>
          </w:rPr>
          <w:fldChar w:fldCharType="end"/>
        </w:r>
      </w:sdtContent>
    </w:sdt>
  </w:p>
  <w:p w:rsidR="00AC67FE" w:rsidRDefault="00AC67F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AC67FE" w:rsidRPr="00831AFB" w:rsidTr="00134D05">
      <w:trPr>
        <w:cantSplit/>
        <w:trHeight w:val="495"/>
      </w:trPr>
      <w:tc>
        <w:tcPr>
          <w:tcW w:w="3011" w:type="dxa"/>
          <w:tcBorders>
            <w:top w:val="nil"/>
            <w:left w:val="nil"/>
            <w:bottom w:val="nil"/>
            <w:right w:val="nil"/>
          </w:tcBorders>
        </w:tcPr>
        <w:p w:rsidR="00AC67FE" w:rsidRPr="00831AFB" w:rsidRDefault="00AC67FE" w:rsidP="00134D05">
          <w:pPr>
            <w:pStyle w:val="Zpat"/>
            <w:spacing w:line="276" w:lineRule="auto"/>
            <w:ind w:left="256" w:right="-555"/>
            <w:rPr>
              <w:rStyle w:val="A0"/>
              <w:color w:val="00B199"/>
            </w:rPr>
          </w:pPr>
          <w:r w:rsidRPr="00831AFB">
            <w:rPr>
              <w:rStyle w:val="A0"/>
              <w:color w:val="00B199"/>
            </w:rPr>
            <w:t>Úřad městské části Praha 6</w:t>
          </w:r>
        </w:p>
        <w:p w:rsidR="00AC67FE" w:rsidRPr="00831AFB" w:rsidRDefault="00AC67FE" w:rsidP="00134D0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AC67FE" w:rsidRPr="00831AFB" w:rsidRDefault="00AC67FE" w:rsidP="00134D0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AC67FE" w:rsidRPr="00831AFB" w:rsidRDefault="00AC67FE" w:rsidP="00134D0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AC67FE" w:rsidRPr="00831AFB" w:rsidRDefault="00AC67FE" w:rsidP="00134D0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AC67FE" w:rsidRPr="00831AFB" w:rsidRDefault="00AC67FE" w:rsidP="00134D0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AC67FE" w:rsidRPr="00831AFB" w:rsidRDefault="00AC67FE" w:rsidP="00134D0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AC67FE" w:rsidRPr="00831AFB" w:rsidRDefault="00AC67FE" w:rsidP="00134D0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AC67FE" w:rsidRPr="00831AFB" w:rsidRDefault="00AC67FE" w:rsidP="00134D0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AC67FE" w:rsidRDefault="00BA2D78" w:rsidP="00AC67FE">
    <w:pPr>
      <w:pStyle w:val="Zpat"/>
      <w:jc w:val="right"/>
    </w:pPr>
    <w:sdt>
      <w:sdtPr>
        <w:rPr>
          <w:rFonts w:ascii="Arial" w:hAnsi="Arial" w:cs="Arial"/>
          <w:sz w:val="18"/>
          <w:szCs w:val="18"/>
        </w:rPr>
        <w:id w:val="1635055727"/>
        <w:docPartObj>
          <w:docPartGallery w:val="Page Numbers (Top of Page)"/>
          <w:docPartUnique/>
        </w:docPartObj>
      </w:sdtPr>
      <w:sdtEndPr/>
      <w:sdtContent>
        <w:r w:rsidR="00AC67FE" w:rsidRPr="00B33DFB">
          <w:rPr>
            <w:rFonts w:ascii="Arial" w:hAnsi="Arial" w:cs="Arial"/>
            <w:sz w:val="18"/>
            <w:szCs w:val="18"/>
          </w:rPr>
          <w:t xml:space="preserve">Stránka </w:t>
        </w:r>
        <w:r w:rsidR="00AC67FE" w:rsidRPr="00B33DFB">
          <w:rPr>
            <w:rFonts w:ascii="Arial" w:hAnsi="Arial" w:cs="Arial"/>
            <w:b/>
            <w:bCs/>
            <w:sz w:val="18"/>
            <w:szCs w:val="18"/>
          </w:rPr>
          <w:fldChar w:fldCharType="begin"/>
        </w:r>
        <w:r w:rsidR="00AC67FE" w:rsidRPr="00B33DFB">
          <w:rPr>
            <w:rFonts w:ascii="Arial" w:hAnsi="Arial" w:cs="Arial"/>
            <w:b/>
            <w:bCs/>
            <w:sz w:val="18"/>
            <w:szCs w:val="18"/>
          </w:rPr>
          <w:instrText>PAGE</w:instrText>
        </w:r>
        <w:r w:rsidR="00AC67FE" w:rsidRPr="00B33DFB">
          <w:rPr>
            <w:rFonts w:ascii="Arial" w:hAnsi="Arial" w:cs="Arial"/>
            <w:b/>
            <w:bCs/>
            <w:sz w:val="18"/>
            <w:szCs w:val="18"/>
          </w:rPr>
          <w:fldChar w:fldCharType="separate"/>
        </w:r>
        <w:r w:rsidR="00E4043B">
          <w:rPr>
            <w:rFonts w:ascii="Arial" w:hAnsi="Arial" w:cs="Arial"/>
            <w:b/>
            <w:bCs/>
            <w:noProof/>
            <w:sz w:val="18"/>
            <w:szCs w:val="18"/>
          </w:rPr>
          <w:t>1</w:t>
        </w:r>
        <w:r w:rsidR="00AC67FE" w:rsidRPr="00B33DFB">
          <w:rPr>
            <w:rFonts w:ascii="Arial" w:hAnsi="Arial" w:cs="Arial"/>
            <w:b/>
            <w:bCs/>
            <w:sz w:val="18"/>
            <w:szCs w:val="18"/>
          </w:rPr>
          <w:fldChar w:fldCharType="end"/>
        </w:r>
        <w:r w:rsidR="00AC67FE" w:rsidRPr="00B33DFB">
          <w:rPr>
            <w:rFonts w:ascii="Arial" w:hAnsi="Arial" w:cs="Arial"/>
            <w:sz w:val="18"/>
            <w:szCs w:val="18"/>
          </w:rPr>
          <w:t xml:space="preserve"> z </w:t>
        </w:r>
        <w:r w:rsidR="00AC67FE" w:rsidRPr="00B33DFB">
          <w:rPr>
            <w:rFonts w:ascii="Arial" w:hAnsi="Arial" w:cs="Arial"/>
            <w:b/>
            <w:bCs/>
            <w:sz w:val="18"/>
            <w:szCs w:val="18"/>
          </w:rPr>
          <w:fldChar w:fldCharType="begin"/>
        </w:r>
        <w:r w:rsidR="00AC67FE" w:rsidRPr="00B33DFB">
          <w:rPr>
            <w:rFonts w:ascii="Arial" w:hAnsi="Arial" w:cs="Arial"/>
            <w:b/>
            <w:bCs/>
            <w:sz w:val="18"/>
            <w:szCs w:val="18"/>
          </w:rPr>
          <w:instrText>NUMPAGES</w:instrText>
        </w:r>
        <w:r w:rsidR="00AC67FE" w:rsidRPr="00B33DFB">
          <w:rPr>
            <w:rFonts w:ascii="Arial" w:hAnsi="Arial" w:cs="Arial"/>
            <w:b/>
            <w:bCs/>
            <w:sz w:val="18"/>
            <w:szCs w:val="18"/>
          </w:rPr>
          <w:fldChar w:fldCharType="separate"/>
        </w:r>
        <w:r w:rsidR="00E4043B">
          <w:rPr>
            <w:rFonts w:ascii="Arial" w:hAnsi="Arial" w:cs="Arial"/>
            <w:b/>
            <w:bCs/>
            <w:noProof/>
            <w:sz w:val="18"/>
            <w:szCs w:val="18"/>
          </w:rPr>
          <w:t>14</w:t>
        </w:r>
        <w:r w:rsidR="00AC67FE" w:rsidRPr="00B33DFB">
          <w:rPr>
            <w:rFonts w:ascii="Arial" w:hAnsi="Arial" w:cs="Arial"/>
            <w:b/>
            <w:bCs/>
            <w:sz w:val="18"/>
            <w:szCs w:val="18"/>
          </w:rPr>
          <w:fldChar w:fldCharType="end"/>
        </w:r>
      </w:sdtContent>
    </w:sdt>
  </w:p>
  <w:p w:rsidR="00AC67FE" w:rsidRDefault="00AC67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D78" w:rsidRDefault="00BA2D78" w:rsidP="00AC67FE">
      <w:pPr>
        <w:spacing w:after="0" w:line="240" w:lineRule="auto"/>
      </w:pPr>
      <w:r>
        <w:separator/>
      </w:r>
    </w:p>
  </w:footnote>
  <w:footnote w:type="continuationSeparator" w:id="0">
    <w:p w:rsidR="00BA2D78" w:rsidRDefault="00BA2D78" w:rsidP="00AC67FE">
      <w:pPr>
        <w:spacing w:after="0" w:line="240" w:lineRule="auto"/>
      </w:pPr>
      <w:r>
        <w:continuationSeparator/>
      </w:r>
    </w:p>
  </w:footnote>
  <w:footnote w:id="1">
    <w:p w:rsidR="00252E3E" w:rsidRDefault="00252E3E" w:rsidP="00252E3E">
      <w:pPr>
        <w:pStyle w:val="Textpoznpodarou"/>
      </w:pPr>
      <w:r>
        <w:rPr>
          <w:rStyle w:val="Znakapoznpodarou"/>
        </w:rPr>
        <w:footnoteRef/>
      </w:r>
      <w:r>
        <w:t xml:space="preserve"> </w:t>
      </w:r>
      <w:r w:rsidRPr="00AA4D97">
        <w:t>https://uohs.gov.cz/cs/verejna-podpora.html</w:t>
      </w:r>
    </w:p>
  </w:footnote>
  <w:footnote w:id="2">
    <w:p w:rsidR="00252E3E" w:rsidRDefault="00252E3E" w:rsidP="00252E3E">
      <w:pPr>
        <w:pStyle w:val="Textpoznpodarou"/>
      </w:pPr>
      <w:r>
        <w:rPr>
          <w:rStyle w:val="Znakapoznpodarou"/>
        </w:rPr>
        <w:footnoteRef/>
      </w:r>
      <w:r>
        <w:t xml:space="preserve"> </w:t>
      </w:r>
      <w:r w:rsidRPr="00AA4D97">
        <w:t>https://uohs.gov.cz/cs/verejna-podpora/podpora-de-minimis-a-registr-de-minimis.html</w:t>
      </w:r>
    </w:p>
  </w:footnote>
  <w:footnote w:id="3">
    <w:p w:rsidR="00252E3E" w:rsidRDefault="00252E3E" w:rsidP="00252E3E">
      <w:pPr>
        <w:pStyle w:val="Textpoznpodarou"/>
      </w:pPr>
      <w:r>
        <w:rPr>
          <w:rStyle w:val="Znakapoznpodarou"/>
        </w:rPr>
        <w:footnoteRef/>
      </w:r>
      <w:r>
        <w:t xml:space="preserve"> </w:t>
      </w:r>
      <w:r w:rsidRPr="002A0422">
        <w:t>https://uohs.gov.cz/cs/verejna-podpora/definicni-znaky-verejne-podpory.html</w:t>
      </w:r>
    </w:p>
  </w:footnote>
  <w:footnote w:id="4">
    <w:p w:rsidR="00252E3E" w:rsidRDefault="00252E3E" w:rsidP="00252E3E">
      <w:pPr>
        <w:pStyle w:val="Textpoznpodarou"/>
      </w:pPr>
      <w:r>
        <w:rPr>
          <w:rStyle w:val="Znakapoznpodarou"/>
        </w:rPr>
        <w:footnoteRef/>
      </w:r>
      <w:r>
        <w:t xml:space="preserve"> </w:t>
      </w:r>
      <w:r w:rsidRPr="00D52330">
        <w:t>https://www.seniorfitnes.cz/</w:t>
      </w:r>
    </w:p>
  </w:footnote>
  <w:footnote w:id="5">
    <w:p w:rsidR="00252E3E" w:rsidRDefault="00252E3E" w:rsidP="00252E3E">
      <w:pPr>
        <w:pStyle w:val="Textpoznpodarou"/>
      </w:pPr>
      <w:r>
        <w:rPr>
          <w:rStyle w:val="Znakapoznpodarou"/>
        </w:rPr>
        <w:footnoteRef/>
      </w:r>
      <w:r>
        <w:t xml:space="preserve"> </w:t>
      </w:r>
      <w:r w:rsidRPr="009D56A1">
        <w:t>https://www.praha6.cz/akce/akce_zive-vnitrobloky-blesi-trhy-zelena-15a-2024-10-05_70703.html</w:t>
      </w:r>
    </w:p>
  </w:footnote>
  <w:footnote w:id="6">
    <w:p w:rsidR="00252E3E" w:rsidRDefault="00252E3E" w:rsidP="00252E3E">
      <w:pPr>
        <w:pStyle w:val="Textpoznpodarou"/>
      </w:pPr>
      <w:r>
        <w:rPr>
          <w:rStyle w:val="Znakapoznpodarou"/>
        </w:rPr>
        <w:footnoteRef/>
      </w:r>
      <w:r>
        <w:t xml:space="preserve"> </w:t>
      </w:r>
      <w:r w:rsidRPr="00BE54D4">
        <w:t>https://malypruzkumnikprirody.cz/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7FE" w:rsidRDefault="00AC67FE" w:rsidP="00AC67FE">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7AEE2EA0" wp14:editId="1E7FBC8B">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7FE" w:rsidRDefault="00AC67FE" w:rsidP="00AC67F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7FE" w:rsidRDefault="00AC67FE" w:rsidP="00AC67F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AC67FE" w:rsidRDefault="00AC67FE" w:rsidP="00AC67F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AC67FE" w:rsidRDefault="00AC67FE" w:rsidP="00AC67F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AC67FE" w:rsidRDefault="00AC67F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2C57620"/>
    <w:multiLevelType w:val="hybridMultilevel"/>
    <w:tmpl w:val="E70E99A0"/>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
    <w:nsid w:val="424350B8"/>
    <w:multiLevelType w:val="multilevel"/>
    <w:tmpl w:val="D748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E81D28"/>
    <w:multiLevelType w:val="hybridMultilevel"/>
    <w:tmpl w:val="78F60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71D5B1A"/>
    <w:multiLevelType w:val="hybridMultilevel"/>
    <w:tmpl w:val="669E472C"/>
    <w:lvl w:ilvl="0" w:tplc="6B38D63E">
      <w:start w:val="1"/>
      <w:numFmt w:val="bullet"/>
      <w:lvlText w:val="-"/>
      <w:lvlJc w:val="left"/>
      <w:pPr>
        <w:ind w:left="644" w:hanging="360"/>
      </w:pPr>
      <w:rPr>
        <w:rFonts w:ascii="Arial" w:eastAsiaTheme="minorHAnsi" w:hAnsi="Arial" w:cs="Arial" w:hint="default"/>
      </w:rPr>
    </w:lvl>
    <w:lvl w:ilvl="1" w:tplc="B52E12C2">
      <w:numFmt w:val="bullet"/>
      <w:lvlText w:val="•"/>
      <w:lvlJc w:val="left"/>
      <w:pPr>
        <w:ind w:left="1364" w:hanging="360"/>
      </w:pPr>
      <w:rPr>
        <w:rFonts w:ascii="Arial" w:eastAsiaTheme="minorHAnsi" w:hAnsi="Arial" w:cs="Arial"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7FE"/>
    <w:rsid w:val="00006A25"/>
    <w:rsid w:val="0004111B"/>
    <w:rsid w:val="00092AA5"/>
    <w:rsid w:val="00241DCE"/>
    <w:rsid w:val="00252E3E"/>
    <w:rsid w:val="002E2011"/>
    <w:rsid w:val="00410B1C"/>
    <w:rsid w:val="00416423"/>
    <w:rsid w:val="00476E79"/>
    <w:rsid w:val="004F5BAF"/>
    <w:rsid w:val="005776B2"/>
    <w:rsid w:val="005C0AE9"/>
    <w:rsid w:val="00606D70"/>
    <w:rsid w:val="006D2A73"/>
    <w:rsid w:val="0077417B"/>
    <w:rsid w:val="00796EEC"/>
    <w:rsid w:val="007F02F8"/>
    <w:rsid w:val="008A1A0C"/>
    <w:rsid w:val="009232D7"/>
    <w:rsid w:val="00983626"/>
    <w:rsid w:val="009F29D0"/>
    <w:rsid w:val="00A5744D"/>
    <w:rsid w:val="00AA0D72"/>
    <w:rsid w:val="00AA4E20"/>
    <w:rsid w:val="00AA504A"/>
    <w:rsid w:val="00AC67FE"/>
    <w:rsid w:val="00BA2D78"/>
    <w:rsid w:val="00C259F8"/>
    <w:rsid w:val="00C967A5"/>
    <w:rsid w:val="00CC2F0D"/>
    <w:rsid w:val="00E4043B"/>
    <w:rsid w:val="00E56381"/>
    <w:rsid w:val="00E60EB6"/>
    <w:rsid w:val="00ED5343"/>
    <w:rsid w:val="00FF18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C67FE"/>
    <w:pPr>
      <w:spacing w:after="0" w:line="240" w:lineRule="auto"/>
    </w:pPr>
  </w:style>
  <w:style w:type="paragraph" w:styleId="Zhlav">
    <w:name w:val="header"/>
    <w:basedOn w:val="Normln"/>
    <w:link w:val="ZhlavChar"/>
    <w:uiPriority w:val="99"/>
    <w:unhideWhenUsed/>
    <w:rsid w:val="00AC67F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C67FE"/>
  </w:style>
  <w:style w:type="paragraph" w:styleId="Zpat">
    <w:name w:val="footer"/>
    <w:basedOn w:val="Normln"/>
    <w:link w:val="ZpatChar"/>
    <w:uiPriority w:val="99"/>
    <w:unhideWhenUsed/>
    <w:rsid w:val="00AC67FE"/>
    <w:pPr>
      <w:tabs>
        <w:tab w:val="center" w:pos="4536"/>
        <w:tab w:val="right" w:pos="9072"/>
      </w:tabs>
      <w:spacing w:after="0" w:line="240" w:lineRule="auto"/>
    </w:pPr>
  </w:style>
  <w:style w:type="character" w:customStyle="1" w:styleId="ZpatChar">
    <w:name w:val="Zápatí Char"/>
    <w:basedOn w:val="Standardnpsmoodstavce"/>
    <w:link w:val="Zpat"/>
    <w:uiPriority w:val="99"/>
    <w:rsid w:val="00AC67FE"/>
  </w:style>
  <w:style w:type="table" w:styleId="Mkatabulky">
    <w:name w:val="Table Grid"/>
    <w:basedOn w:val="Normlntabulka"/>
    <w:uiPriority w:val="39"/>
    <w:rsid w:val="00AC6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AC67FE"/>
    <w:rPr>
      <w:b/>
      <w:bCs/>
      <w:color w:val="221E1F"/>
      <w:sz w:val="20"/>
      <w:szCs w:val="20"/>
    </w:rPr>
  </w:style>
  <w:style w:type="paragraph" w:customStyle="1" w:styleId="Zkladnodstavec">
    <w:name w:val="[Základní odstavec]"/>
    <w:basedOn w:val="Normln"/>
    <w:link w:val="ZkladnodstavecChar"/>
    <w:uiPriority w:val="99"/>
    <w:rsid w:val="00AC67F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AC67FE"/>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AC67FE"/>
    <w:rPr>
      <w:rFonts w:ascii="Minion Pro" w:hAnsi="Minion Pro" w:cs="Minion Pro"/>
      <w:color w:val="000000"/>
      <w:sz w:val="24"/>
      <w:szCs w:val="24"/>
    </w:rPr>
  </w:style>
  <w:style w:type="character" w:customStyle="1" w:styleId="P6TextboldChar">
    <w:name w:val="P6 Text bold Char"/>
    <w:basedOn w:val="ZkladnodstavecChar"/>
    <w:link w:val="P6Textbold"/>
    <w:rsid w:val="00AC67FE"/>
    <w:rPr>
      <w:rFonts w:ascii="Arial" w:hAnsi="Arial" w:cs="Arial"/>
      <w:b/>
      <w:bCs/>
      <w:color w:val="000000"/>
      <w:sz w:val="20"/>
      <w:szCs w:val="20"/>
    </w:rPr>
  </w:style>
  <w:style w:type="paragraph" w:customStyle="1" w:styleId="P6Textnormal">
    <w:name w:val="P6 Text normal"/>
    <w:basedOn w:val="Normln"/>
    <w:link w:val="P6TextnormalChar"/>
    <w:qFormat/>
    <w:rsid w:val="00AC67FE"/>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AC67FE"/>
    <w:rPr>
      <w:rFonts w:ascii="Arial" w:hAnsi="Arial" w:cs="Arial"/>
      <w:color w:val="221E1F"/>
      <w:sz w:val="20"/>
      <w:szCs w:val="20"/>
    </w:rPr>
  </w:style>
  <w:style w:type="paragraph" w:styleId="Textbubliny">
    <w:name w:val="Balloon Text"/>
    <w:basedOn w:val="Normln"/>
    <w:link w:val="TextbublinyChar"/>
    <w:uiPriority w:val="99"/>
    <w:semiHidden/>
    <w:unhideWhenUsed/>
    <w:rsid w:val="00E60E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60EB6"/>
    <w:rPr>
      <w:rFonts w:ascii="Tahoma" w:hAnsi="Tahoma" w:cs="Tahoma"/>
      <w:sz w:val="16"/>
      <w:szCs w:val="16"/>
    </w:rPr>
  </w:style>
  <w:style w:type="paragraph" w:styleId="Normlnweb">
    <w:name w:val="Normal (Web)"/>
    <w:basedOn w:val="Normln"/>
    <w:uiPriority w:val="99"/>
    <w:unhideWhenUsed/>
    <w:rsid w:val="00252E3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252E3E"/>
    <w:pPr>
      <w:spacing w:after="0" w:line="240" w:lineRule="auto"/>
    </w:pPr>
    <w:rPr>
      <w:kern w:val="2"/>
      <w:sz w:val="20"/>
      <w:szCs w:val="20"/>
      <w14:ligatures w14:val="standardContextual"/>
    </w:rPr>
  </w:style>
  <w:style w:type="character" w:customStyle="1" w:styleId="TextpoznpodarouChar">
    <w:name w:val="Text pozn. pod čarou Char"/>
    <w:basedOn w:val="Standardnpsmoodstavce"/>
    <w:link w:val="Textpoznpodarou"/>
    <w:uiPriority w:val="99"/>
    <w:semiHidden/>
    <w:rsid w:val="00252E3E"/>
    <w:rPr>
      <w:kern w:val="2"/>
      <w:sz w:val="20"/>
      <w:szCs w:val="20"/>
      <w14:ligatures w14:val="standardContextual"/>
    </w:rPr>
  </w:style>
  <w:style w:type="character" w:styleId="Znakapoznpodarou">
    <w:name w:val="footnote reference"/>
    <w:basedOn w:val="Standardnpsmoodstavce"/>
    <w:uiPriority w:val="99"/>
    <w:semiHidden/>
    <w:unhideWhenUsed/>
    <w:rsid w:val="00252E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C67FE"/>
    <w:pPr>
      <w:spacing w:after="0" w:line="240" w:lineRule="auto"/>
    </w:pPr>
  </w:style>
  <w:style w:type="paragraph" w:styleId="Zhlav">
    <w:name w:val="header"/>
    <w:basedOn w:val="Normln"/>
    <w:link w:val="ZhlavChar"/>
    <w:uiPriority w:val="99"/>
    <w:unhideWhenUsed/>
    <w:rsid w:val="00AC67F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C67FE"/>
  </w:style>
  <w:style w:type="paragraph" w:styleId="Zpat">
    <w:name w:val="footer"/>
    <w:basedOn w:val="Normln"/>
    <w:link w:val="ZpatChar"/>
    <w:uiPriority w:val="99"/>
    <w:unhideWhenUsed/>
    <w:rsid w:val="00AC67FE"/>
    <w:pPr>
      <w:tabs>
        <w:tab w:val="center" w:pos="4536"/>
        <w:tab w:val="right" w:pos="9072"/>
      </w:tabs>
      <w:spacing w:after="0" w:line="240" w:lineRule="auto"/>
    </w:pPr>
  </w:style>
  <w:style w:type="character" w:customStyle="1" w:styleId="ZpatChar">
    <w:name w:val="Zápatí Char"/>
    <w:basedOn w:val="Standardnpsmoodstavce"/>
    <w:link w:val="Zpat"/>
    <w:uiPriority w:val="99"/>
    <w:rsid w:val="00AC67FE"/>
  </w:style>
  <w:style w:type="table" w:styleId="Mkatabulky">
    <w:name w:val="Table Grid"/>
    <w:basedOn w:val="Normlntabulka"/>
    <w:uiPriority w:val="39"/>
    <w:rsid w:val="00AC6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AC67FE"/>
    <w:rPr>
      <w:b/>
      <w:bCs/>
      <w:color w:val="221E1F"/>
      <w:sz w:val="20"/>
      <w:szCs w:val="20"/>
    </w:rPr>
  </w:style>
  <w:style w:type="paragraph" w:customStyle="1" w:styleId="Zkladnodstavec">
    <w:name w:val="[Základní odstavec]"/>
    <w:basedOn w:val="Normln"/>
    <w:link w:val="ZkladnodstavecChar"/>
    <w:uiPriority w:val="99"/>
    <w:rsid w:val="00AC67F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AC67FE"/>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AC67FE"/>
    <w:rPr>
      <w:rFonts w:ascii="Minion Pro" w:hAnsi="Minion Pro" w:cs="Minion Pro"/>
      <w:color w:val="000000"/>
      <w:sz w:val="24"/>
      <w:szCs w:val="24"/>
    </w:rPr>
  </w:style>
  <w:style w:type="character" w:customStyle="1" w:styleId="P6TextboldChar">
    <w:name w:val="P6 Text bold Char"/>
    <w:basedOn w:val="ZkladnodstavecChar"/>
    <w:link w:val="P6Textbold"/>
    <w:rsid w:val="00AC67FE"/>
    <w:rPr>
      <w:rFonts w:ascii="Arial" w:hAnsi="Arial" w:cs="Arial"/>
      <w:b/>
      <w:bCs/>
      <w:color w:val="000000"/>
      <w:sz w:val="20"/>
      <w:szCs w:val="20"/>
    </w:rPr>
  </w:style>
  <w:style w:type="paragraph" w:customStyle="1" w:styleId="P6Textnormal">
    <w:name w:val="P6 Text normal"/>
    <w:basedOn w:val="Normln"/>
    <w:link w:val="P6TextnormalChar"/>
    <w:qFormat/>
    <w:rsid w:val="00AC67FE"/>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AC67FE"/>
    <w:rPr>
      <w:rFonts w:ascii="Arial" w:hAnsi="Arial" w:cs="Arial"/>
      <w:color w:val="221E1F"/>
      <w:sz w:val="20"/>
      <w:szCs w:val="20"/>
    </w:rPr>
  </w:style>
  <w:style w:type="paragraph" w:styleId="Textbubliny">
    <w:name w:val="Balloon Text"/>
    <w:basedOn w:val="Normln"/>
    <w:link w:val="TextbublinyChar"/>
    <w:uiPriority w:val="99"/>
    <w:semiHidden/>
    <w:unhideWhenUsed/>
    <w:rsid w:val="00E60E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60EB6"/>
    <w:rPr>
      <w:rFonts w:ascii="Tahoma" w:hAnsi="Tahoma" w:cs="Tahoma"/>
      <w:sz w:val="16"/>
      <w:szCs w:val="16"/>
    </w:rPr>
  </w:style>
  <w:style w:type="paragraph" w:styleId="Normlnweb">
    <w:name w:val="Normal (Web)"/>
    <w:basedOn w:val="Normln"/>
    <w:uiPriority w:val="99"/>
    <w:unhideWhenUsed/>
    <w:rsid w:val="00252E3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252E3E"/>
    <w:pPr>
      <w:spacing w:after="0" w:line="240" w:lineRule="auto"/>
    </w:pPr>
    <w:rPr>
      <w:kern w:val="2"/>
      <w:sz w:val="20"/>
      <w:szCs w:val="20"/>
      <w14:ligatures w14:val="standardContextual"/>
    </w:rPr>
  </w:style>
  <w:style w:type="character" w:customStyle="1" w:styleId="TextpoznpodarouChar">
    <w:name w:val="Text pozn. pod čarou Char"/>
    <w:basedOn w:val="Standardnpsmoodstavce"/>
    <w:link w:val="Textpoznpodarou"/>
    <w:uiPriority w:val="99"/>
    <w:semiHidden/>
    <w:rsid w:val="00252E3E"/>
    <w:rPr>
      <w:kern w:val="2"/>
      <w:sz w:val="20"/>
      <w:szCs w:val="20"/>
      <w14:ligatures w14:val="standardContextual"/>
    </w:rPr>
  </w:style>
  <w:style w:type="character" w:styleId="Znakapoznpodarou">
    <w:name w:val="footnote reference"/>
    <w:basedOn w:val="Standardnpsmoodstavce"/>
    <w:uiPriority w:val="99"/>
    <w:semiHidden/>
    <w:unhideWhenUsed/>
    <w:rsid w:val="00252E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FDA61-34EE-4AAB-9BF3-896932CA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6143</Words>
  <Characters>36249</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2025-01-24T07:51:00Z</cp:lastPrinted>
  <dcterms:created xsi:type="dcterms:W3CDTF">2025-01-29T13:42:00Z</dcterms:created>
  <dcterms:modified xsi:type="dcterms:W3CDTF">2025-01-29T13:42:00Z</dcterms:modified>
</cp:coreProperties>
</file>