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Pr="00094319" w:rsidRDefault="00682D9F" w:rsidP="00885995">
      <w:pPr>
        <w:pStyle w:val="Zkladntext3"/>
        <w:rPr>
          <w:rFonts w:ascii="Arial" w:hAnsi="Arial" w:cs="Arial"/>
          <w:b/>
          <w:bCs/>
          <w:color w:val="000000"/>
          <w:sz w:val="20"/>
          <w:lang w:eastAsia="en-US"/>
        </w:rPr>
      </w:pPr>
      <w:bookmarkStart w:id="0" w:name="_GoBack"/>
      <w:bookmarkEnd w:id="0"/>
      <w:r w:rsidRPr="00094319">
        <w:rPr>
          <w:rFonts w:ascii="Arial" w:hAnsi="Arial" w:cs="Arial"/>
          <w:b/>
          <w:bCs/>
          <w:noProof/>
          <w:w w:val="111"/>
          <w:sz w:val="20"/>
        </w:rPr>
        <w:t xml:space="preserve">Návrh programu </w:t>
      </w:r>
      <w:r w:rsidR="005A4D56" w:rsidRPr="00094319">
        <w:rPr>
          <w:rFonts w:ascii="Arial" w:hAnsi="Arial" w:cs="Arial"/>
          <w:b/>
          <w:bCs/>
          <w:noProof/>
          <w:w w:val="111"/>
          <w:sz w:val="20"/>
        </w:rPr>
        <w:t>108</w:t>
      </w:r>
      <w:r w:rsidR="00C40D13" w:rsidRPr="00094319">
        <w:rPr>
          <w:rFonts w:ascii="Arial" w:hAnsi="Arial" w:cs="Arial"/>
          <w:b/>
          <w:bCs/>
          <w:noProof/>
          <w:w w:val="111"/>
          <w:sz w:val="20"/>
        </w:rPr>
        <w:t>.</w:t>
      </w:r>
      <w:r w:rsidR="005A4D56" w:rsidRPr="00094319">
        <w:rPr>
          <w:rFonts w:ascii="Arial" w:hAnsi="Arial" w:cs="Arial"/>
          <w:b/>
          <w:bCs/>
          <w:noProof/>
          <w:w w:val="111"/>
          <w:sz w:val="20"/>
        </w:rPr>
        <w:t xml:space="preserve"> </w:t>
      </w:r>
      <w:r w:rsidRPr="00094319">
        <w:rPr>
          <w:rFonts w:ascii="Arial" w:hAnsi="Arial" w:cs="Arial"/>
          <w:b/>
          <w:bCs/>
          <w:noProof/>
          <w:w w:val="111"/>
          <w:sz w:val="20"/>
        </w:rPr>
        <w:t>jednání</w:t>
      </w:r>
      <w:r w:rsidR="005A4D56" w:rsidRPr="00094319">
        <w:rPr>
          <w:rFonts w:ascii="Arial" w:hAnsi="Arial" w:cs="Arial"/>
          <w:b/>
          <w:color w:val="000000"/>
          <w:sz w:val="20"/>
        </w:rPr>
        <w:t xml:space="preserve"> </w:t>
      </w:r>
      <w:r w:rsidR="00E55E6D" w:rsidRPr="00094319">
        <w:rPr>
          <w:rFonts w:ascii="Arial" w:hAnsi="Arial" w:cs="Arial"/>
          <w:b/>
          <w:color w:val="000000"/>
          <w:sz w:val="20"/>
        </w:rPr>
        <w:t>Rady</w:t>
      </w:r>
      <w:r w:rsidR="005A4D56"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 </w:t>
      </w:r>
      <w:r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MČ </w:t>
      </w:r>
      <w:r w:rsidR="005A4D56"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Praha </w:t>
      </w:r>
      <w:r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6 </w:t>
      </w:r>
      <w:r w:rsidR="005A4D56" w:rsidRPr="00094319">
        <w:rPr>
          <w:rFonts w:ascii="Arial" w:hAnsi="Arial" w:cs="Arial"/>
          <w:b/>
          <w:bCs/>
          <w:color w:val="000000"/>
          <w:sz w:val="20"/>
          <w:lang w:eastAsia="en-US"/>
        </w:rPr>
        <w:t>dne 02.06.2025</w:t>
      </w:r>
    </w:p>
    <w:p w:rsidR="00772569" w:rsidRPr="00094319" w:rsidRDefault="00772569" w:rsidP="00772569">
      <w:pPr>
        <w:pStyle w:val="Zkladntext3"/>
        <w:jc w:val="center"/>
        <w:rPr>
          <w:rFonts w:ascii="Arial" w:hAnsi="Arial" w:cs="Arial"/>
          <w:b/>
          <w:bCs/>
          <w:color w:val="000000"/>
          <w:sz w:val="20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R-3686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5. rozpočtová opatření MČ Praha 6 na rok 2025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Závěrečný účet Městské části Praha 6 za rok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výpůjčce části pozemků parc. č. 1281/234, 1281/370 k. ú. Vokovice parc. č. 1036/1, 1331, 1333, 2084/15, 2912/3, 2913/1, 3045/1, 3061/9, 4262/2, 4262/3, 4262/4, 4262/5, 4262/7  k. ú. Dejvice a  parc. č. 2115/2 k. ú Bubeneč. s Dopravním podnikem hl. m. Prahy, akciová společnost v rámci stavby: "Elektrifikace autobusových linek – levý břeh, část: elektrifikace linky 131"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nájemní smlouvy ke stávajícímu bytu v domě Praha 6, Patočkova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bytové jednotky v domě Praha 6, Bělohorská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nájemní smlouvy ke stávajícímu bytu v domě Praha 6, Nad Kajetánkou.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Výpověď z nájmu nebytové jednotky č. 331/301 - Eliášova 331/7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náhradních bytů  - rekonstrukce v domě nám. Svobody 728/1.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volných nebytových prostor formou výběrového řízení - garáže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volných nebytových jednotek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R-3678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Nevyužití předkupního práva ke stavbě garáže na pozemku parc. č. 302/98 k. ú. Veleslavín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R-3722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volných nebytových prostor formou výběrového řízení - parkovací stání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R-3728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Zrušení bodu II. část A) usnesení RMČ Praha 6 č. 2615/25 ze dne 14.04.2025 - Pronájem bytů dle části II., hlava I., díl 2. "Zásad a podmínek pro nakládání s byty v majetku hlavního města Prahy - městské části Praha 6", formou VŘ - elektronické aukce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R-3688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Svěření  pozemku parc. č. 1059/88 a částí pozemků parc. č. 1059/89, 1061/179 k. ú. Liboc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Svěření části pozemku parc. č.  2241/1 k. ú. Ruzyně  včetně povrchu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R-3666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Vyhlášení dotačního programu Šestka komunitní – 2026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nájemní smlouvy na pronájem stavby č. p. 2343, která je součástí pozemku parc. č. 2426/2 k. ú. Břevnov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Stanoviska k záměrům majetkoprávních jednání hl. m. Prahy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Zpráva o činnosti SNEO, a.s.  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R-3724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bytů v bytovém domě "Nová Ořechovka".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bytu v domě Ve Střešovičkách, Praha 6.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R-3656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Schválení organizačního předpisu pro zadávání veřejných zakázek MČ Praha 6 prostřednictvím společnosti SNEO, a.s.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nájemní smlouvy k bytu v domě Patočkova 1410/37 - pronájem bytu z profesních důvodů.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Prodloužení nájemní smlouvy k bytu v domě Patočkova a k bytové jednotce v domě Stochovská - pronájem z profesních důvodů.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R-3685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dotací organizacím poskytujícím hospicovou péči za I. čtvrtletí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R-3683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podáním projektu - MŠ Velvarská, MŠ Sbíhavá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Záměr poskytnutí ubytování v ubytovnách pro pedagogy v ulicích José Martího a Studentská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R-3671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finančních darů nejlepším policistům PČR - OŘ Praha I za rok 2024 z rozpočtu Městské části Praha 6 kapitoly 07 - Bezpečnost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R-3672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finančních darů nejlepším strážníkům MP - OŘ Praha 6 za rok 2024 z rozpočtu Městské části Praha 6 kapitoly 07 - Bezpečnost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R-3673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finančních darů nejlepším hasičům HZS HMP - HS 2 Petřiny za rok 2024 z rozpočtu Městské části Praha 6 kapitoly 07 - Bezpečnost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dotací a darů v oblasti kultury mimo vyhlášené dotační programy.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Přidělení finančních prostředků v rámci dotačního programu Šestka kulturní II. –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Vyhlášení dotačního programu Podpora sublokálních periodik na území MČ Praha 6 – 2026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Vyhlášení dotačního programu Šestka kulturní I. – 2026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R-3721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Přidělení finančních prostředků v rámci dotačního programu Podpora jednorázových sportovních a volnočasových aktivit Šestce II.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lastRenderedPageBreak/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R-3727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investičních dotací v oblasti sportu a volného času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R-3458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Přidělení finančních prostředků v rámci dotačního programu Podpora soutěží a běhů na Šestce II.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Smlouva o spoluúčasti investora na rozvoji městské části Praha 6 (Bytový dům Zbuzanská)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Václav Kožený, Ph.D., MBA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R-3692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Dodatek č.2 Smlouvy o dílo č. 906/2019/OÚR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Jiří Lála (uvolněný člen ZMČ - pověřenec)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Zpráva o činnosti pověřence pro významné investice MČ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Jiří Lála (uvolněný člen ZMČ - pověřenec)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Zpráva o činnosti pověřence pro veřejný prostor a areál Džbán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Štěpán Barták (uvolněný člen ZMČ - pověřenec)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R-3675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termínů plnění úkolů uložených usneseními RMČ a ZMČ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R-3718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Přiznání odměny řediteli příspěvkové organizace KITT6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R-3734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Zpráva o KITT6, příspěvková organizace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Návrh obecně závazné vyhlášky, kterou se mění obecně závazná vyhláška č. 11/2024, o stanovení koeficientů pro výpočet daně z nemovitých věcí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Návrh obecně závazné vyhlášky, kterou se stanovuje jako podmínka pro zahájení nebo nabízení přepravy na území hlavního města Prahy splnění zvláštních požadavků na vozidla taxislužby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R-3704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Návrh obecně závazné vyhlášky, kterou se mění obecně závazná vyhláška č. 55/2000 Sb. hl. m. Prahy, kterou se vydává Statut hl. m. Prahy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Jan Holický, MBA (tajemník)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R-3720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Stanovení programu 20. zasedání Zastupitelstva MČ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C64" w:rsidRDefault="00306C64" w:rsidP="00772569">
      <w:pPr>
        <w:spacing w:after="0" w:line="240" w:lineRule="auto"/>
      </w:pPr>
      <w:r>
        <w:separator/>
      </w:r>
    </w:p>
  </w:endnote>
  <w:end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endnote>
  <w:endnote w:type="continuationNotice" w:id="1">
    <w:p w:rsidR="00306C64" w:rsidRDefault="00306C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9A0645">
            <w:rPr>
              <w:rFonts w:ascii="Arial" w:hAnsi="Arial" w:cs="Arial"/>
              <w:noProof/>
              <w:sz w:val="20"/>
              <w:szCs w:val="20"/>
            </w:rPr>
            <w:t>5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C64" w:rsidRDefault="00306C64" w:rsidP="00772569">
      <w:pPr>
        <w:spacing w:after="0" w:line="240" w:lineRule="auto"/>
      </w:pPr>
      <w:r>
        <w:separator/>
      </w:r>
    </w:p>
  </w:footnote>
  <w:foot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footnote>
  <w:footnote w:type="continuationNotice" w:id="1">
    <w:p w:rsidR="00306C64" w:rsidRDefault="00306C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9A0645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942D15" w:rsidRPr="00942D15" w:rsidRDefault="00942D15" w:rsidP="00942D15">
    <w:pPr>
      <w:tabs>
        <w:tab w:val="center" w:pos="4536"/>
        <w:tab w:val="right" w:pos="9072"/>
      </w:tabs>
      <w:spacing w:after="0" w:line="276" w:lineRule="auto"/>
      <w:rPr>
        <w:rFonts w:ascii="Arial" w:hAnsi="Arial" w:cs="Arial"/>
      </w:rPr>
    </w:pPr>
  </w:p>
  <w:p w:rsidR="00B460C3" w:rsidRPr="00942D15" w:rsidRDefault="00B460C3" w:rsidP="00942D15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0446C3"/>
    <w:rsid w:val="0001511E"/>
    <w:rsid w:val="000446C3"/>
    <w:rsid w:val="00080745"/>
    <w:rsid w:val="00094319"/>
    <w:rsid w:val="00095341"/>
    <w:rsid w:val="000A7D93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E2CCC"/>
    <w:rsid w:val="004018A8"/>
    <w:rsid w:val="00441E80"/>
    <w:rsid w:val="00453871"/>
    <w:rsid w:val="00463D26"/>
    <w:rsid w:val="004845E6"/>
    <w:rsid w:val="004C5867"/>
    <w:rsid w:val="00510BAB"/>
    <w:rsid w:val="005135F9"/>
    <w:rsid w:val="0051761A"/>
    <w:rsid w:val="00553181"/>
    <w:rsid w:val="00555EA5"/>
    <w:rsid w:val="00560BEA"/>
    <w:rsid w:val="00562AF1"/>
    <w:rsid w:val="00565438"/>
    <w:rsid w:val="00575B79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538F5"/>
    <w:rsid w:val="00772569"/>
    <w:rsid w:val="00776E3C"/>
    <w:rsid w:val="00791008"/>
    <w:rsid w:val="0079179A"/>
    <w:rsid w:val="007A6606"/>
    <w:rsid w:val="007D4DE6"/>
    <w:rsid w:val="007E2077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A0645"/>
    <w:rsid w:val="009B1292"/>
    <w:rsid w:val="009C3BA4"/>
    <w:rsid w:val="009C6450"/>
    <w:rsid w:val="009D241F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C5FF7"/>
    <w:rsid w:val="00ED63D8"/>
    <w:rsid w:val="00EE7CE4"/>
    <w:rsid w:val="00F155A2"/>
    <w:rsid w:val="00F16387"/>
    <w:rsid w:val="00F32D03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3F12C34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269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9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1262</Words>
  <Characters>7390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Kišari Marcela</cp:lastModifiedBy>
  <cp:revision>2</cp:revision>
  <dcterms:created xsi:type="dcterms:W3CDTF">2025-05-30T08:36:00Z</dcterms:created>
  <dcterms:modified xsi:type="dcterms:W3CDTF">2025-05-30T08:36:00Z</dcterms:modified>
</cp:coreProperties>
</file>