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286" w:rsidRPr="00672286" w:rsidRDefault="00672286" w:rsidP="00672286">
      <w:pPr>
        <w:jc w:val="center"/>
        <w:rPr>
          <w:rFonts w:ascii="Arial" w:hAnsi="Arial" w:cs="Arial"/>
          <w:b/>
          <w:u w:val="single"/>
        </w:rPr>
      </w:pPr>
      <w:r w:rsidRPr="00672286">
        <w:rPr>
          <w:rFonts w:ascii="Arial" w:hAnsi="Arial" w:cs="Arial"/>
          <w:b/>
          <w:u w:val="single"/>
        </w:rPr>
        <w:t xml:space="preserve">Návrh programu 23. jednání RMČ Praha 6 konané dne </w:t>
      </w:r>
      <w:proofErr w:type="gramStart"/>
      <w:r w:rsidRPr="00672286">
        <w:rPr>
          <w:rFonts w:ascii="Arial" w:hAnsi="Arial" w:cs="Arial"/>
          <w:b/>
          <w:u w:val="single"/>
        </w:rPr>
        <w:t>22.08.2022</w:t>
      </w:r>
      <w:proofErr w:type="gramEnd"/>
    </w:p>
    <w:p w:rsidR="00672286" w:rsidRPr="00672286" w:rsidRDefault="00672286" w:rsidP="00672286">
      <w:pPr>
        <w:pStyle w:val="Odstavecseseznamem"/>
        <w:numPr>
          <w:ilvl w:val="0"/>
          <w:numId w:val="1"/>
        </w:numPr>
        <w:ind w:left="142" w:hanging="568"/>
        <w:rPr>
          <w:rFonts w:ascii="Arial" w:hAnsi="Arial" w:cs="Arial"/>
          <w:b/>
          <w:u w:val="single"/>
        </w:rPr>
      </w:pPr>
      <w:r w:rsidRPr="00672286">
        <w:rPr>
          <w:rFonts w:ascii="Arial" w:hAnsi="Arial" w:cs="Arial"/>
          <w:b/>
          <w:u w:val="single"/>
        </w:rPr>
        <w:t xml:space="preserve">Jednání jediného akcionáře </w:t>
      </w:r>
    </w:p>
    <w:tbl>
      <w:tblPr>
        <w:tblW w:w="11198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431"/>
        <w:gridCol w:w="1003"/>
        <w:gridCol w:w="4876"/>
        <w:gridCol w:w="2191"/>
        <w:gridCol w:w="2125"/>
      </w:tblGrid>
      <w:tr w:rsidR="00573CC0" w:rsidRPr="00573CC0" w:rsidTr="00573CC0">
        <w:trPr>
          <w:tblCellSpacing w:w="15" w:type="dxa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73CC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Cs/>
                <w:lang w:eastAsia="cs-CZ"/>
              </w:rPr>
              <w:t>Tisk č.</w:t>
            </w:r>
          </w:p>
        </w:tc>
        <w:tc>
          <w:tcPr>
            <w:tcW w:w="4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4500</w:t>
            </w:r>
          </w:p>
        </w:tc>
        <w:tc>
          <w:tcPr>
            <w:tcW w:w="4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Rozhodnutí jediného akcionáře při výkonu působnosti valné hromady společnosti SNEO, a.s. - změna Stanov společnosti SNEO, a.s., s účinností od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22.08.2022</w:t>
            </w:r>
            <w:proofErr w:type="gramEnd"/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9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4518</w:t>
            </w:r>
          </w:p>
        </w:tc>
        <w:tc>
          <w:tcPr>
            <w:tcW w:w="4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Rozhodnutí jediného akcionáře při výkonu působnosti valné hromady společnosti SNEO, a.s. - volba člena dozorčí rady</w:t>
            </w:r>
          </w:p>
        </w:tc>
        <w:tc>
          <w:tcPr>
            <w:tcW w:w="2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2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</w:tbl>
    <w:p w:rsidR="00672286" w:rsidRDefault="00672286" w:rsidP="00672286">
      <w:pPr>
        <w:pStyle w:val="Odstavecseseznamem"/>
        <w:ind w:left="1080"/>
      </w:pPr>
    </w:p>
    <w:p w:rsidR="00672286" w:rsidRPr="00672286" w:rsidRDefault="00672286" w:rsidP="00672286">
      <w:pPr>
        <w:pStyle w:val="Odstavecseseznamem"/>
        <w:numPr>
          <w:ilvl w:val="0"/>
          <w:numId w:val="1"/>
        </w:numPr>
        <w:ind w:left="142" w:hanging="568"/>
        <w:rPr>
          <w:rFonts w:ascii="Arial" w:hAnsi="Arial" w:cs="Arial"/>
          <w:b/>
          <w:u w:val="single"/>
        </w:rPr>
      </w:pPr>
      <w:r w:rsidRPr="00672286">
        <w:rPr>
          <w:rFonts w:ascii="Arial" w:hAnsi="Arial" w:cs="Arial"/>
          <w:b/>
          <w:u w:val="single"/>
        </w:rPr>
        <w:t>Jednání R</w:t>
      </w:r>
      <w:r>
        <w:rPr>
          <w:rFonts w:ascii="Arial" w:hAnsi="Arial" w:cs="Arial"/>
          <w:b/>
          <w:u w:val="single"/>
        </w:rPr>
        <w:t xml:space="preserve">ady </w:t>
      </w:r>
      <w:r w:rsidRPr="00672286">
        <w:rPr>
          <w:rFonts w:ascii="Arial" w:hAnsi="Arial" w:cs="Arial"/>
          <w:b/>
          <w:u w:val="single"/>
        </w:rPr>
        <w:t>MČ Praha 6</w:t>
      </w:r>
    </w:p>
    <w:tbl>
      <w:tblPr>
        <w:tblW w:w="11199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426"/>
        <w:gridCol w:w="992"/>
        <w:gridCol w:w="4820"/>
        <w:gridCol w:w="2126"/>
        <w:gridCol w:w="2268"/>
      </w:tblGrid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73CC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</w:t>
            </w: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C15C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„Zateplení bytového domu Šultysova 905/26 a rekonstrukce oplocení - PD" (VŘ/23/2022).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„Zateplení fasády a rekonstrukce krovu azylového domu A. Čermáka 85/4 - PD" (VŘ/24/2022).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„Výměna sportovních povrchů Sportovního areálu Hanspaulka, Na Hanspaulce 2, Praha 6" (VŘ/29/2022).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Stanoviska k záměrům majetkoprávních jednání hl. m. Prahy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Vyhodnocení výsledku výběrového řízení na provozování a správu prostoru v okolí stanice metra Hradčanská a uzavření smlouvy o správě prostoru "Pobytový prostor Hradčanská" a pronájmu věcí movitých - multifunkčních lavic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Pronájem společných prostor domu náměstí Svobody 728/1 (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Skleňák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),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Pronájem volných nebytových prostor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Nevyužití předkupního práva ke stavbě garáže na pozemku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1142/15 k.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Dejvice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4359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Zřízení věcného břemene na pozemku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837/2 k.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Břevnov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4403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Pronájem pozemku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1382/5 k.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Bubeneč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4447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Pronájem pozemku pod garáží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parc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.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č.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302/98 k.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ú.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Veleslavín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4522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Poskytnutí ubytování válečným uprchlíkům UA v objektech svěřených do správy MČ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Pronájem bytů válečným uprchlíkům UA v objektech MČ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Pověření k podpisu "Dokladu (potvrzení) o zajištění ubytování" nouzově ubytovaným uprchlíkům z Ukrajiny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Prodloužení nájemní smlouvy k bytu pracovníkovi PČR OŘ Praha 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Prodloužení nájemní smlouvy k bytu pracovníkovi PČR OŘ Praha 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4459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Pronájem bytu z profesních důvodů pracovníku PČR - OŘ Praha I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Prodloužení nájemní smlouvy k bytu pracovníkovi MP OŘ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4521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Dohody o narovnání s Domem dětí a mládeže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4465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dohody se společností PÍSECKÁ BRÁNA s.r.o.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abriela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F121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Prominutí dluhu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B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Ullrichová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4450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Stravování seniorů ve školních jídelnách v rámci sociálního programu obce MČ Praha 6 od září 2022 do června 2023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Volné vstupy pro seniory MČ Praha 6 na koupališti Petynka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4523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Souhlas se Smlouvou o výpůjčce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Uzavření příkazní smlouvy mezi Městskou částí Praha 6 a společností SNEO, a.s. na provádění inženýrské činnosti na akci: „ZŠ </w:t>
            </w:r>
            <w:proofErr w:type="spellStart"/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J.A.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Komenského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- půdní vestavba - dokončení“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 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příkazní smlouvy mezi městskou částí Praha 6 a společností SNEO, a.s. na provádění souboru činností na akci: „Sanační a zabezpečovací práce spojené s nedokončenou akcí ZŠ J. A. Komenského – půdní vestavba"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Soustružník, ,Zdeněk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Vyhlášení konkurzního řízení na vedoucí pracovní místo ředitele/ředitelky MŠ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Juárezova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4466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Aktualizace odpisového plánu MŠ Charlese de </w:t>
            </w:r>
            <w:proofErr w:type="spellStart"/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Gaulla</w:t>
            </w:r>
            <w:proofErr w:type="spellEnd"/>
            <w:proofErr w:type="gram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4186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Souhlas s převodem finančních prostředků z fondu investic ZŠ a MŠ </w:t>
            </w:r>
            <w:proofErr w:type="spellStart"/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T.G.Masaryka</w:t>
            </w:r>
            <w:proofErr w:type="spellEnd"/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do rozpočtu zřizovatele a jeho následné použití na navýšení provozního příspěvku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4184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Souhlas s převodem finančních prostředků z fondu investic ZŠ a MŠ </w:t>
            </w:r>
            <w:proofErr w:type="spellStart"/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J.A.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Komenského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do rozpočtu zřizovatele a jeho následné použití na navýšení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provozníhi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příspěvku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4183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Souhlas s převodem finančních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prostedků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z rezervního fondu do fondu investic Mateřské školy Velvarská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4519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Souhlas s převodem finančních prostředků z fondů investic ZŠ a MŠ Červený vrch do rozpočtu zřizovatele a jeho následné použití na navýšení provozního příspěvku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Oznámení otevřeného zadávacího řízení dle ustanovení § 56 zákona č. 134/2016 Sb., o zadávání veřejných zakázek, v platném znění, na podlimitní veřejnou zakázku „ZŠ J. A. Komenského – půdní vestavba - dokončení" (VZ/13/2022)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Uzavření Dodatku č. 1 ke Smlouvě o dílo č. VZ/6/2018 - „Projektová a inženýrská činnost ZŠ J.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A. Komenského - vypracování PD půdní vestavby".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rHeight w:val="100"/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smlouvy o dílo na akci „Oprava volného bytu, dveře č. 111, Evropská 676/152, Praha 6 " (P/2/2022).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Lacinová,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Změna v rejstříku škol a školských zařízení u MŠ Motýlek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39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Poskytnutí finančních darů laureátům ocenění Vynikající učitel 2022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L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Soustružník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Uzavření dohody o spolupráci mezi městskou částí Praha 6 a společnostmi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Sarka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Valley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s.r.o. a CRESTYL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real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estate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,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s.r.o</w:t>
            </w:r>
            <w:proofErr w:type="spellEnd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4506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F121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Uzavření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veřejnoprospěšné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smlouvy mezi městskou částí Praha 6, společnostmi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Sarka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Valley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s.r.o., CRESTYL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real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estate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, s.r.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o. , Ing.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J</w:t>
            </w:r>
            <w:r w:rsidR="00F1216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R</w:t>
            </w:r>
            <w:r w:rsidR="00F1216F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a Spolkem Pro Hanspaulku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4470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Zrušení veřejné zakázky malého rozsahu zadávané prostřednictvím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eTržiště„Program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nízkouhlíkové městské části Praha 6 - EPC“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4520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Memoranda o spolupráci s Městskou knihovnou v Praze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44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4303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Uzavření smlouvy o kontrolní činnosti za účelem porovnání aktuálního stavu systému managementu kvality s požadavky normy ISO 9001:2015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45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Návrh obecně závazné vyhlášky, kterou se mění obecně závazná vyhláška č. 55/2000 Sb. hl. m. Prahy, kterou se vydává Statut hl. m. Prahy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46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4468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Vystavení objednávky OI/73/2022 na nákup datového úložiště 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47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48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49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4524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Poskytnutí darů v oblasti kultury mimo vyhlášené dotační programy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50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4501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F121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Přijetí finančního daru </w:t>
            </w:r>
            <w:bookmarkStart w:id="0" w:name="_GoBack"/>
            <w:bookmarkEnd w:id="0"/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51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4493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Revokace usnesení RMČ č. 3811/22 ze dne </w:t>
            </w:r>
            <w:proofErr w:type="gram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25.07.2022</w:t>
            </w:r>
            <w:proofErr w:type="gram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: Uzavření Dodatku č. 2 ke Smlouvě o dílo č. VŘ/26/2021 - „Poliklinika Pod Marjánkou - 3 ks ocelových lávek pro pěší“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52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4482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Rozhodnutí zadavatele o vyloučení účastníka zadávacího řízení z účasti v zadávacím řízení veřejné zakázky "Rehabilitace Parku Generála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Lázaro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Cárdenase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del</w:t>
            </w:r>
            <w:proofErr w:type="spellEnd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Rio, Praha 6 - Bubeneč"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3CC0" w:rsidRPr="00D10927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</w:tr>
      <w:tr w:rsidR="00573CC0" w:rsidRPr="00573CC0" w:rsidTr="00573CC0">
        <w:trPr>
          <w:tblCellSpacing w:w="15" w:type="dxa"/>
        </w:trPr>
        <w:tc>
          <w:tcPr>
            <w:tcW w:w="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3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6722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53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R-0 4104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Prodloužení termínů plnění úkolů uložených usneseními RMČ a ZMČ Praha 6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D1092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2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3CC0" w:rsidRPr="00573CC0" w:rsidRDefault="00573CC0" w:rsidP="0067228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Ing. D</w:t>
            </w:r>
            <w:r w:rsidRPr="00573CC0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D10927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</w:tr>
    </w:tbl>
    <w:p w:rsidR="00D10927" w:rsidRDefault="00D10927"/>
    <w:p w:rsidR="00D10927" w:rsidRDefault="00D10927"/>
    <w:sectPr w:rsidR="00D10927" w:rsidSect="00573CC0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122" w:rsidRDefault="001D7122" w:rsidP="00672286">
      <w:pPr>
        <w:spacing w:after="0" w:line="240" w:lineRule="auto"/>
      </w:pPr>
      <w:r>
        <w:separator/>
      </w:r>
    </w:p>
  </w:endnote>
  <w:endnote w:type="continuationSeparator" w:id="0">
    <w:p w:rsidR="001D7122" w:rsidRDefault="001D7122" w:rsidP="0067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122" w:rsidRDefault="001D7122" w:rsidP="00672286">
      <w:pPr>
        <w:spacing w:after="0" w:line="240" w:lineRule="auto"/>
      </w:pPr>
      <w:r>
        <w:separator/>
      </w:r>
    </w:p>
  </w:footnote>
  <w:footnote w:type="continuationSeparator" w:id="0">
    <w:p w:rsidR="001D7122" w:rsidRDefault="001D7122" w:rsidP="00672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81324"/>
    <w:multiLevelType w:val="hybridMultilevel"/>
    <w:tmpl w:val="D7101C54"/>
    <w:lvl w:ilvl="0" w:tplc="6CAA21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927"/>
    <w:rsid w:val="00131CAD"/>
    <w:rsid w:val="001D7122"/>
    <w:rsid w:val="00573CC0"/>
    <w:rsid w:val="00672286"/>
    <w:rsid w:val="00C97E75"/>
    <w:rsid w:val="00D10927"/>
    <w:rsid w:val="00F1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2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2286"/>
  </w:style>
  <w:style w:type="paragraph" w:styleId="Zpat">
    <w:name w:val="footer"/>
    <w:basedOn w:val="Normln"/>
    <w:link w:val="ZpatChar"/>
    <w:uiPriority w:val="99"/>
    <w:unhideWhenUsed/>
    <w:rsid w:val="00672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2286"/>
  </w:style>
  <w:style w:type="paragraph" w:styleId="Odstavecseseznamem">
    <w:name w:val="List Paragraph"/>
    <w:basedOn w:val="Normln"/>
    <w:uiPriority w:val="34"/>
    <w:qFormat/>
    <w:rsid w:val="006722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2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2286"/>
  </w:style>
  <w:style w:type="paragraph" w:styleId="Zpat">
    <w:name w:val="footer"/>
    <w:basedOn w:val="Normln"/>
    <w:link w:val="ZpatChar"/>
    <w:uiPriority w:val="99"/>
    <w:unhideWhenUsed/>
    <w:rsid w:val="006722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2286"/>
  </w:style>
  <w:style w:type="paragraph" w:styleId="Odstavecseseznamem">
    <w:name w:val="List Paragraph"/>
    <w:basedOn w:val="Normln"/>
    <w:uiPriority w:val="34"/>
    <w:qFormat/>
    <w:rsid w:val="006722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7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36CE-65AA-4F7C-A194-47F082BD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1217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Kišari Marcela</cp:lastModifiedBy>
  <cp:revision>3</cp:revision>
  <cp:lastPrinted>2022-08-22T05:42:00Z</cp:lastPrinted>
  <dcterms:created xsi:type="dcterms:W3CDTF">2022-08-22T05:49:00Z</dcterms:created>
  <dcterms:modified xsi:type="dcterms:W3CDTF">2022-08-22T09:35:00Z</dcterms:modified>
</cp:coreProperties>
</file>