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91" w:rsidRDefault="00604E91" w:rsidP="00604E9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Návrh programu 10. jednání Rady MČ Praha 6 dne </w:t>
      </w:r>
      <w:proofErr w:type="gramStart"/>
      <w:r>
        <w:rPr>
          <w:rFonts w:ascii="Arial" w:hAnsi="Arial" w:cs="Arial"/>
          <w:b/>
          <w:sz w:val="28"/>
          <w:szCs w:val="28"/>
          <w:u w:val="single"/>
        </w:rPr>
        <w:t>04.04.2022</w:t>
      </w:r>
      <w:proofErr w:type="gramEnd"/>
    </w:p>
    <w:p w:rsidR="002B3894" w:rsidRDefault="002B3894" w:rsidP="00604E9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10063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508"/>
        <w:gridCol w:w="992"/>
        <w:gridCol w:w="4537"/>
        <w:gridCol w:w="1699"/>
        <w:gridCol w:w="1699"/>
      </w:tblGrid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OR</w:t>
            </w: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3993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4. rozpočtová opatření MČ Praha 6 na rok 2022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Jaromír Vaculík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Jaroslava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3883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dílo na akci „Oprava volného bytu č. 22, dveře č. 14, Rooseveltova 614/36, Praha 6"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604E91" w:rsidP="002B38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04E91" w:rsidRDefault="00604E91" w:rsidP="002B38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3960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dílo na akci „Oprava volného bytu č. 2, Dejvická 397/34, Praha 6"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3885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dílo na akci „Oprava volného bytu č. 14, Bělohorská 1688/122, Praha 6, Břevnov"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3886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dílo na akci „Oprava volného bytu č. 7, Bělohorská 1690/128, Praha 6 - Břevnov"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3428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Uzavření příkazní smlouvy mezi Městskou částí Praha 6 a společností SNEO, a.s. na provádění inženýrské činnosti na akci: „Úprava vnitrobloku Bubenečská - Dr. Z. Wintra - Eliášova - Raisova"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3880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Zrušení zjednodušeného podlimitního řízení na veřejnou zakázku „Rekonstrukce systému vytápění nebytových prostor a výměna výkladců náměstí Svobody 728/1“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3859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 „Úprava vnitrobloku Bubenečská - Dr. Z. Wintra - Eliášova - Raisova“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4003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Vyloučení účastníků z další účasti na veřejné zakázce „ZŠ T. G. Masaryka – navýšení kapacity o dvě třídy (vila Pamela)“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Luděk Soustružník,</w:t>
            </w:r>
          </w:p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3879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„ZŠ T. G. Masaryka – navýšení kapacity o dvě třídy (vila Pamela)“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Mgr. Luděk Soustružník 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3945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pozemků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237/17 a 237/18 k.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Vokovice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3956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pozemku pod garáží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1573/14 k.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Bubeneč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3871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pozemku pod zahradní chatkou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349/17 k.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Veleslavín </w:t>
            </w:r>
          </w:p>
          <w:p w:rsidR="002B3894" w:rsidRDefault="002B3894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3963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k nájemní smlouvě - rozšíření strany nájemce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4017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Pronájem bytu dle části II., hlava I., díl 1. (celková plocha bytu menší než 85 m2) "Zásad a podmínek pro nakládání s byty v majetku hlavního města Praha - městské části Praha 6", formou výběrového řízení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4005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Pronájem bytu v bytovém domě Ve Střešovičkách 1990/55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4016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Pronájem bytu ze sociálních důvodů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3966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Poskytnutí individuální dotace ÚVN - Vojenské fakultní nemocnici Praha pro rok 2022 na zajištění provozu lékařské pohotovostní služby pro občany MČ Praha 6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3965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Poskytnutí dotací v oblasti sociálních a návazných služeb pro rok 2022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4009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Vyhlášení konkurzního řízení na vedoucí pracovní místo ředitele/ředitelky Mateřské školy Na Dlouhém lánu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4015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Navýšení rejstříkové kapacity ZŠ a MŠ Antonína Čermáka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3996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Čerpání příslušné části finančních prostředků poskytnutých v rámci programu Erasmus +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3987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Aktualizace odpisového plánu ZŠ a MŠ Antonína Čermáka, ZŠ a MŠ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J.A.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Komenského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4030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Závazné ukazatele rozpočtu příspěvkových organizací ve školství na rok 2022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3978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Dohoda o realizaci stavební úpravy plynovodní přípojky a části odběrného plynového zařízení objektu MŠ Terronská, Terronská 20/200 Praha 6 - Bubeneč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4026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Poskytnutí darů v oblasti životního prostředí mimo vyhlášené dotační programy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Dana Charvátová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4012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Poskytnutí darů v oblasti sportu a volného času mimo vyhlášené dotační programy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4013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Uzavření Dohod o narovnání s Domem dětí a mládeže Praha 6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3941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Aktualizace vyhlášeného dotačního programu na podporu obnovy památkově významného objektu či souboru pro rok 2022 "Památková dotace" dle usnesení RMČ č. 2997/21 ze dne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22.11.2021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- u podpisu u paní arch. Smutné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arch. Eva Smutná,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FEng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4002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Odvolání MČ P6 jako účastníka řízení proti Rozhodnutí OV ÚMČ Praha 6 o umístění stavby „Novostavba bytového domu v místě k odstranění určeného domu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č.p.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171" pozemek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parc.č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2875 a další,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k.ú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. Břevnov, ul. Moravanů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4027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Memorandum o vzájemné spolupráci na společném spádovém území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Jiří Lála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Jiří Lála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4000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Dohoda o partnerství MČ Praha 6 s francouzským městem Dijon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604E91" w:rsidTr="002B3894">
        <w:trPr>
          <w:trHeight w:val="35"/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4018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Zpráva Policie ČR - Obvodního ředitelství Praha I o bezpečnostní situaci na území MČ Praha 6 a Zpráva o výsledné činnosti městské policie - Obvodní ředitelství Praha 6 za rok 2021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3856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dohody o narovnání se společností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AiP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Safe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s.r.o.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3872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Prodloužení termínů plnění úkolů uložených usneseními RMČ as ZMČ Praha 6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4032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Výpověď z nájmu bytu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2841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smlouvy o smlouvě budoucí o zřízení služebnosti plynárenského zařízení NTL plynovodu do části pozemku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1569/84 k.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Bubeneč v rámci stavby: "Stavební úpravy NTL plynovodu, Ve Struhách, Praha 6"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4023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Poskytnutí daru v oblasti kultury mimo vyhlášené dotační programy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4021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Aktualizace vyhlášeného dotačního programu Senior &amp; handicap sport na Šestce - podpora sportovních aktivit seniorů a osob se zdravotním postižením dle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usn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. RMČ č. 3122/22 ze dne 10. 01. 2022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4022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Aktualizace vyhlášeného dotačního programu Šestka kulturní II. - 2022 dle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usn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RMČ č. 3157/22 ze dne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24.01.2022</w:t>
            </w:r>
            <w:proofErr w:type="gramEnd"/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4034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licenční smlouvy k dílu zhotovenému na základě objednávky č. OI/00097/2019 se společností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TechHeaven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z.ú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- aplikace Lepší 6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bookmarkEnd w:id="0"/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4033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Pracovní cesta do partnerského města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Poreč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-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Grada</w:t>
            </w:r>
            <w:proofErr w:type="spellEnd"/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4024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Pracovní cesta do francouzského města Dijon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604E91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R-0 3663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Pracovní cesta do partnerského města Bayreuth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E91" w:rsidRDefault="00604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2B3894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3894" w:rsidRDefault="002B3894">
            <w:pPr>
              <w:spacing w:after="0"/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Pr="002B3894" w:rsidRDefault="002B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B3894">
              <w:rPr>
                <w:rFonts w:ascii="Times New Roman" w:eastAsia="Times New Roman" w:hAnsi="Times New Roman" w:cs="Times New Roman"/>
                <w:lang w:eastAsia="cs-CZ"/>
              </w:rPr>
              <w:t>45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Pr="002B3894" w:rsidRDefault="002B38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B3894">
              <w:rPr>
                <w:rFonts w:ascii="Times New Roman" w:eastAsia="Times New Roman" w:hAnsi="Times New Roman" w:cs="Times New Roman"/>
                <w:lang w:eastAsia="cs-CZ"/>
              </w:rPr>
              <w:t>R-0 4011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Pr="002B3894" w:rsidRDefault="002B3894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B3894">
              <w:rPr>
                <w:rFonts w:ascii="Times New Roman" w:eastAsia="Times New Roman" w:hAnsi="Times New Roman" w:cs="Times New Roman"/>
                <w:b/>
                <w:lang w:eastAsia="cs-CZ"/>
              </w:rPr>
              <w:t>Schválení objednávky na údržbu vodních prvků ve správě MČ Praha 6 pro rok 2022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Pr="002B3894" w:rsidRDefault="002B3894" w:rsidP="00875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B3894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Pr="002B3894" w:rsidRDefault="002B3894" w:rsidP="00875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B38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2B3894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4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433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Informace do RMČ - Zpráva o provedených vnějších kontrolách v roce 2021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433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433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2B3894" w:rsidTr="002B3894">
        <w:trPr>
          <w:tblCellSpacing w:w="15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4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433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2B3894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Informace do RMČ - Zpráva o vyřizování stížností a petic fyzických a právnických osob za rok 2021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433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3894" w:rsidRDefault="002B3894" w:rsidP="00433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</w:tbl>
    <w:p w:rsidR="00A3564D" w:rsidRDefault="00A3564D" w:rsidP="002B3894"/>
    <w:sectPr w:rsidR="00A3564D" w:rsidSect="002B3894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4D"/>
    <w:rsid w:val="002B3894"/>
    <w:rsid w:val="00604E91"/>
    <w:rsid w:val="00795D41"/>
    <w:rsid w:val="009E7200"/>
    <w:rsid w:val="00A3564D"/>
    <w:rsid w:val="00AB679B"/>
    <w:rsid w:val="00F9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Dufková Ivana</cp:lastModifiedBy>
  <cp:revision>2</cp:revision>
  <cp:lastPrinted>2022-04-01T08:57:00Z</cp:lastPrinted>
  <dcterms:created xsi:type="dcterms:W3CDTF">2022-04-01T08:57:00Z</dcterms:created>
  <dcterms:modified xsi:type="dcterms:W3CDTF">2022-04-01T08:57:00Z</dcterms:modified>
</cp:coreProperties>
</file>