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E" w:rsidRDefault="0041538F">
      <w:pPr>
        <w:rPr>
          <w:rFonts w:ascii="Arial" w:hAnsi="Arial" w:cs="Arial"/>
          <w:b/>
          <w:sz w:val="24"/>
          <w:szCs w:val="24"/>
          <w:u w:val="single"/>
        </w:rPr>
      </w:pPr>
      <w:r w:rsidRPr="0041538F">
        <w:rPr>
          <w:rFonts w:ascii="Arial" w:hAnsi="Arial" w:cs="Arial"/>
          <w:b/>
          <w:sz w:val="24"/>
          <w:szCs w:val="24"/>
          <w:u w:val="single"/>
        </w:rPr>
        <w:t xml:space="preserve">Návrh programu </w:t>
      </w:r>
      <w:r w:rsidR="00427976">
        <w:rPr>
          <w:rFonts w:ascii="Arial" w:hAnsi="Arial" w:cs="Arial"/>
          <w:b/>
          <w:sz w:val="24"/>
          <w:szCs w:val="24"/>
          <w:u w:val="single"/>
        </w:rPr>
        <w:t xml:space="preserve">3. jednání Rady MČ Praha 6 dne </w:t>
      </w:r>
      <w:proofErr w:type="gramStart"/>
      <w:r w:rsidR="00427976">
        <w:rPr>
          <w:rFonts w:ascii="Arial" w:hAnsi="Arial" w:cs="Arial"/>
          <w:b/>
          <w:sz w:val="24"/>
          <w:szCs w:val="24"/>
          <w:u w:val="single"/>
        </w:rPr>
        <w:t>7</w:t>
      </w:r>
      <w:r w:rsidR="0011206B">
        <w:rPr>
          <w:rFonts w:ascii="Arial" w:hAnsi="Arial" w:cs="Arial"/>
          <w:b/>
          <w:sz w:val="24"/>
          <w:szCs w:val="24"/>
          <w:u w:val="single"/>
        </w:rPr>
        <w:t>.</w:t>
      </w:r>
      <w:r w:rsidR="00427976">
        <w:rPr>
          <w:rFonts w:ascii="Arial" w:hAnsi="Arial" w:cs="Arial"/>
          <w:b/>
          <w:sz w:val="24"/>
          <w:szCs w:val="24"/>
          <w:u w:val="single"/>
        </w:rPr>
        <w:t>2</w:t>
      </w:r>
      <w:r w:rsidR="0011206B">
        <w:rPr>
          <w:rFonts w:ascii="Arial" w:hAnsi="Arial" w:cs="Arial"/>
          <w:b/>
          <w:sz w:val="24"/>
          <w:szCs w:val="24"/>
          <w:u w:val="single"/>
        </w:rPr>
        <w:t>.2022</w:t>
      </w:r>
      <w:proofErr w:type="gramEnd"/>
    </w:p>
    <w:p w:rsidR="001D6D6A" w:rsidRPr="001D6D6A" w:rsidRDefault="001D6D6A">
      <w:pPr>
        <w:rPr>
          <w:rFonts w:ascii="Arial" w:hAnsi="Arial" w:cs="Arial"/>
          <w:b/>
          <w:sz w:val="24"/>
          <w:szCs w:val="24"/>
        </w:rPr>
      </w:pPr>
    </w:p>
    <w:tbl>
      <w:tblPr>
        <w:tblW w:w="10757" w:type="dxa"/>
        <w:tblCellSpacing w:w="15" w:type="dxa"/>
        <w:tblInd w:w="-7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418"/>
        <w:gridCol w:w="1090"/>
        <w:gridCol w:w="5570"/>
        <w:gridCol w:w="1560"/>
        <w:gridCol w:w="1559"/>
      </w:tblGrid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367EF6" w:rsidRDefault="00427976" w:rsidP="00C63BC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7976" w:rsidRPr="00367EF6" w:rsidRDefault="00427976" w:rsidP="00C63BC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7976" w:rsidRPr="00367EF6" w:rsidRDefault="00427976" w:rsidP="00C63BC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7976" w:rsidRPr="00367EF6" w:rsidRDefault="00427976" w:rsidP="00C63BC0">
            <w:pPr>
              <w:spacing w:after="0"/>
              <w:ind w:left="164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  <w:bookmarkStart w:id="0" w:name="_GoBack"/>
            <w:bookmarkEnd w:id="0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7976" w:rsidRPr="00367EF6" w:rsidRDefault="00427976" w:rsidP="00C63BC0">
            <w:pPr>
              <w:spacing w:after="0"/>
              <w:ind w:left="112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7976" w:rsidRPr="00367EF6" w:rsidRDefault="00427976" w:rsidP="00C63BC0">
            <w:pPr>
              <w:spacing w:after="0"/>
              <w:ind w:left="132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3796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1. rozpočtová opatření MČ Praha 6 na rok 2022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3777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Harmonogram projednávání "Závěrečného účtu Městské části Praha 6 za rok 2021"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3810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Schválení Přílohy Rámcové smlouvy č. 00638/2018/EO o platebních a bankovních službách - termínovaný vklad do PPF banky a.s.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3756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garáže na pozemku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347/2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3774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Prodej části pozemku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1281/269 (dle GP č. 1518-203/2021 – pozemek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č. 1281/652) v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Vokovice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3758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Prodej id. podílů ve výši 1146/5693 na pozemcích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1138 a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č. 1139/1 v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3724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Pronájem pozemku pod garáží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1142/15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3766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Svěření pozemků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1302/1 a 1302/2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Liboc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3706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Odejmutí svěření části pozemku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95/3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Vokovice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3688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Odejmutí svěření částí pozemků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1271/7 a 1281/382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Vokovice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3466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Odejmutí svěření pozemku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4379/3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Dejvice (komunikace V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Trníčku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3644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Odejmutí svěření částí pozemků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300/17, 300/23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3389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Odejmutí svěření části pozemku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1281/382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Vokovice a svěření části pozemku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1281/305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Vokovice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3436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Odejmutí svěření části pozemku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2097/2 a svěření části pozemku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č. 4194/1 vše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Dejvice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3778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Pronájem bytu v bytovém domě Ve Střešovičkách 1990/55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3779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Pronájem bytu v domě Zelená 1084/5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3782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Pronájem bytu v domě Rooseveltova 617/28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3783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Pronájem bytu v domě Nad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Kajetánkou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1414/7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3788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LOSOVÁNÍ - 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3762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Prominutí dluhu společnosti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Čokolaterie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s.r.o.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3808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Splátková dohoda se společností JAROSLAV s.r.o.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Mgr. Jan Lacina 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Mgr. Aneta Roubíková 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3789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Uzavření dodatku č. 1 ke smlouvě o budoucí smlouvě kupní č. S 989/2017/PO uzavřené dne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22.12.2017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mezi MČ Praha 6 a společností Vítězné náměstí s.r.o.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3793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Žádost o přidělení účelové dotace z rozpočtu HMP na realizaci projektu v oblasti řešení bezdomovectví na území městské části pro rok 2022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3757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Uzavření smlouvy o poskytnutí dotace o.p.s. K srdci klíč a spolku NADĚJE v roce 2022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3748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Uzavření smlouvy o poskytnutí účelové dotace spolku NADĚJE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3769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Poskytnutí dotací organizacím poskytujícím hospicovou péči za IV. čtvrtletí 2021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3763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Uzavření Dohody o narovnání s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Educore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s.r.o.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3780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Návrh schválení odpisových plánů dlouhodobého majetku pro rok 2022 příspěvkových organizací základních škol a mateřských škol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3717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Uzavření Smlouvy o provedení přeložky rozvodného tepelného zařízení na pozemku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210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Břevnov, obec Praha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Mgr. Luděk </w:t>
            </w:r>
            <w:proofErr w:type="spellStart"/>
            <w:proofErr w:type="gramStart"/>
            <w:r w:rsidRPr="00427976">
              <w:rPr>
                <w:rFonts w:ascii="Arial" w:eastAsia="Times New Roman" w:hAnsi="Arial" w:cs="Arial"/>
                <w:lang w:eastAsia="cs-CZ"/>
              </w:rPr>
              <w:t>Soustružník,Zdeněk</w:t>
            </w:r>
            <w:proofErr w:type="spellEnd"/>
            <w:proofErr w:type="gramEnd"/>
            <w:r w:rsidRPr="00427976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3785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Uzavření Dodatku č. 2 ke Smlouvě o dílo č. VŘ/2/2021 - „ZŠ Bílá – rekonstrukce venkovního sportoviště - II. etapa“ Stavební objekt SO.02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Mgr. Luděk </w:t>
            </w:r>
            <w:proofErr w:type="spellStart"/>
            <w:proofErr w:type="gramStart"/>
            <w:r w:rsidRPr="00427976">
              <w:rPr>
                <w:rFonts w:ascii="Arial" w:eastAsia="Times New Roman" w:hAnsi="Arial" w:cs="Arial"/>
                <w:lang w:eastAsia="cs-CZ"/>
              </w:rPr>
              <w:t>Soustružník,Zdeněk</w:t>
            </w:r>
            <w:proofErr w:type="spellEnd"/>
            <w:proofErr w:type="gramEnd"/>
            <w:r w:rsidRPr="00427976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3786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 „Rekonstrukce systému vytápění nebytových prostor a výměna výkladců náměstí Svobody 728/1“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Gabriela </w:t>
            </w:r>
            <w:proofErr w:type="spellStart"/>
            <w:proofErr w:type="gramStart"/>
            <w:r w:rsidRPr="00427976">
              <w:rPr>
                <w:rFonts w:ascii="Arial" w:eastAsia="Times New Roman" w:hAnsi="Arial" w:cs="Arial"/>
                <w:lang w:eastAsia="cs-CZ"/>
              </w:rPr>
              <w:t>Lacinová,Zdeněk</w:t>
            </w:r>
            <w:proofErr w:type="spellEnd"/>
            <w:proofErr w:type="gramEnd"/>
            <w:r w:rsidRPr="00427976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2969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Uzavření příkazní smlouvy mezi Městskou částí Praha 6 a společností SNEO, a.s. na provádění inženýrské činnosti na akci: „Rekonstrukce systému vytápění nebytových prostor a výměna výkladců náměstí Svobody 728/1, Praha 6"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Gabriela Lacinová, Zdeněk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3801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Dohoda o ukončení smlouvy o zajištění realizace společenské akce pod názvem: Čarodějnice na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Ladronce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2020, 2021 a 2022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3791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Uzavření smluv o výpůjčce pozemku pro výstavy na Vítězném náměstí, ve spolupráci s Posádkovým velitelstvím Praha AČR v roce 2022, s TSK </w:t>
            </w:r>
            <w:proofErr w:type="spellStart"/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hl.m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Prahy a.s.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3809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Uzavření dodatku č. 2 ke Smlouvě o poskytnutí služeb Hybridní pošty č. S591/2020/OSL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3797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Návrh nařízení, kterým se zakazují některé formy prodeje zboží a poskytování služeb v energetických odvětvích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3730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Organizační opatření Úřadu městské části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3775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Informativní zpráva o činnosti Rady MČ Praha 6 za období 07/2021 - 12/2021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3772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Návrh na volbu přísedících Obvodního soudu pro Prahu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3764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Uzavření Rámcové smlouvy o provádění drobných oprav na veřejných plochách, dodání a instalace mobiliáře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3773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Rekonstrukce a přístavba polikliniky Pod Marjánkou - jmenování odborníků poroty pro vyhodnocení výsledků užší architektonicko-urbanistické dvoufázové projektové soutěže o návrh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427976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3620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Stanovisko MČ Praha 6 jako účastníka územního řízení dle § 85 odst. 1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písm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b) zákona č. 183/2006 Sb., o územním plánování a stavebním řádu (stavební zákon), k dokumentaci pro rozhodnutí o umístění stavby "Modernizace trati Praha-Veleslavín (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vč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>) – Praha-Ruzyně (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vč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>)"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427976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3811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Areál Džbán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3765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Protipovodňová opatření Šáreckého údolí - podnět na pořízení změny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ÚPn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SÚ HMP iniciované MČ P6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3753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Odvolání MČ P6 jako účastníka řízení proti Rozhodnutí Odboru výstavby ÚMČ Praha 6 vydaného dne 22.12.2021 pod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č.j.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: MCP6 512188/2021, spis.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zn.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: SZ MCP6 352010/2021/OV/Krá, značka: P 2923, 2924/1/Břevnov, jímž se vydává rozhodnutí o umístění stavby „Novostavba bytového domu Bělohorská“ Praha 6 - Břevnov na pozemcích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2923, 2924/1, 3688/1, 3723/1 v katastrálním území Břevnov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46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3792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Vyjádření MČ Praha 6 k oznámení záměru „Elektrifikace autobusových linek – levý břeh, část: elektrifikace linky 131“ zpracovaného dle § 6 zákona č. 100/2001 Sb., o posuzování vlivů na životní prostředí, s obsahem a rozsahem dle přílohy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 3 zákona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č.100/2001 Sb. (EIA) - kód PHA1145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47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3784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Uzavření SOSB kupních na prodej garážových stání (Rezidence Radimova)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3761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Využití předkupního práva ke stavbě garáže na pozemku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630/11 k. </w:t>
            </w:r>
            <w:proofErr w:type="spell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49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3251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Poskytnutí slevy z nájemného za pronájem nebytového prostoru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3795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Žádost o přidělení účelové dotace z rozpočtu HMP na realizaci projektu v oblasti řešení bezdomovectví na území městské části pro rok 2022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51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3794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52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3813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Písemná informace o přijatých peticích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53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3802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>Podání adresovaná Radě a Zastupitelstvu MČ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427976" w:rsidRPr="00C63BC0" w:rsidTr="00427976">
        <w:trPr>
          <w:tblCellSpacing w:w="15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42797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54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R-0 3715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427976">
              <w:rPr>
                <w:rFonts w:ascii="Arial" w:eastAsia="Times New Roman" w:hAnsi="Arial" w:cs="Arial"/>
                <w:i/>
                <w:lang w:eastAsia="cs-CZ"/>
              </w:rPr>
              <w:t xml:space="preserve">Stanovení programu 24. zasedání Zastupitelstva MČ Praha 6 dne </w:t>
            </w:r>
            <w:proofErr w:type="gramStart"/>
            <w:r w:rsidRPr="00427976">
              <w:rPr>
                <w:rFonts w:ascii="Arial" w:eastAsia="Times New Roman" w:hAnsi="Arial" w:cs="Arial"/>
                <w:i/>
                <w:lang w:eastAsia="cs-CZ"/>
              </w:rPr>
              <w:t>28.02.2022</w:t>
            </w:r>
            <w:proofErr w:type="gram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976" w:rsidRPr="00427976" w:rsidRDefault="00427976" w:rsidP="00275F3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27976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27976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</w:tbl>
    <w:p w:rsidR="00D935EE" w:rsidRDefault="00D935EE">
      <w:pPr>
        <w:rPr>
          <w:rFonts w:ascii="Arial" w:hAnsi="Arial" w:cs="Arial"/>
          <w:color w:val="FF0000"/>
          <w:sz w:val="24"/>
          <w:szCs w:val="24"/>
        </w:rPr>
      </w:pPr>
      <w:r w:rsidRPr="00D935EE">
        <w:rPr>
          <w:rFonts w:ascii="Arial" w:hAnsi="Arial" w:cs="Arial"/>
          <w:color w:val="FF0000"/>
          <w:sz w:val="24"/>
          <w:szCs w:val="24"/>
        </w:rPr>
        <w:t xml:space="preserve"> </w:t>
      </w:r>
    </w:p>
    <w:sectPr w:rsidR="00D93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61D8"/>
    <w:multiLevelType w:val="hybridMultilevel"/>
    <w:tmpl w:val="6C20914C"/>
    <w:lvl w:ilvl="0" w:tplc="B8CE3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15282"/>
    <w:multiLevelType w:val="hybridMultilevel"/>
    <w:tmpl w:val="AC4A37AA"/>
    <w:lvl w:ilvl="0" w:tplc="B8CE3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C0"/>
    <w:rsid w:val="0011206B"/>
    <w:rsid w:val="001D6D6A"/>
    <w:rsid w:val="00267D0A"/>
    <w:rsid w:val="0032359E"/>
    <w:rsid w:val="00367EF6"/>
    <w:rsid w:val="0041538F"/>
    <w:rsid w:val="00427976"/>
    <w:rsid w:val="007B6C5A"/>
    <w:rsid w:val="007D236A"/>
    <w:rsid w:val="0080527D"/>
    <w:rsid w:val="008E160B"/>
    <w:rsid w:val="009651C4"/>
    <w:rsid w:val="00B40F5C"/>
    <w:rsid w:val="00C63BC0"/>
    <w:rsid w:val="00CF6020"/>
    <w:rsid w:val="00D9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3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3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2</cp:revision>
  <cp:lastPrinted>2022-01-07T10:55:00Z</cp:lastPrinted>
  <dcterms:created xsi:type="dcterms:W3CDTF">2022-02-04T09:59:00Z</dcterms:created>
  <dcterms:modified xsi:type="dcterms:W3CDTF">2022-02-04T09:59:00Z</dcterms:modified>
</cp:coreProperties>
</file>