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BD0328">
        <w:rPr>
          <w:rFonts w:ascii="Arial" w:hAnsi="Arial" w:cs="Arial"/>
          <w:b/>
          <w:sz w:val="28"/>
          <w:szCs w:val="28"/>
        </w:rPr>
        <w:t>2</w:t>
      </w:r>
      <w:r w:rsidR="0093206E">
        <w:rPr>
          <w:rFonts w:ascii="Arial" w:hAnsi="Arial" w:cs="Arial"/>
          <w:b/>
          <w:sz w:val="28"/>
          <w:szCs w:val="28"/>
        </w:rPr>
        <w:t>8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93206E">
        <w:rPr>
          <w:rFonts w:ascii="Arial" w:hAnsi="Arial" w:cs="Arial"/>
          <w:b/>
          <w:sz w:val="28"/>
          <w:szCs w:val="28"/>
        </w:rPr>
        <w:t>31.8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93206E" w:rsidRDefault="0093206E" w:rsidP="00DE0240">
      <w:pPr>
        <w:rPr>
          <w:rFonts w:ascii="Arial" w:hAnsi="Arial" w:cs="Arial"/>
        </w:rPr>
      </w:pPr>
    </w:p>
    <w:tbl>
      <w:tblPr>
        <w:tblW w:w="10057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425"/>
        <w:gridCol w:w="1134"/>
        <w:gridCol w:w="4820"/>
        <w:gridCol w:w="1559"/>
        <w:gridCol w:w="1551"/>
      </w:tblGrid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OR 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11. rozpočtová opatření MČ Praha 6 na rok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3274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Zpráva o plnění rozpočtu Městské části Praha 6 za 1. pololetí roku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3187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302/98 k.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Veleslavín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3205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zahradní chatky na pozemku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. č. 788/30 k.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Ruzyně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3206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. č. 2907/6 k.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3095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Svěření části pozemku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. č. 2513/3 k.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3280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. č. 1085/4 k.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Bubeneč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3275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Zrušení věcného břemene užívání nebytového prostoru v domě čp. 281 k.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3313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Pronájem volného nebytového prostoru nabízeného na úřední desce "do odvolání"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Pronájem volné nebytové jednotky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3288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Výpověď z nájmu nebytové jednotky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Výpověď z nájmu nebytové jednotky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3316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Pronájem bytu v domě Žukovského 854/3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3315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3312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volného bytu č. 14, Eliášova 761/46, Praha 6"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3307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Uzavření smlouvy o dílo na akci VŘ/14/2021 - „Výměna zdroje tepla a rozvodů UT v 1. PP v objektu Kaštan, Bělohorská 201/150, Praha 6 - Břevnov"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3259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Poskytnutí dotací organizacím poskytujícím hospicovou péči za II. čtvrtletí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3279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Poskytnutí finančního daru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3227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Stravování seniorů ve školních jídelnách v rámci sociálního programu obce MČ Praha 6 od září 2021 do června 2022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Udělení souhlasu Léčebně dlouhodobě nemocných (příspěvkové organizaci MČ P6) k vyhlášení veřejné zakázky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3264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Vyhlášení dotačního programu "Zdravá Šestka 2022" na realizaci aktivit v oblasti prevence rizikového chování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3304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Souhlas zřizovatele s přijetím daru Základní školy Petřiny-sever - příspěvkové organizaci MČ Prahy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3314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Souhlas zřizovatele s přijetím daru Základní a Mateřské školy náměstí Svobody 2 - příspěvkové organizaci MČ Prahy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3302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Souhlas s převodem finančních prostředků z investičního fondu ZŠ a MŠ J.A. Komenského do rozpočtu zřizovatele a jeho následné použití na navýšení provozního příspěvku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Jmenování konkurzní komise pro konkurzní řízení na vedoucí pracovní místo ředitele/ředitelky Waldorfské mateřské školy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č. VŘ/2/2021 - „ZŠ Bílá – rekonstrukce venkovního sportoviště - II. etapa“ Stavební objekt SO.02.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  <w:r w:rsidRPr="0093206E">
              <w:rPr>
                <w:rFonts w:ascii="Arial" w:eastAsia="Times New Roman" w:hAnsi="Arial" w:cs="Arial"/>
                <w:lang w:eastAsia="cs-CZ"/>
              </w:rPr>
              <w:t xml:space="preserve"> Mgr. Luděk Soustružník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3266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Vyhlášení architektonické užší soutěže o návrh na řešení záměru "Rekonstrukce a přístavba polikliniky Pod Marjánkou"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93206E">
              <w:rPr>
                <w:rFonts w:ascii="Arial" w:eastAsia="Times New Roman" w:hAnsi="Arial" w:cs="Arial"/>
                <w:lang w:eastAsia="cs-CZ"/>
              </w:rPr>
              <w:t>.,MUDr. Marián Hošek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3310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Souhlas se zmocněním společnosti KOUKAL LEGAL, advokátní kancelář s.r.o. k výkonu komplexní administrace zadávacího řízení na veřejnou zakázku "Rehabilitace Parku generála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Lázaro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Cárdenase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"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Uzavření darovací smlouvy mezi spolkem Tělovýchovná jednota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Tatran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Střešovice,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>. a 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Mgr. Jan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Lacina,Mgr</w:t>
            </w:r>
            <w:proofErr w:type="spellEnd"/>
            <w:r w:rsidRPr="0093206E">
              <w:rPr>
                <w:rFonts w:ascii="Arial" w:eastAsia="Times New Roman" w:hAnsi="Arial" w:cs="Arial"/>
                <w:lang w:eastAsia="cs-CZ"/>
              </w:rPr>
              <w:t>. Jakub Stárek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3309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výpůjčce části pozemku pro akci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Ladronkafest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2021 s TSK hl. m. Prahy, a.s.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3311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3281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Motivační odměny zaměstnancům hl. m. Prahy zařazeným do orgánu Městské policie hl. m. Prahy, Obvodní ředitelství Praha 6, ke zkvalitnění výkonu služby a stabilizaci personální situace.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3287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Vyjádření MČ Praha 6 k oznámení záměru „Revitalizace areálu ZSMV Veleslavín, Praha 6“ zpracovaného dle § 6 zákona č.100/2001 Sb., o posuzování vlivů na životní prostředí s obsahem a rozsahem dle přílohy č. 3 k zák. č.100/2001 Sb. (EIA) - kód PHA1130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3278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Vystavení objednávek č. ODŽP/00210/2021 a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č.ODŽP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>/00217/2021 na dvě kola sečí travnatých ploch s předmětem plnění dle rámcové dohody S 253/2021/ODŽP s C D V služby s.r.o. a dále dle rámcové smlouvy S 370/2016/OSM se spol. SNEO a.s.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3298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Uzavření Smlouvy o dílo na rekonstrukci víceúčelového hřiště v ulici Pod Ořechovkou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3260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Výpověď smlouvy o poskytnutí služeb - sběr olejů na území MČ Praha 6 č. S 434/2019/ODŽP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3283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Poskytnutí jednorázových odměn členům - odborníkům výborů ZMČ, komisí RMČ a zvláštního orgánu MČ Praha 6 za práci od července 2020 do června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3273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bookmarkStart w:id="0" w:name="_GoBack"/>
            <w:bookmarkEnd w:id="0"/>
            <w:r w:rsidRPr="0093206E">
              <w:rPr>
                <w:rFonts w:ascii="Arial" w:eastAsia="Times New Roman" w:hAnsi="Arial" w:cs="Arial"/>
                <w:i/>
                <w:lang w:eastAsia="cs-CZ"/>
              </w:rPr>
              <w:t>Prodloužení termínů plnění a zrušení úkolů uložených usneseními RMČ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3317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Pracovní cesta zástupců MČ Praha 6 do Lublaně, Slovinsko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3282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Uzavření smlouvy o poskytování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pracovnělékařských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služeb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3301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Rozhodnutí o výběru nejvhodnější nabídky podle zákona č. 134/2016 Sb., o zadávání veřejných zakázek, ve znění pozdějších předpisů na veřejnou zakázku „Zajištění kompletních tiskových služeb“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3306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Uzavření Dohody o narovnání se společností Semaforská produkční s.r.o.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Jan Holický MBA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Anna Palasová</w:t>
            </w:r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3308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Návrh obecně závazné vyhlášky, kterou se mění obecně závazná vyhláška č. 23/2003 Sb. hl. m. Prahy, o místním poplatku ze psů, ve znění pozdějších předpisů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3254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>Návrh programu 21. zasedání Zastupitelstva 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3206E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93206E" w:rsidRPr="0093206E" w:rsidTr="0093206E">
        <w:trPr>
          <w:tblCellSpacing w:w="15" w:type="dxa"/>
        </w:trPr>
        <w:tc>
          <w:tcPr>
            <w:tcW w:w="523" w:type="dxa"/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95" w:type="dxa"/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4" w:type="dxa"/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0" w:type="dxa"/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9" w:type="dxa"/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6" w:type="dxa"/>
            <w:vAlign w:val="center"/>
            <w:hideMark/>
          </w:tcPr>
          <w:p w:rsidR="0093206E" w:rsidRPr="0093206E" w:rsidRDefault="0093206E" w:rsidP="00932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93206E" w:rsidRDefault="0093206E" w:rsidP="00DE0240">
      <w:pPr>
        <w:rPr>
          <w:rFonts w:ascii="Arial" w:hAnsi="Arial" w:cs="Arial"/>
        </w:rPr>
      </w:pPr>
    </w:p>
    <w:p w:rsidR="00454622" w:rsidRPr="0093206E" w:rsidRDefault="0093206E" w:rsidP="00DE0240">
      <w:pPr>
        <w:rPr>
          <w:rFonts w:ascii="Arial" w:hAnsi="Arial" w:cs="Arial"/>
          <w:b/>
        </w:rPr>
      </w:pPr>
      <w:r w:rsidRPr="0093206E">
        <w:rPr>
          <w:rFonts w:ascii="Arial" w:hAnsi="Arial" w:cs="Arial"/>
          <w:b/>
        </w:rPr>
        <w:t>Informace:</w:t>
      </w:r>
    </w:p>
    <w:tbl>
      <w:tblPr>
        <w:tblW w:w="9066" w:type="dxa"/>
        <w:tblCellSpacing w:w="15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4275"/>
        <w:gridCol w:w="1681"/>
        <w:gridCol w:w="1975"/>
      </w:tblGrid>
      <w:tr w:rsidR="00C141CC" w:rsidRPr="0093206E" w:rsidTr="001679BB">
        <w:trPr>
          <w:tblCellSpacing w:w="15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1CC" w:rsidRPr="0093206E" w:rsidRDefault="00C141C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1CC" w:rsidRPr="0093206E" w:rsidRDefault="00C141C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1CC" w:rsidRPr="0093206E" w:rsidRDefault="00C141C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1CC" w:rsidRPr="0093206E" w:rsidRDefault="00C141C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C141CC" w:rsidRPr="0093206E" w:rsidTr="001679BB">
        <w:trPr>
          <w:tblCellSpacing w:w="15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1CC" w:rsidRPr="0093206E" w:rsidRDefault="00C141CC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R-0 3289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1CC" w:rsidRPr="0093206E" w:rsidRDefault="00C141CC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Informace ze služební </w:t>
            </w:r>
            <w:proofErr w:type="gram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cestě</w:t>
            </w:r>
            <w:proofErr w:type="gram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do </w:t>
            </w:r>
            <w:proofErr w:type="spellStart"/>
            <w:r w:rsidRPr="0093206E">
              <w:rPr>
                <w:rFonts w:ascii="Arial" w:eastAsia="Times New Roman" w:hAnsi="Arial" w:cs="Arial"/>
                <w:i/>
                <w:lang w:eastAsia="cs-CZ"/>
              </w:rPr>
              <w:t>Poreče</w:t>
            </w:r>
            <w:proofErr w:type="spellEnd"/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ve dnech 17. </w:t>
            </w:r>
            <w:r>
              <w:rPr>
                <w:rFonts w:ascii="Arial" w:eastAsia="Times New Roman" w:hAnsi="Arial" w:cs="Arial"/>
                <w:i/>
                <w:lang w:eastAsia="cs-CZ"/>
              </w:rPr>
              <w:t>-</w:t>
            </w:r>
            <w:r w:rsidRPr="0093206E">
              <w:rPr>
                <w:rFonts w:ascii="Arial" w:eastAsia="Times New Roman" w:hAnsi="Arial" w:cs="Arial"/>
                <w:i/>
                <w:lang w:eastAsia="cs-CZ"/>
              </w:rPr>
              <w:t xml:space="preserve"> 19. června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1CC" w:rsidRPr="0093206E" w:rsidRDefault="00C141CC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1CC" w:rsidRPr="0093206E" w:rsidRDefault="00C141CC" w:rsidP="009320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3206E">
              <w:rPr>
                <w:rFonts w:ascii="Arial" w:eastAsia="Times New Roman" w:hAnsi="Arial" w:cs="Arial"/>
                <w:lang w:eastAsia="cs-CZ"/>
              </w:rPr>
              <w:t>Ing. Zdeněk Hlinský</w:t>
            </w:r>
          </w:p>
        </w:tc>
      </w:tr>
    </w:tbl>
    <w:p w:rsidR="00454622" w:rsidRDefault="00454622" w:rsidP="00DE0240">
      <w:pPr>
        <w:rPr>
          <w:rFonts w:ascii="Arial" w:hAnsi="Arial" w:cs="Arial"/>
        </w:rPr>
      </w:pPr>
    </w:p>
    <w:sectPr w:rsidR="00454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A9D" w:rsidRDefault="00A76A9D" w:rsidP="009B7079">
      <w:pPr>
        <w:spacing w:after="0" w:line="240" w:lineRule="auto"/>
      </w:pPr>
      <w:r>
        <w:separator/>
      </w:r>
    </w:p>
  </w:endnote>
  <w:endnote w:type="continuationSeparator" w:id="0">
    <w:p w:rsidR="00A76A9D" w:rsidRDefault="00A76A9D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A9D" w:rsidRDefault="00A76A9D" w:rsidP="009B7079">
      <w:pPr>
        <w:spacing w:after="0" w:line="240" w:lineRule="auto"/>
      </w:pPr>
      <w:r>
        <w:separator/>
      </w:r>
    </w:p>
  </w:footnote>
  <w:footnote w:type="continuationSeparator" w:id="0">
    <w:p w:rsidR="00A76A9D" w:rsidRDefault="00A76A9D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F556D"/>
    <w:rsid w:val="002F643C"/>
    <w:rsid w:val="003152AC"/>
    <w:rsid w:val="003404B5"/>
    <w:rsid w:val="00356922"/>
    <w:rsid w:val="00393D55"/>
    <w:rsid w:val="00427306"/>
    <w:rsid w:val="00454622"/>
    <w:rsid w:val="0047315D"/>
    <w:rsid w:val="0048587D"/>
    <w:rsid w:val="004C7B1B"/>
    <w:rsid w:val="00537FD1"/>
    <w:rsid w:val="005974B6"/>
    <w:rsid w:val="005C1D94"/>
    <w:rsid w:val="005C56F4"/>
    <w:rsid w:val="005F474C"/>
    <w:rsid w:val="006A6F7C"/>
    <w:rsid w:val="006E3871"/>
    <w:rsid w:val="007154D8"/>
    <w:rsid w:val="00715705"/>
    <w:rsid w:val="007522D9"/>
    <w:rsid w:val="00780D34"/>
    <w:rsid w:val="0083526E"/>
    <w:rsid w:val="008507F2"/>
    <w:rsid w:val="00875CC5"/>
    <w:rsid w:val="00876BD4"/>
    <w:rsid w:val="00884BEC"/>
    <w:rsid w:val="008937E4"/>
    <w:rsid w:val="008A1B4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415E5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746B8"/>
    <w:rsid w:val="00A76A9D"/>
    <w:rsid w:val="00AC2D03"/>
    <w:rsid w:val="00AD2AF8"/>
    <w:rsid w:val="00AE3012"/>
    <w:rsid w:val="00AE34FB"/>
    <w:rsid w:val="00AF50D0"/>
    <w:rsid w:val="00AF6BC4"/>
    <w:rsid w:val="00B1508A"/>
    <w:rsid w:val="00B568FC"/>
    <w:rsid w:val="00B66016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141CC"/>
    <w:rsid w:val="00C50309"/>
    <w:rsid w:val="00C61734"/>
    <w:rsid w:val="00C6603F"/>
    <w:rsid w:val="00C9494C"/>
    <w:rsid w:val="00CA0876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1060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7</cp:revision>
  <cp:lastPrinted>2021-08-27T08:35:00Z</cp:lastPrinted>
  <dcterms:created xsi:type="dcterms:W3CDTF">2021-08-27T08:35:00Z</dcterms:created>
  <dcterms:modified xsi:type="dcterms:W3CDTF">2021-08-27T09:26:00Z</dcterms:modified>
</cp:coreProperties>
</file>