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537FD1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DA373B" w:rsidRPr="00537FD1">
        <w:rPr>
          <w:rFonts w:ascii="Arial" w:hAnsi="Arial" w:cs="Arial"/>
          <w:b/>
          <w:sz w:val="28"/>
          <w:szCs w:val="28"/>
        </w:rPr>
        <w:t>1</w:t>
      </w:r>
      <w:r w:rsidR="00041988">
        <w:rPr>
          <w:rFonts w:ascii="Arial" w:hAnsi="Arial" w:cs="Arial"/>
          <w:b/>
          <w:sz w:val="28"/>
          <w:szCs w:val="28"/>
        </w:rPr>
        <w:t>9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r w:rsidR="00041988">
        <w:rPr>
          <w:rFonts w:ascii="Arial" w:hAnsi="Arial" w:cs="Arial"/>
          <w:b/>
          <w:sz w:val="28"/>
          <w:szCs w:val="28"/>
        </w:rPr>
        <w:t>8</w:t>
      </w:r>
      <w:r w:rsidR="00FF27FB" w:rsidRPr="00537FD1">
        <w:rPr>
          <w:rFonts w:ascii="Arial" w:hAnsi="Arial" w:cs="Arial"/>
          <w:b/>
          <w:sz w:val="28"/>
          <w:szCs w:val="28"/>
        </w:rPr>
        <w:t>.</w:t>
      </w:r>
      <w:r w:rsidR="00041988">
        <w:rPr>
          <w:rFonts w:ascii="Arial" w:hAnsi="Arial" w:cs="Arial"/>
          <w:b/>
          <w:sz w:val="28"/>
          <w:szCs w:val="28"/>
        </w:rPr>
        <w:t>6</w:t>
      </w:r>
      <w:bookmarkStart w:id="0" w:name="_GoBack"/>
      <w:bookmarkEnd w:id="0"/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</w:p>
    <w:p w:rsidR="00053CE9" w:rsidRDefault="00053CE9" w:rsidP="009D4F9F">
      <w:pPr>
        <w:rPr>
          <w:rFonts w:ascii="Arial" w:hAnsi="Arial" w:cs="Arial"/>
        </w:rPr>
      </w:pPr>
    </w:p>
    <w:tbl>
      <w:tblPr>
        <w:tblW w:w="9782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1135"/>
        <w:gridCol w:w="4820"/>
        <w:gridCol w:w="1417"/>
        <w:gridCol w:w="1418"/>
      </w:tblGrid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053CE9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6. rozpočtová opatření MČ Praha 6 na rok 2021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Závěrečný účet Městské části Praha 6 za rok 2020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2955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Schválení účetní závěrky Městské části Praha 6 za rok 2020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Jaroslav Vaculík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31.12.2020</w:t>
            </w:r>
            <w:proofErr w:type="gramEnd"/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Zpráva o činnosti společnosti SNEO, a.s.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Uzavření smlouvy o zřízení věcného břemene na části pozemku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3045/1 v k.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Dejvice se společností Pražská plynárenská Distribuce, a.s., člen koncernu Pražská plynárenská, a.s.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1573/12 k.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Bubeneč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Výpůjčka části pozemku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642/33 k.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Prodloužení nájemních smluv ke garážovému stání, parkovacímu místu a k nebytové jednotce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Uzavření dodatku č. 2 ke smlouvě o správě prostoru "Pobytový prostor Hradčanská" a pronájmu věcí movitých - multifunkčních lavic se společností Farma market s.r.o. č. S/593/2018/OSM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Prodloužení nájemní smlouvy č. 0065/01 s ústavy Fokus -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Praha,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z.ú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. a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PrevCentrum</w:t>
            </w:r>
            <w:proofErr w:type="spellEnd"/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,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z.ú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>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Zánik pohledávek na základě právní skutečnosti či na základě soudního rozhodnutí za nájemci bytů, nebytových prostor, pozemků a parkovacích míst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Zaniklé náklady ve vedených soudních sporech za nájemci pozemků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Prominutí dluhu společnosti Farma market s.r.o.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Pronájem bytů dle části II. hlava I., díl 2. (celková plocha bytu větší než 85 m2) "Zásad a podmínek pro nakládání s byty v majetku </w:t>
            </w:r>
            <w:r w:rsidRPr="00053CE9">
              <w:rPr>
                <w:rFonts w:ascii="Arial" w:eastAsia="Times New Roman" w:hAnsi="Arial" w:cs="Arial"/>
                <w:i/>
                <w:lang w:eastAsia="cs-CZ"/>
              </w:rPr>
              <w:lastRenderedPageBreak/>
              <w:t>hlavního města Prahy - městské části Praha 6", formou výběrového řízení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lastRenderedPageBreak/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Prodloužení nájemních smluv k bytům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bytu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bytu ze sociálních důvodů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3112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Záměr pronájmu bytu z profesních důvodů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Vyhlášení výzvy "Studenti mezi seniory - nájem bytů v domech s pečovatelskou službou pro studenty vyšších odborných a vysokých škol"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Uzavření smlouvy o dílo na akci „Fakultní MŠ – celková rekonstrukce střechy“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Stanovení platu ředitelce Mateřské školy Velvarská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3064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MŠ Vokovická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Smlouva č.1/2021 o podnájmu nebytových prostor Základní školy a Mateřská školy Antonína Čermáka, Praha 6, Antonína Čermáka 1022/6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Souhlas zřizovatele s přijetím darů Základní školy Pod Marjánkou - příspěvkové organizaci MČ Prahy 6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3089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Poskytnutí dotace Post </w:t>
            </w:r>
            <w:proofErr w:type="spellStart"/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Bellum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,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z.ú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>. na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realizaci projektu Příběhy našich sousedů v základních školách zřizovaných MČ Praha 6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7FD1" w:rsidRPr="00053CE9" w:rsidRDefault="00537FD1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Přidělení finančních prostředků v rámci dotačního programu Sport a volný čas na Šestce II. - podpora jednorázových sportovních a volnočasových aktivit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Vypůjčení exteriérových výstavních stojanů Knihovně Václava Havla, o.p.s. pro účely výstavy „Moc bezmocných“ ve Valdštejnské zahradě Senátu Parlamentu ČR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Uzavření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podlicenční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smlouvy s Hlavním městem Prahou k dílu autorskému, Prvky pražského mobiliáře - uliční vybavení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3073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Uzavření nájemní smlouvy na nájem částí pozemků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. č. 2164/27 a 2164/30 v </w:t>
            </w:r>
            <w:proofErr w:type="spellStart"/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k.ú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Bubeneč se společností České dráhy, a.s.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3110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Uzavření smlouvy o nájmu části pozemku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473/347 v k.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Veleslavín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„ZŠ E. Destinnové a ZŠ nám. Svobody 2 - půdní vestavba“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3098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Vyloučení účastníka z další účasti na veřejné zakázce „ZŠ E. Destinnové a ZŠ nám. Svobody 2 - půdní vestavba“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053CE9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3111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>Soupis majetku organizační složky "Dětská skupina Sluníčko"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Poskytnutí dotace Trenéři ve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škole,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na zajištění programu Trenéři ve škole (květen + červen 2021)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R-0 3108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Poskytnutí dotace Trenéři ve </w:t>
            </w:r>
            <w:proofErr w:type="gram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škole, </w:t>
            </w:r>
            <w:proofErr w:type="spellStart"/>
            <w:r w:rsidRPr="00053CE9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053CE9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053CE9">
              <w:rPr>
                <w:rFonts w:ascii="Arial" w:eastAsia="Times New Roman" w:hAnsi="Arial" w:cs="Arial"/>
                <w:i/>
                <w:lang w:eastAsia="cs-CZ"/>
              </w:rPr>
              <w:t xml:space="preserve"> na zajištění programu Trenéři ve škole (září - prosinec 2021)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53CE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R-0 3016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15BEC">
              <w:rPr>
                <w:rFonts w:ascii="Arial" w:eastAsia="Times New Roman" w:hAnsi="Arial" w:cs="Arial"/>
                <w:i/>
                <w:lang w:eastAsia="cs-CZ"/>
              </w:rPr>
              <w:t>Oznámení otevřeného zadávacího řízení na veřejnou zakázku "Tvorba nových webových stránek pro městskou část Praha 6"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E15BEC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  <w:r w:rsidRPr="00E15BEC">
              <w:rPr>
                <w:rFonts w:ascii="Arial" w:eastAsia="Times New Roman" w:hAnsi="Arial" w:cs="Arial"/>
                <w:lang w:eastAsia="cs-CZ"/>
              </w:rPr>
              <w:t xml:space="preserve">, Ing. Dagmar </w:t>
            </w:r>
            <w:proofErr w:type="spellStart"/>
            <w:r w:rsidRPr="00E15BEC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R-0 3116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15BEC">
              <w:rPr>
                <w:rFonts w:ascii="Arial" w:eastAsia="Times New Roman" w:hAnsi="Arial" w:cs="Arial"/>
                <w:i/>
                <w:lang w:eastAsia="cs-CZ"/>
              </w:rPr>
              <w:t>Spolupráce s Fyzikálním ústavem AV ČR, v. v. i. při řešení projektu K-APKA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053CE9" w:rsidRDefault="00053CE9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053CE9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hAnsi="Arial" w:cs="Arial"/>
                <w:color w:val="000000"/>
              </w:rPr>
              <w:t>R-0 2970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15BEC">
              <w:rPr>
                <w:rFonts w:ascii="Arial" w:hAnsi="Arial" w:cs="Arial"/>
                <w:bCs/>
                <w:i/>
                <w:iCs/>
                <w:color w:val="000000"/>
              </w:rPr>
              <w:t>Stanovení návrhu programu 19. zasedání Zastupitelstva MČ Praha 6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hAnsi="Arial" w:cs="Arial"/>
                <w:bCs/>
                <w:iCs/>
                <w:color w:val="000000"/>
              </w:rPr>
              <w:t>Mgr. Ondřej Kolář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CE9" w:rsidRPr="00E15BEC" w:rsidRDefault="00E15BEC" w:rsidP="00053C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15BEC">
              <w:rPr>
                <w:rFonts w:ascii="Arial" w:hAnsi="Arial" w:cs="Arial"/>
                <w:bCs/>
                <w:iCs/>
                <w:color w:val="000000"/>
              </w:rPr>
              <w:t xml:space="preserve">Ing. Dagmar </w:t>
            </w:r>
            <w:proofErr w:type="spellStart"/>
            <w:r w:rsidRPr="00E15BEC">
              <w:rPr>
                <w:rFonts w:ascii="Arial" w:hAnsi="Arial" w:cs="Arial"/>
                <w:bCs/>
                <w:iCs/>
                <w:color w:val="000000"/>
              </w:rPr>
              <w:t>Malásková</w:t>
            </w:r>
            <w:proofErr w:type="spellEnd"/>
          </w:p>
        </w:tc>
      </w:tr>
      <w:tr w:rsidR="00053CE9" w:rsidRPr="00053CE9" w:rsidTr="00053CE9">
        <w:trPr>
          <w:tblCellSpacing w:w="15" w:type="dxa"/>
        </w:trPr>
        <w:tc>
          <w:tcPr>
            <w:tcW w:w="522" w:type="dxa"/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95" w:type="dxa"/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5" w:type="dxa"/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0" w:type="dxa"/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7" w:type="dxa"/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3" w:type="dxa"/>
            <w:vAlign w:val="center"/>
            <w:hideMark/>
          </w:tcPr>
          <w:p w:rsidR="00053CE9" w:rsidRPr="00053CE9" w:rsidRDefault="00053CE9" w:rsidP="0005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15BEC" w:rsidRDefault="00E15BEC" w:rsidP="00E15BEC">
      <w:pPr>
        <w:rPr>
          <w:rFonts w:ascii="Arial" w:hAnsi="Arial" w:cs="Arial"/>
        </w:rPr>
      </w:pPr>
    </w:p>
    <w:sectPr w:rsidR="00E1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E1" w:rsidRDefault="008C7AE1" w:rsidP="009B7079">
      <w:pPr>
        <w:spacing w:after="0" w:line="240" w:lineRule="auto"/>
      </w:pPr>
      <w:r>
        <w:separator/>
      </w:r>
    </w:p>
  </w:endnote>
  <w:endnote w:type="continuationSeparator" w:id="0">
    <w:p w:rsidR="008C7AE1" w:rsidRDefault="008C7AE1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E1" w:rsidRDefault="008C7AE1" w:rsidP="009B7079">
      <w:pPr>
        <w:spacing w:after="0" w:line="240" w:lineRule="auto"/>
      </w:pPr>
      <w:r>
        <w:separator/>
      </w:r>
    </w:p>
  </w:footnote>
  <w:footnote w:type="continuationSeparator" w:id="0">
    <w:p w:rsidR="008C7AE1" w:rsidRDefault="008C7AE1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37FD1"/>
    <w:rsid w:val="005974B6"/>
    <w:rsid w:val="005F474C"/>
    <w:rsid w:val="006A6F7C"/>
    <w:rsid w:val="007154D8"/>
    <w:rsid w:val="00780D34"/>
    <w:rsid w:val="0083526E"/>
    <w:rsid w:val="008507F2"/>
    <w:rsid w:val="00875CC5"/>
    <w:rsid w:val="00876BD4"/>
    <w:rsid w:val="00884BEC"/>
    <w:rsid w:val="008937E4"/>
    <w:rsid w:val="008A1B4E"/>
    <w:rsid w:val="008C5159"/>
    <w:rsid w:val="008C6DE8"/>
    <w:rsid w:val="008C7AE1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6BC4"/>
    <w:rsid w:val="00B568FC"/>
    <w:rsid w:val="00B66016"/>
    <w:rsid w:val="00B74AC7"/>
    <w:rsid w:val="00C062D7"/>
    <w:rsid w:val="00C06406"/>
    <w:rsid w:val="00C07FB4"/>
    <w:rsid w:val="00C1217E"/>
    <w:rsid w:val="00C50309"/>
    <w:rsid w:val="00C61734"/>
    <w:rsid w:val="00C6603F"/>
    <w:rsid w:val="00C9494C"/>
    <w:rsid w:val="00CA0876"/>
    <w:rsid w:val="00CE701D"/>
    <w:rsid w:val="00D16BB4"/>
    <w:rsid w:val="00D202B2"/>
    <w:rsid w:val="00D35BB0"/>
    <w:rsid w:val="00D557DA"/>
    <w:rsid w:val="00DA373B"/>
    <w:rsid w:val="00E15BEC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1001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5</cp:revision>
  <cp:lastPrinted>2021-01-15T10:08:00Z</cp:lastPrinted>
  <dcterms:created xsi:type="dcterms:W3CDTF">2021-06-04T09:36:00Z</dcterms:created>
  <dcterms:modified xsi:type="dcterms:W3CDTF">2021-06-04T09:41:00Z</dcterms:modified>
</cp:coreProperties>
</file>