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A2" w:rsidRPr="005C40CA" w:rsidRDefault="000A1DA2" w:rsidP="000A1DA2">
      <w:pPr>
        <w:jc w:val="center"/>
        <w:rPr>
          <w:rFonts w:ascii="Arial" w:hAnsi="Arial" w:cs="Arial"/>
          <w:b/>
          <w:sz w:val="24"/>
          <w:szCs w:val="24"/>
        </w:rPr>
      </w:pPr>
      <w:r w:rsidRPr="005C40CA">
        <w:rPr>
          <w:rFonts w:ascii="Arial" w:hAnsi="Arial" w:cs="Arial"/>
          <w:b/>
          <w:sz w:val="24"/>
          <w:szCs w:val="24"/>
        </w:rPr>
        <w:t xml:space="preserve">Návrh programu 23. jednání Rady MČ Praha 6 dne </w:t>
      </w:r>
      <w:proofErr w:type="gramStart"/>
      <w:r w:rsidRPr="005C40CA">
        <w:rPr>
          <w:rFonts w:ascii="Arial" w:hAnsi="Arial" w:cs="Arial"/>
          <w:b/>
          <w:sz w:val="24"/>
          <w:szCs w:val="24"/>
        </w:rPr>
        <w:t>26.05.2020</w:t>
      </w:r>
      <w:proofErr w:type="gramEnd"/>
    </w:p>
    <w:p w:rsidR="000A1DA2" w:rsidRPr="00971ADD" w:rsidRDefault="000A1DA2" w:rsidP="000A1DA2">
      <w:pPr>
        <w:rPr>
          <w:rFonts w:ascii="Arial" w:hAnsi="Arial" w:cs="Arial"/>
        </w:rPr>
      </w:pPr>
    </w:p>
    <w:p w:rsidR="000A1DA2" w:rsidRPr="00971ADD" w:rsidRDefault="000A1DA2" w:rsidP="000A1DA2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  <w:r w:rsidRPr="00971ADD"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  <w:t>Jednání jediného akcionáře SNEO a.s.</w:t>
      </w:r>
    </w:p>
    <w:p w:rsidR="000A1DA2" w:rsidRPr="00971ADD" w:rsidRDefault="000A1DA2" w:rsidP="000A1D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0A1DA2" w:rsidRPr="00971ADD" w:rsidRDefault="000A1DA2" w:rsidP="000A1D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064"/>
        <w:gridCol w:w="4771"/>
        <w:gridCol w:w="1432"/>
        <w:gridCol w:w="1636"/>
      </w:tblGrid>
      <w:tr w:rsidR="0048278F" w:rsidRPr="00971ADD" w:rsidTr="0048278F">
        <w:trPr>
          <w:tblCellSpacing w:w="15" w:type="dxa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8278F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8278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8278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8278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8278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  <w:bookmarkStart w:id="0" w:name="_GoBack"/>
        <w:bookmarkEnd w:id="0"/>
      </w:tr>
      <w:tr w:rsidR="0048278F" w:rsidRPr="00971ADD" w:rsidTr="0048278F">
        <w:trPr>
          <w:tblCellSpacing w:w="15" w:type="dxa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8278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8278F">
              <w:rPr>
                <w:rFonts w:ascii="Arial" w:eastAsia="Times New Roman" w:hAnsi="Arial" w:cs="Arial"/>
                <w:lang w:eastAsia="cs-CZ"/>
              </w:rPr>
              <w:t>R-0 1815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5C40CA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Rozhodnutí jediného společníka (akcionáře) při výkonu působnosti valné hromady SNEO, a.s. – Udělení souhlasu k uzavření smluvního závazku podle čl. X. odst. 2 písm. r) Stanov společnosti - dodatek č. 1 ke smlouvě o dílo č. VŘ/1/2020/S - Plavecký areál Petynka – rekonstrukce sprch a šaten, Otevřená 180/4,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8278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8278F">
              <w:rPr>
                <w:rFonts w:ascii="Arial" w:eastAsia="Times New Roman" w:hAnsi="Arial" w:cs="Arial"/>
                <w:lang w:eastAsia="cs-CZ"/>
              </w:rPr>
              <w:t>Mgr. Ing. Jan Sedláček, Ph.D., MBA</w:t>
            </w:r>
          </w:p>
        </w:tc>
      </w:tr>
      <w:tr w:rsidR="0048278F" w:rsidRPr="00971ADD" w:rsidTr="0048278F">
        <w:trPr>
          <w:tblCellSpacing w:w="15" w:type="dxa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8278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8278F">
              <w:rPr>
                <w:rFonts w:ascii="Arial" w:eastAsia="Times New Roman" w:hAnsi="Arial" w:cs="Arial"/>
                <w:lang w:eastAsia="cs-CZ"/>
              </w:rPr>
              <w:t>R-0 1831</w:t>
            </w:r>
          </w:p>
        </w:tc>
        <w:tc>
          <w:tcPr>
            <w:tcW w:w="4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5C40CA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Rozhodnutí jediného společníka (akcionáře) při výkonu působnosti valné hromady SNEO, a.s. – Udělení souhlasu k uzavření smluvního závazku podle čl. X. odst. 2 písm. r) Stanov společnosti - dodatek č. 1 ke smlouvě o dílo č. VZ/9/2019 Rekonstrukce plaveckého bazénu – koupaliště Petynka,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8278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78F" w:rsidRPr="0048278F" w:rsidRDefault="0048278F" w:rsidP="0048278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8278F">
              <w:rPr>
                <w:rFonts w:ascii="Arial" w:eastAsia="Times New Roman" w:hAnsi="Arial" w:cs="Arial"/>
                <w:lang w:eastAsia="cs-CZ"/>
              </w:rPr>
              <w:t>Mgr. Ing. Jan Sedláček, Ph.D., MBA</w:t>
            </w:r>
          </w:p>
        </w:tc>
      </w:tr>
    </w:tbl>
    <w:p w:rsidR="0048278F" w:rsidRPr="00971ADD" w:rsidRDefault="0048278F" w:rsidP="000A1D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48278F" w:rsidRPr="00971ADD" w:rsidRDefault="0048278F" w:rsidP="000A1D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0A1DA2" w:rsidRPr="00971ADD" w:rsidRDefault="000A1DA2" w:rsidP="000A1D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0A1DA2" w:rsidRPr="00971ADD" w:rsidRDefault="000A1DA2" w:rsidP="000A1D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0A1DA2" w:rsidRPr="00971ADD" w:rsidRDefault="000A1DA2" w:rsidP="000A1D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0A1DA2" w:rsidRPr="00971ADD" w:rsidRDefault="000A1DA2" w:rsidP="000A1DA2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0A1DA2" w:rsidRPr="00971ADD" w:rsidRDefault="000A1DA2" w:rsidP="00971ADD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  <w:r w:rsidRPr="00971ADD"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  <w:t>Jednání RMČ Praha 6</w:t>
      </w:r>
    </w:p>
    <w:p w:rsidR="00971ADD" w:rsidRPr="00971ADD" w:rsidRDefault="00971ADD" w:rsidP="00971ADD">
      <w:pPr>
        <w:pStyle w:val="Odstavecseseznamem"/>
        <w:ind w:left="1080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tbl>
      <w:tblPr>
        <w:tblW w:w="975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426"/>
        <w:gridCol w:w="1053"/>
        <w:gridCol w:w="3543"/>
        <w:gridCol w:w="1560"/>
        <w:gridCol w:w="2499"/>
        <w:gridCol w:w="50"/>
      </w:tblGrid>
      <w:tr w:rsidR="001E55BB" w:rsidRPr="00971ADD" w:rsidTr="001E55BB">
        <w:trPr>
          <w:gridAfter w:val="1"/>
          <w:wAfter w:w="5" w:type="dxa"/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562A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562A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562A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562A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562A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1821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nebytového prostoru č. 541/30 v domě na adrese Studentská 541/3, Praha 6"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Gabriela Lacinová Mgr. Ing. Jan Sedláček, Ph.D., MBA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1838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zakázku: „Výměna výkladců (jiné technické parametry) v nebytových prostorech domu náměstí Svobody 728/1, Praha 6 - Bubeneč“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Gabriela Lacinová Mgr. Ing. Jan Sedláček, Ph.D., MBA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1835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"Uzavření příkazní smlouvy mezi Městskou částí Praha 6 a společností SNEO, a.s. na provádění inženýrské činnosti na akci: „MŠ Janákova - přístavba 2 </w:t>
            </w:r>
            <w:r w:rsidRPr="005C40CA">
              <w:rPr>
                <w:rFonts w:ascii="Arial" w:eastAsia="Times New Roman" w:hAnsi="Arial" w:cs="Arial"/>
                <w:i/>
                <w:lang w:eastAsia="cs-CZ"/>
              </w:rPr>
              <w:lastRenderedPageBreak/>
              <w:t>třídní MŠ včetně rekonstrukce stávajícího objektu - PD"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lastRenderedPageBreak/>
              <w:t>Ing. Marie Kubíková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Mgr. Luděk Soustružník </w:t>
            </w:r>
            <w:proofErr w:type="spellStart"/>
            <w:proofErr w:type="gramStart"/>
            <w:r w:rsidRPr="00A8562A">
              <w:rPr>
                <w:rFonts w:ascii="Arial" w:eastAsia="Times New Roman" w:hAnsi="Arial" w:cs="Arial"/>
                <w:lang w:eastAsia="cs-CZ"/>
              </w:rPr>
              <w:t>Mgr.Ing.</w:t>
            </w:r>
            <w:proofErr w:type="gramEnd"/>
            <w:r w:rsidRPr="00A8562A">
              <w:rPr>
                <w:rFonts w:ascii="Arial" w:eastAsia="Times New Roman" w:hAnsi="Arial" w:cs="Arial"/>
                <w:lang w:eastAsia="cs-CZ"/>
              </w:rPr>
              <w:t>Jan</w:t>
            </w:r>
            <w:proofErr w:type="spellEnd"/>
            <w:r w:rsidRPr="00A8562A">
              <w:rPr>
                <w:rFonts w:ascii="Arial" w:eastAsia="Times New Roman" w:hAnsi="Arial" w:cs="Arial"/>
                <w:lang w:eastAsia="cs-CZ"/>
              </w:rPr>
              <w:t xml:space="preserve"> Sedláček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PhD.MBA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1820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Oznámení otevřeného zadávacího řízení dle ustanovení § 56 zákona č. 134/2016 Sb., o zadávání veřejných zakázek, v platném znění, na nadlimitní veřejnou zakázku „MŠ Janákova – přístavba 2 třídní mateřské školy včetně rekonstrukce stávajícího objektu - PD“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Mgr. Luděk Soustružník Mgr. Ing. Jan Sedláček,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Ph.D.,MBA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1766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8. rozpočtová opatření MČ Praha 6 na rok 2020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1552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Uzavření dodatku č. 1 smlouvy o výpůjčce části pozemku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 21 k.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 Břevnov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1801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výpůjčce částí pozemků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 1104 a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. č. 1105 k.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 Střešovice za účelem obnovy vodovodních řadů v ulici Slunná DN 350, DN 500, Praha 6 - Střešovice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1793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výpůjčce částí pozemků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 3061/1 a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. č. 4263/7 k.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 Dejvice za účelem obnovy vodovodních řadů v ulicích Zengrova a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Mylnerovka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>, Praha 6 - Dejvice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1824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Pronájem bytu v domě Jílkova 95/6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1800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Záměr pronájmu bytu z profesních důvodů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1797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Pronájem bytů v DPS Šlejnická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1799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Pronájem bytů v domech s pečovatelskou službou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1804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Poskytnutí individuální dotace Pražské organizaci vozíčkářů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1806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Poskytnutí individuální dotace Nemocnici Milosrdných sester sv. Karla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Boromejského</w:t>
            </w:r>
            <w:proofErr w:type="spell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 v Praze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1805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Doplnění seznamu žadatelů (budoucích klientů) vybraných MČ Praha 6 k poskytnutí služeb tísňové </w:t>
            </w:r>
            <w:proofErr w:type="gram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péče z. </w:t>
            </w:r>
            <w:proofErr w:type="spellStart"/>
            <w:r w:rsidRPr="005C40CA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proofErr w:type="gramEnd"/>
            <w:r w:rsidRPr="005C40CA">
              <w:rPr>
                <w:rFonts w:ascii="Arial" w:eastAsia="Times New Roman" w:hAnsi="Arial" w:cs="Arial"/>
                <w:i/>
                <w:lang w:eastAsia="cs-CZ"/>
              </w:rPr>
              <w:t xml:space="preserve"> ŽIVOT 90 pro rok 2020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1842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Relaxační masáže pro seniory v našich DPS - uzavření Dodatku č. 1 k rámcové smlouvě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1829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Vyhlášení konkurzního řízení na vedoucí pracovní místo ředitele/ředitelky Mateřské školy Parléřova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1830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Poskytnutí daru v oblasti kultury mimo vyhlášené dotační programy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971ADD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971ADD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71ADD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971ADD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71ADD">
              <w:rPr>
                <w:rFonts w:ascii="Arial" w:eastAsia="Times New Roman" w:hAnsi="Arial" w:cs="Arial"/>
                <w:lang w:eastAsia="cs-CZ"/>
              </w:rPr>
              <w:t>R-0 1833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 xml:space="preserve">Souhlas se zmocněním společnosti </w:t>
            </w:r>
            <w:proofErr w:type="spellStart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>Kruták</w:t>
            </w:r>
            <w:proofErr w:type="spellEnd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 xml:space="preserve"> &amp; </w:t>
            </w:r>
            <w:proofErr w:type="spellStart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>Partners</w:t>
            </w:r>
            <w:proofErr w:type="spellEnd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 xml:space="preserve">, advokátní kancelář s.r.o. k výkonu komplexní administrace zadávacího řízení na veřejnou zakázku dle zák. č. 134/2016 Sb. O zadávání veřejných zakázek „Zajištění vánočního osvětlení v Praze 6“ a vystavením objednávky společnosti </w:t>
            </w:r>
            <w:proofErr w:type="spellStart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>Kruták</w:t>
            </w:r>
            <w:proofErr w:type="spellEnd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 xml:space="preserve"> &amp; </w:t>
            </w:r>
            <w:proofErr w:type="spellStart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>Partners</w:t>
            </w:r>
            <w:proofErr w:type="spellEnd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>, advokátní kancelář s.r.o.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971ADD" w:rsidRDefault="006A40B4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971ADD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71ADD">
              <w:rPr>
                <w:rFonts w:ascii="Arial" w:hAnsi="Arial" w:cs="Arial"/>
                <w:bCs/>
                <w:iCs/>
                <w:color w:val="000000"/>
              </w:rPr>
              <w:t>PaedDr. Jan Hrubeš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1798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Plán inventarizace majetku a závazků za rok 2020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1828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Vyřazení movitého majetku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1836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Návrh na vyřazení a likvidaci neupotřebitelného movitého majetku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1823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Organizační opatření Úřadu městské části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55BB" w:rsidRPr="00A8562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1E55BB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55BB" w:rsidRPr="00971ADD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971ADD" w:rsidRDefault="001E55BB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71ADD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971ADD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R-0 1785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5C40CA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eastAsia="Times New Roman" w:hAnsi="Arial" w:cs="Arial"/>
                <w:i/>
                <w:lang w:eastAsia="cs-CZ"/>
              </w:rPr>
              <w:t>Prodloužení termínů plnění úkolů uložených usneseními RMČ a ZMČ Praha 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971ADD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55BB" w:rsidRPr="00971ADD" w:rsidRDefault="001E55BB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A8562A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FB7918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918" w:rsidRPr="00971ADD" w:rsidRDefault="00FB7918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7918" w:rsidRPr="00971ADD" w:rsidRDefault="00FB7918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7918" w:rsidRPr="00A8562A" w:rsidRDefault="00FB7918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1827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7918" w:rsidRPr="005C40CA" w:rsidRDefault="00FB7918" w:rsidP="00A8562A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 xml:space="preserve">Uzavření dodatků smluv se spol. Technologie </w:t>
            </w:r>
            <w:proofErr w:type="spellStart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>hl.m.Prahy,a</w:t>
            </w:r>
            <w:proofErr w:type="spellEnd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 xml:space="preserve"> .s., k využití sloupů veřejného osvětlení a odběru el. </w:t>
            </w:r>
            <w:proofErr w:type="gramStart"/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>energie</w:t>
            </w:r>
            <w:proofErr w:type="gram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7918" w:rsidRPr="00A8562A" w:rsidRDefault="00FB7918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562A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7918" w:rsidRPr="00A8562A" w:rsidRDefault="00FB7918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062447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447" w:rsidRPr="00971ADD" w:rsidRDefault="00062447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Default="00062447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Pr="00062447" w:rsidRDefault="00062447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62447">
              <w:rPr>
                <w:rFonts w:ascii="Arial" w:eastAsia="Times New Roman" w:hAnsi="Arial" w:cs="Arial"/>
                <w:lang w:eastAsia="cs-CZ"/>
              </w:rPr>
              <w:t>R-</w:t>
            </w:r>
            <w:r w:rsidRPr="00062447">
              <w:rPr>
                <w:rFonts w:ascii="Arial" w:hAnsi="Arial" w:cs="Arial"/>
                <w:color w:val="000000"/>
              </w:rPr>
              <w:t>0 1424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Pr="005C40CA" w:rsidRDefault="00062447" w:rsidP="00A8562A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5C40CA">
              <w:rPr>
                <w:rFonts w:ascii="Arial" w:hAnsi="Arial" w:cs="Arial"/>
                <w:bCs/>
                <w:i/>
                <w:iCs/>
                <w:color w:val="000000"/>
              </w:rPr>
              <w:t>Výpověď z nájmu nebytových jednotek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Pr="00062447" w:rsidRDefault="00062447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62447">
              <w:rPr>
                <w:rFonts w:ascii="Arial" w:hAnsi="Arial" w:cs="Arial"/>
                <w:bCs/>
                <w:iCs/>
                <w:color w:val="000000"/>
              </w:rPr>
              <w:t>Mgr. Jan Lacina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Pr="00062447" w:rsidRDefault="00062447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62447">
              <w:rPr>
                <w:rFonts w:ascii="Arial" w:hAnsi="Arial" w:cs="Arial"/>
                <w:bCs/>
                <w:iCs/>
                <w:color w:val="000000"/>
              </w:rPr>
              <w:t>Ing. Gabriela Lacinová</w:t>
            </w:r>
          </w:p>
        </w:tc>
      </w:tr>
      <w:tr w:rsidR="00062447" w:rsidRPr="00971ADD" w:rsidTr="001E55BB">
        <w:trPr>
          <w:tblCellSpacing w:w="15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447" w:rsidRPr="00971ADD" w:rsidRDefault="00062447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Default="00062447" w:rsidP="00A8562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Default="00062447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@Arial Unicode MS" w:eastAsia="@Arial Unicode MS" w:hAnsi="Tms Rmn" w:cs="@Arial Unicode MS"/>
                <w:color w:val="000000"/>
              </w:rPr>
              <w:t>R-0 1825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Pr="005C40CA" w:rsidRDefault="00062447" w:rsidP="00A8562A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5C40CA">
              <w:rPr>
                <w:rFonts w:ascii="Arial" w:hAnsi="Arial" w:cs="Arial"/>
                <w:i/>
                <w:color w:val="000000"/>
              </w:rPr>
              <w:t xml:space="preserve">Uzavření dodatku č. 1 smlouvy o dílo pro záměr Nápad pro šestku – Plivátko žije!, Park Smiřického, k. </w:t>
            </w:r>
            <w:proofErr w:type="spellStart"/>
            <w:r w:rsidRPr="005C40CA">
              <w:rPr>
                <w:rFonts w:ascii="Arial" w:hAnsi="Arial" w:cs="Arial"/>
                <w:i/>
                <w:color w:val="000000"/>
              </w:rPr>
              <w:t>ú.</w:t>
            </w:r>
            <w:proofErr w:type="spellEnd"/>
            <w:r w:rsidRPr="005C40CA">
              <w:rPr>
                <w:rFonts w:ascii="Arial" w:hAnsi="Arial" w:cs="Arial"/>
                <w:i/>
                <w:color w:val="000000"/>
              </w:rPr>
              <w:t xml:space="preserve"> Břevnov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Pr="00062447" w:rsidRDefault="00062447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62447">
              <w:rPr>
                <w:rFonts w:ascii="Arial" w:eastAsia="@Arial Unicode MS" w:hAnsi="Arial" w:cs="Arial"/>
                <w:color w:val="2F2F2F"/>
              </w:rPr>
              <w:t>Mgr. Jakub Stárek</w:t>
            </w:r>
          </w:p>
        </w:tc>
        <w:tc>
          <w:tcPr>
            <w:tcW w:w="25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2447" w:rsidRPr="00062447" w:rsidRDefault="00062447" w:rsidP="00A8562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62447">
              <w:rPr>
                <w:rFonts w:ascii="Arial" w:eastAsia="@Arial Unicode MS" w:hAnsi="Arial" w:cs="Arial"/>
                <w:color w:val="2F2F2F"/>
              </w:rPr>
              <w:t>Ing. Jana Jelínková</w:t>
            </w:r>
          </w:p>
        </w:tc>
      </w:tr>
    </w:tbl>
    <w:p w:rsidR="00731D90" w:rsidRPr="00971ADD" w:rsidRDefault="00731D90">
      <w:pPr>
        <w:rPr>
          <w:rFonts w:ascii="Arial" w:hAnsi="Arial" w:cs="Arial"/>
        </w:rPr>
      </w:pPr>
    </w:p>
    <w:p w:rsidR="00A8562A" w:rsidRPr="00971ADD" w:rsidRDefault="00A8562A">
      <w:pPr>
        <w:rPr>
          <w:rFonts w:ascii="Arial" w:hAnsi="Arial" w:cs="Arial"/>
        </w:rPr>
      </w:pPr>
    </w:p>
    <w:p w:rsidR="00A8562A" w:rsidRPr="00971ADD" w:rsidRDefault="00A8562A">
      <w:pPr>
        <w:rPr>
          <w:rFonts w:ascii="Arial" w:hAnsi="Arial" w:cs="Arial"/>
        </w:rPr>
      </w:pPr>
    </w:p>
    <w:p w:rsidR="00A8562A" w:rsidRPr="00971ADD" w:rsidRDefault="00A8562A">
      <w:pPr>
        <w:rPr>
          <w:rFonts w:ascii="Arial" w:hAnsi="Arial" w:cs="Arial"/>
        </w:rPr>
      </w:pPr>
    </w:p>
    <w:sectPr w:rsidR="00A8562A" w:rsidRPr="00971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52653"/>
    <w:multiLevelType w:val="hybridMultilevel"/>
    <w:tmpl w:val="D9CE68E4"/>
    <w:lvl w:ilvl="0" w:tplc="2AE4B5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A2"/>
    <w:rsid w:val="00062447"/>
    <w:rsid w:val="000A1DA2"/>
    <w:rsid w:val="001E55BB"/>
    <w:rsid w:val="00346C33"/>
    <w:rsid w:val="0048278F"/>
    <w:rsid w:val="005C40CA"/>
    <w:rsid w:val="006A40B4"/>
    <w:rsid w:val="00731D90"/>
    <w:rsid w:val="007E3D21"/>
    <w:rsid w:val="00971ADD"/>
    <w:rsid w:val="00A8562A"/>
    <w:rsid w:val="00D50B3C"/>
    <w:rsid w:val="00FB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1D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1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1D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1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781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12</cp:revision>
  <dcterms:created xsi:type="dcterms:W3CDTF">2020-05-20T15:22:00Z</dcterms:created>
  <dcterms:modified xsi:type="dcterms:W3CDTF">2020-05-22T09:47:00Z</dcterms:modified>
</cp:coreProperties>
</file>