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8E" w:rsidRDefault="007B5A8E" w:rsidP="007B5A8E">
      <w:pPr>
        <w:ind w:lef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 programu mimořádného 12. jednání Rady MČ Praha 6 dne 01.</w:t>
      </w:r>
      <w:bookmarkStart w:id="0" w:name="_GoBack"/>
      <w:bookmarkEnd w:id="0"/>
      <w:r>
        <w:rPr>
          <w:rFonts w:ascii="Arial" w:hAnsi="Arial" w:cs="Arial"/>
          <w:b/>
        </w:rPr>
        <w:t>04</w:t>
      </w:r>
      <w:r>
        <w:rPr>
          <w:rFonts w:ascii="Arial" w:hAnsi="Arial" w:cs="Arial"/>
          <w:b/>
        </w:rPr>
        <w:t>.2020</w:t>
      </w:r>
    </w:p>
    <w:p w:rsidR="007B5A8E" w:rsidRDefault="007B5A8E" w:rsidP="007B5A8E">
      <w:pPr>
        <w:ind w:left="-426"/>
        <w:rPr>
          <w:rFonts w:ascii="Arial" w:hAnsi="Arial" w:cs="Arial"/>
          <w:b/>
        </w:rPr>
      </w:pPr>
    </w:p>
    <w:p w:rsidR="007B5A8E" w:rsidRDefault="007B5A8E" w:rsidP="007B5A8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I. Jednání jediného akcionáře SNEO a.s.</w:t>
      </w:r>
    </w:p>
    <w:tbl>
      <w:tblPr>
        <w:tblW w:w="10065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89"/>
        <w:gridCol w:w="1074"/>
        <w:gridCol w:w="5528"/>
        <w:gridCol w:w="1569"/>
        <w:gridCol w:w="1605"/>
      </w:tblGrid>
      <w:tr w:rsidR="007B5A8E" w:rsidTr="007B5A8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Default="007B5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č.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Default="007B5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Default="007B5A8E">
            <w:pPr>
              <w:spacing w:after="0" w:line="240" w:lineRule="auto"/>
              <w:ind w:left="96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Default="007B5A8E">
            <w:pPr>
              <w:spacing w:after="0" w:line="240" w:lineRule="auto"/>
              <w:ind w:left="97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Default="007B5A8E">
            <w:pPr>
              <w:spacing w:after="0" w:line="240" w:lineRule="auto"/>
              <w:ind w:left="143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7B5A8E" w:rsidTr="007B5A8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Pr="007B5A8E" w:rsidRDefault="007B5A8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B5A8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Pr="007B5A8E" w:rsidRDefault="007B5A8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B5A8E">
              <w:rPr>
                <w:rFonts w:ascii="Arial" w:eastAsia="Times New Roman" w:hAnsi="Arial" w:cs="Arial"/>
                <w:lang w:eastAsia="cs-CZ"/>
              </w:rPr>
              <w:t>R-0 1682</w:t>
            </w:r>
          </w:p>
        </w:tc>
        <w:tc>
          <w:tcPr>
            <w:tcW w:w="5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Pr="007B5A8E" w:rsidRDefault="007B5A8E">
            <w:pPr>
              <w:spacing w:after="0" w:line="240" w:lineRule="auto"/>
              <w:ind w:left="96"/>
              <w:rPr>
                <w:rFonts w:ascii="Arial" w:eastAsia="Times New Roman" w:hAnsi="Arial" w:cs="Arial"/>
                <w:b/>
                <w:lang w:eastAsia="cs-CZ"/>
              </w:rPr>
            </w:pPr>
            <w:r w:rsidRPr="007B5A8E">
              <w:rPr>
                <w:rFonts w:ascii="Arial" w:eastAsia="Times New Roman" w:hAnsi="Arial" w:cs="Arial"/>
                <w:b/>
                <w:lang w:eastAsia="cs-CZ"/>
              </w:rPr>
              <w:t>Rozhodnutí jediného společníka (akcionáře) při výkonu působnosti valné hromady SNEO, a.s. – Zpráva pro mimořádnou valnou hromadu společnosti SNEO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Pr="007B5A8E" w:rsidRDefault="007B5A8E">
            <w:pPr>
              <w:spacing w:after="0" w:line="240" w:lineRule="auto"/>
              <w:ind w:left="97"/>
              <w:rPr>
                <w:rFonts w:ascii="Arial" w:eastAsia="Times New Roman" w:hAnsi="Arial" w:cs="Arial"/>
                <w:lang w:eastAsia="cs-CZ"/>
              </w:rPr>
            </w:pPr>
            <w:r w:rsidRPr="007B5A8E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5A8E" w:rsidRPr="007B5A8E" w:rsidRDefault="007B5A8E">
            <w:pPr>
              <w:spacing w:after="0" w:line="240" w:lineRule="auto"/>
              <w:ind w:left="143"/>
              <w:rPr>
                <w:rFonts w:ascii="Arial" w:eastAsia="Times New Roman" w:hAnsi="Arial" w:cs="Arial"/>
                <w:lang w:eastAsia="cs-CZ"/>
              </w:rPr>
            </w:pPr>
            <w:r w:rsidRPr="007B5A8E">
              <w:rPr>
                <w:rFonts w:ascii="Arial" w:eastAsia="Times New Roman" w:hAnsi="Arial" w:cs="Arial"/>
                <w:lang w:eastAsia="cs-CZ"/>
              </w:rPr>
              <w:t>Mgr.</w:t>
            </w:r>
            <w:r w:rsidRPr="007B5A8E">
              <w:rPr>
                <w:rFonts w:ascii="Arial" w:eastAsia="Times New Roman" w:hAnsi="Arial" w:cs="Arial"/>
                <w:lang w:eastAsia="cs-CZ"/>
              </w:rPr>
              <w:t xml:space="preserve"> Ing. </w:t>
            </w:r>
            <w:r w:rsidRPr="007B5A8E">
              <w:rPr>
                <w:rFonts w:ascii="Arial" w:eastAsia="Times New Roman" w:hAnsi="Arial" w:cs="Arial"/>
                <w:lang w:eastAsia="cs-CZ"/>
              </w:rPr>
              <w:br/>
            </w:r>
            <w:r w:rsidRPr="007B5A8E">
              <w:rPr>
                <w:rFonts w:ascii="Arial" w:eastAsia="Times New Roman" w:hAnsi="Arial" w:cs="Arial"/>
                <w:lang w:eastAsia="cs-CZ"/>
              </w:rPr>
              <w:t>Jan Sedláček, Ph.D., MBA</w:t>
            </w:r>
          </w:p>
        </w:tc>
      </w:tr>
    </w:tbl>
    <w:p w:rsidR="005C0437" w:rsidRDefault="005C0437"/>
    <w:p w:rsidR="007B5A8E" w:rsidRDefault="007B5A8E"/>
    <w:p w:rsidR="007B5A8E" w:rsidRDefault="007B5A8E"/>
    <w:p w:rsidR="007B5A8E" w:rsidRDefault="007B5A8E"/>
    <w:sectPr w:rsidR="007B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8E"/>
    <w:rsid w:val="005C0437"/>
    <w:rsid w:val="007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A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A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316</Characters>
  <Application>Microsoft Office Word</Application>
  <DocSecurity>0</DocSecurity>
  <Lines>2</Lines>
  <Paragraphs>1</Paragraphs>
  <ScaleCrop>false</ScaleCrop>
  <Company>UMCP6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1</cp:revision>
  <dcterms:created xsi:type="dcterms:W3CDTF">2020-04-01T08:24:00Z</dcterms:created>
  <dcterms:modified xsi:type="dcterms:W3CDTF">2020-04-01T08:28:00Z</dcterms:modified>
</cp:coreProperties>
</file>