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8" w:rsidRDefault="00822AEB" w:rsidP="00B723E8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Návrh programu 0</w:t>
      </w:r>
      <w:r w:rsidR="00030A6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j</w:t>
      </w:r>
      <w:r w:rsidR="00C22521">
        <w:rPr>
          <w:b/>
          <w:sz w:val="28"/>
          <w:szCs w:val="28"/>
        </w:rPr>
        <w:t xml:space="preserve">ednání Rady MČ Praha 6 dne </w:t>
      </w:r>
      <w:proofErr w:type="gramStart"/>
      <w:r w:rsidR="00C22521">
        <w:rPr>
          <w:b/>
          <w:sz w:val="28"/>
          <w:szCs w:val="28"/>
        </w:rPr>
        <w:t>1</w:t>
      </w:r>
      <w:r w:rsidR="006A1BD1">
        <w:rPr>
          <w:b/>
          <w:sz w:val="28"/>
          <w:szCs w:val="28"/>
        </w:rPr>
        <w:t>6</w:t>
      </w:r>
      <w:r w:rsidR="00B723E8" w:rsidRPr="00B723E8">
        <w:rPr>
          <w:b/>
          <w:sz w:val="28"/>
          <w:szCs w:val="28"/>
        </w:rPr>
        <w:t>.</w:t>
      </w:r>
      <w:r w:rsidR="00367D6C">
        <w:rPr>
          <w:b/>
          <w:sz w:val="28"/>
          <w:szCs w:val="28"/>
        </w:rPr>
        <w:t>03</w:t>
      </w:r>
      <w:r w:rsidR="00B723E8" w:rsidRPr="00B723E8">
        <w:rPr>
          <w:b/>
          <w:sz w:val="28"/>
          <w:szCs w:val="28"/>
        </w:rPr>
        <w:t>.2020</w:t>
      </w:r>
      <w:proofErr w:type="gramEnd"/>
    </w:p>
    <w:p w:rsidR="00904E37" w:rsidRDefault="00904E37" w:rsidP="00B723E8">
      <w:pPr>
        <w:ind w:left="-284"/>
        <w:rPr>
          <w:b/>
          <w:sz w:val="28"/>
          <w:szCs w:val="28"/>
        </w:rPr>
      </w:pP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027"/>
        <w:gridCol w:w="4582"/>
        <w:gridCol w:w="1542"/>
        <w:gridCol w:w="1478"/>
      </w:tblGrid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1608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Zapojení MČ Praha 6 do projektu Seniorská obálka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1602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ze sociálních důvodů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1614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seznamu žadatelů (budoucích klientů) vybraných MČ Praha 6 k poskytnutí služeb tísňové </w:t>
            </w:r>
            <w:proofErr w:type="gram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péče z.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proofErr w:type="gram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ŽIVOT 90 pro rok 2020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1594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uzavření veřejnoprávní smlouvy o poskytnutí dotace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1619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uzavření veřejnoprávní smlouvy o poskytnutí dotace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1596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1600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Léčebna dlouhodobě nemocných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1601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Přiznání odměny vedoucí organizační složky MČ Praha 6 PRO 6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1591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dodávce vody a odvádění odpadních vod č. 34079078/1 – záměr Plivátko žije! (Mám nápad pro Šestku)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1513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Přijetí finančních darů na základě výzvy "Šest kaplí Poutní cesty do Hájku hledá své donátory" a uzavření darovacích smluv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1580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dodávce vody pro park Velvarská, odběrné místo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ev.č</w:t>
            </w:r>
            <w:proofErr w:type="spell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300114856 (dle evidence PVK a.s. č. 34078732/1) 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1536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víceleté dotace na celoroční činnost Dejvického divadla o.p.s. v období 2020 - 2024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1610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výpůjčce pozemku pro akci Čarodějnice na </w:t>
            </w:r>
            <w:proofErr w:type="spell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Ladronce</w:t>
            </w:r>
            <w:proofErr w:type="spell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2020 s TSK hl. m. Prahy, a.s.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1606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smluv o zapojení podnikatele do obecního systému svozu odpadu </w:t>
            </w:r>
            <w:proofErr w:type="spellStart"/>
            <w:proofErr w:type="gramStart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hl.m</w:t>
            </w:r>
            <w:proofErr w:type="spell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Prahy č. V0010603 a č.V0006391 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1599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umístění a provozování 3 prodejních automatů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Lenka Kratochvílová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6236" w:rsidRDefault="005A6236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  <w:p w:rsidR="005A6236" w:rsidRPr="00030A64" w:rsidRDefault="005A6236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1612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Závazné ukazatele rozpočtu příspěvkových organizací ve školství na rok 2020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Kubková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Luděk Soustružník</w:t>
            </w:r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17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1515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dodatku č. 7 Servisní smlouvy č. 931/2006/KT-OI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Ing. Martin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Pawinger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1617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pojištění kybernetických rizik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Ing. Martin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Pawinger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1618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Default="00DE71BC" w:rsidP="0090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poskytování přístupu k ČSN prostřednictvím služby ČSN online pro více uživatelů na 1</w:t>
            </w:r>
            <w:r w:rsidR="00751D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měsíců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71BC" w:rsidRPr="00030A64" w:rsidRDefault="00DE71BC" w:rsidP="006B5B0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Ing. Martin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Pawinger</w:t>
            </w:r>
            <w:proofErr w:type="spellEnd"/>
          </w:p>
        </w:tc>
      </w:tr>
      <w:tr w:rsidR="00DE71BC" w:rsidRPr="00030A64" w:rsidTr="00DE71BC">
        <w:trPr>
          <w:tblCellSpacing w:w="15" w:type="dxa"/>
        </w:trPr>
        <w:tc>
          <w:tcPr>
            <w:tcW w:w="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</w:t>
            </w:r>
          </w:p>
        </w:tc>
        <w:tc>
          <w:tcPr>
            <w:tcW w:w="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1613</w:t>
            </w:r>
          </w:p>
        </w:tc>
        <w:tc>
          <w:tcPr>
            <w:tcW w:w="4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Pouze v IBM Notes - Informace - Zpráva z pracovní cesty zástupců MČ Praha 6 do Izraele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Kubková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71BC" w:rsidRPr="00030A64" w:rsidRDefault="00DE71BC" w:rsidP="00030A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30A6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Mgr. Luděk Soustružník</w:t>
            </w:r>
          </w:p>
        </w:tc>
      </w:tr>
    </w:tbl>
    <w:p w:rsidR="00030A64" w:rsidRDefault="00030A64" w:rsidP="00BE2676">
      <w:pPr>
        <w:rPr>
          <w:b/>
          <w:sz w:val="28"/>
          <w:szCs w:val="28"/>
        </w:rPr>
      </w:pPr>
    </w:p>
    <w:p w:rsidR="007B1C42" w:rsidRDefault="007B1C42" w:rsidP="00BE2676">
      <w:pPr>
        <w:rPr>
          <w:b/>
          <w:sz w:val="28"/>
          <w:szCs w:val="28"/>
        </w:rPr>
      </w:pPr>
    </w:p>
    <w:p w:rsidR="007B1C42" w:rsidRDefault="007B1C42" w:rsidP="007B1C4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Doplnění návrhu programu 09. Jednání Rady MČ Praha 6 dne </w:t>
      </w:r>
      <w:proofErr w:type="gramStart"/>
      <w:r>
        <w:rPr>
          <w:color w:val="FF0000"/>
          <w:sz w:val="28"/>
          <w:szCs w:val="28"/>
        </w:rPr>
        <w:t>16.03.2020</w:t>
      </w:r>
      <w:proofErr w:type="gramEnd"/>
    </w:p>
    <w:tbl>
      <w:tblPr>
        <w:tblW w:w="9640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1130"/>
        <w:gridCol w:w="5079"/>
        <w:gridCol w:w="1410"/>
        <w:gridCol w:w="1595"/>
      </w:tblGrid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cs-CZ"/>
              </w:rPr>
              <w:t>Zpracovatel</w:t>
            </w:r>
          </w:p>
        </w:tc>
      </w:tr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20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1595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Uzavření dodatku č. 1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pachtovní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smlouvy č. S 483/2018/OSM na užívání podzemních garáží Prašný most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21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1464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Pronájem pozemku pod garáží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parc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č.</w:t>
            </w:r>
            <w:proofErr w:type="gram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302/109 k.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ú.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Veleslavín 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22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1578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Pronájem garážového stání č. 1095/812 v objektu v Praze 6, Na Dračkách 1095/34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23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1545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Prodloužení nájemních smluv k nebytovým jednotkám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24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1622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Pronájem bytu v domě Ve Střešovičkách 1990/55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25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1628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Pronájem bytu v domě Evropská 676/152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26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1625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Pronájem bytu v domě Nad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Kajetánkou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1415/1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rHeight w:val="49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27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1609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Plán účetního odpisu majetku na rok 2020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28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1631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Připomínky MČ Praha 6 k Veřejné vyhlášce - oznámení o projednání návrhu změn vlny 19 Územního plánu sídelního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Jakub Stárek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Jana Jelínková</w:t>
            </w:r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29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1588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„MŠ Bubeníčkova – dokončení modernizace oplocení"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Luděk Soustružník Mgr. Ing. Jan Sedláček,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Ph.D.,MBA</w:t>
            </w:r>
            <w:proofErr w:type="spellEnd"/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30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1590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Uzavření smlouvy o dílo na akci „ZŠ T. G. Masaryka – výměna plynových kotlů"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Mgr. Luděk Soustružník Mgr. Ing. Jan Sedláček,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Ph.D.,MBA</w:t>
            </w:r>
            <w:proofErr w:type="spellEnd"/>
          </w:p>
          <w:p w:rsidR="007B1C42" w:rsidRDefault="007B1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lastRenderedPageBreak/>
              <w:t>31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1570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Uzavření Dodatku č. 1 k Příkazní smlouvě č. MCP620190174 "Pasporty objektů ZŠ a MŠ"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Marie Kubíková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Mgr. Luděk Soustružník Mgr. Ing. Jan Sedláček,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Ph.D.,MBA</w:t>
            </w:r>
            <w:proofErr w:type="spellEnd"/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32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1589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Uzavření smlouvy o dílo na akci „MŠ Pod Novým lesem – dokončení výměny oken"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Marie Kubíková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Mgr. Luděk Soustružník Mgr. Ing. Jan Sedláček,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Ph.D.,MBA</w:t>
            </w:r>
            <w:proofErr w:type="spellEnd"/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33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1623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Změny v komisích RMČ Praha 6 a výborech ZMČ Praha 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Ondřej Kolář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Ing. Dagmar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Malásková</w:t>
            </w:r>
            <w:proofErr w:type="spellEnd"/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34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1605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Nevyužití předkupního práva ke stavbě garáže na pozemku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parc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č.</w:t>
            </w:r>
            <w:proofErr w:type="gram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729/63 k.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ú.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Dejvice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35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1506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Pronájem části pozemku pod garáží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parc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č.</w:t>
            </w:r>
            <w:proofErr w:type="gram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876/1 k.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ú.</w:t>
            </w:r>
            <w:proofErr w:type="spellEnd"/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 Střešovice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36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1626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Pronájem bytu v domě Bělohorská 1652/104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37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R-0 1639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4. rozpočtová opatření MČ Praha 6 na rok 2020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38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1644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hAnsi="Arial" w:cs="Arial"/>
                <w:bCs/>
                <w:iCs/>
                <w:color w:val="FF0000"/>
              </w:rPr>
              <w:t>Uzavření smlouvy o koupi 50.000 ks hygienických m</w:t>
            </w:r>
            <w:r w:rsidR="006A1BD1">
              <w:rPr>
                <w:rFonts w:ascii="Arial" w:hAnsi="Arial" w:cs="Arial"/>
                <w:bCs/>
                <w:iCs/>
                <w:color w:val="FF0000"/>
              </w:rPr>
              <w:t xml:space="preserve">asek 3M 8210 N95 od společností </w:t>
            </w:r>
            <w:bookmarkStart w:id="0" w:name="_GoBack"/>
            <w:bookmarkEnd w:id="0"/>
            <w:r>
              <w:rPr>
                <w:rFonts w:ascii="Arial" w:hAnsi="Arial" w:cs="Arial"/>
                <w:bCs/>
                <w:iCs/>
                <w:color w:val="FF0000"/>
              </w:rPr>
              <w:t xml:space="preserve">PLUS </w:t>
            </w:r>
            <w:proofErr w:type="spellStart"/>
            <w:r>
              <w:rPr>
                <w:rFonts w:ascii="Arial" w:hAnsi="Arial" w:cs="Arial"/>
                <w:bCs/>
                <w:iCs/>
                <w:color w:val="FF0000"/>
              </w:rPr>
              <w:t>press</w:t>
            </w:r>
            <w:proofErr w:type="spellEnd"/>
            <w:r>
              <w:rPr>
                <w:rFonts w:ascii="Arial" w:hAnsi="Arial" w:cs="Arial"/>
                <w:bCs/>
                <w:iCs/>
                <w:color w:val="FF000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Cs/>
                <w:color w:val="FF0000"/>
              </w:rPr>
              <w:t>agency</w:t>
            </w:r>
            <w:proofErr w:type="spellEnd"/>
            <w:r>
              <w:rPr>
                <w:rFonts w:ascii="Arial" w:hAnsi="Arial" w:cs="Arial"/>
                <w:bCs/>
                <w:iCs/>
                <w:color w:val="FF0000"/>
              </w:rPr>
              <w:t>, s.r.o. - staženo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Ondřej Kolář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 xml:space="preserve">Ing. Dagmar </w:t>
            </w:r>
            <w:proofErr w:type="spellStart"/>
            <w:r>
              <w:rPr>
                <w:rFonts w:ascii="Arial" w:eastAsia="Times New Roman" w:hAnsi="Arial" w:cs="Arial"/>
                <w:color w:val="FF0000"/>
                <w:lang w:eastAsia="cs-CZ"/>
              </w:rPr>
              <w:t>Malásková</w:t>
            </w:r>
            <w:proofErr w:type="spellEnd"/>
          </w:p>
        </w:tc>
      </w:tr>
      <w:tr w:rsidR="007B1C42" w:rsidTr="007B1C42">
        <w:trPr>
          <w:trHeight w:val="35"/>
          <w:tblCellSpacing w:w="15" w:type="dxa"/>
        </w:trPr>
        <w:tc>
          <w:tcPr>
            <w:tcW w:w="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39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R-0 1627</w:t>
            </w:r>
          </w:p>
        </w:tc>
        <w:tc>
          <w:tcPr>
            <w:tcW w:w="50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hAnsi="Arial" w:cs="Arial"/>
                <w:bCs/>
                <w:iCs/>
                <w:color w:val="FF0000"/>
              </w:rPr>
              <w:t xml:space="preserve">Stanoviska k záměrům majetkoprávních jednání </w:t>
            </w:r>
            <w:r>
              <w:rPr>
                <w:rFonts w:ascii="Arial" w:hAnsi="Arial" w:cs="Arial"/>
                <w:bCs/>
                <w:iCs/>
                <w:color w:val="FF0000"/>
              </w:rPr>
              <w:br/>
              <w:t>hl. m. Prahy - nepředloženo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Mgr. Jan Lacina</w:t>
            </w:r>
          </w:p>
        </w:tc>
        <w:tc>
          <w:tcPr>
            <w:tcW w:w="1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1C42" w:rsidRDefault="007B1C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>
              <w:rPr>
                <w:rFonts w:ascii="Arial" w:eastAsia="Times New Roman" w:hAnsi="Arial" w:cs="Arial"/>
                <w:color w:val="FF0000"/>
                <w:lang w:eastAsia="cs-CZ"/>
              </w:rPr>
              <w:t>Ing. Gabriela Lacinová</w:t>
            </w:r>
          </w:p>
        </w:tc>
      </w:tr>
    </w:tbl>
    <w:p w:rsidR="007B1C42" w:rsidRDefault="007B1C42" w:rsidP="007B1C42"/>
    <w:p w:rsidR="007B1C42" w:rsidRDefault="007B1C42" w:rsidP="007B1C42"/>
    <w:p w:rsidR="007B1C42" w:rsidRDefault="007B1C42" w:rsidP="007B1C42"/>
    <w:p w:rsidR="007B1C42" w:rsidRDefault="007B1C42" w:rsidP="007B1C42"/>
    <w:p w:rsidR="007B1C42" w:rsidRDefault="007B1C42" w:rsidP="007B1C42"/>
    <w:p w:rsidR="007B1C42" w:rsidRDefault="007B1C42" w:rsidP="007B1C42"/>
    <w:p w:rsidR="007B1C42" w:rsidRDefault="007B1C42" w:rsidP="007B1C42"/>
    <w:p w:rsidR="007B1C42" w:rsidRDefault="007B1C42" w:rsidP="007B1C42"/>
    <w:p w:rsidR="007B1C42" w:rsidRDefault="007B1C42" w:rsidP="007B1C42"/>
    <w:p w:rsidR="007B1C42" w:rsidRDefault="007B1C42" w:rsidP="00BE2676">
      <w:pPr>
        <w:rPr>
          <w:b/>
          <w:sz w:val="28"/>
          <w:szCs w:val="28"/>
        </w:rPr>
      </w:pPr>
    </w:p>
    <w:sectPr w:rsidR="007B1C42" w:rsidSect="00BE26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E8"/>
    <w:rsid w:val="00030A64"/>
    <w:rsid w:val="00367D6C"/>
    <w:rsid w:val="004061E0"/>
    <w:rsid w:val="005A6236"/>
    <w:rsid w:val="006A1BD1"/>
    <w:rsid w:val="00751DB5"/>
    <w:rsid w:val="007B1C42"/>
    <w:rsid w:val="00822AEB"/>
    <w:rsid w:val="00904E37"/>
    <w:rsid w:val="00B723E8"/>
    <w:rsid w:val="00BE2676"/>
    <w:rsid w:val="00C22521"/>
    <w:rsid w:val="00D121E0"/>
    <w:rsid w:val="00DE0FC2"/>
    <w:rsid w:val="00DE71BC"/>
    <w:rsid w:val="00ED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2020-03-13T08:10:00Z</cp:lastPrinted>
  <dcterms:created xsi:type="dcterms:W3CDTF">2020-03-16T14:27:00Z</dcterms:created>
  <dcterms:modified xsi:type="dcterms:W3CDTF">2020-03-16T14:28:00Z</dcterms:modified>
</cp:coreProperties>
</file>