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A5" w:rsidRPr="009A43A5" w:rsidRDefault="004D60F6" w:rsidP="003F3DE3">
      <w:pPr>
        <w:rPr>
          <w:sz w:val="16"/>
          <w:szCs w:val="16"/>
        </w:rPr>
      </w:pPr>
      <w:r>
        <w:rPr>
          <w:sz w:val="32"/>
          <w:szCs w:val="32"/>
        </w:rPr>
        <w:t>Návrh programu 2</w:t>
      </w:r>
      <w:r w:rsidR="003F0DF3">
        <w:rPr>
          <w:sz w:val="32"/>
          <w:szCs w:val="32"/>
        </w:rPr>
        <w:t>8</w:t>
      </w:r>
      <w:r w:rsidR="002329D5">
        <w:rPr>
          <w:sz w:val="32"/>
          <w:szCs w:val="32"/>
        </w:rPr>
        <w:t xml:space="preserve">. </w:t>
      </w:r>
      <w:r w:rsidR="00D7010A">
        <w:rPr>
          <w:sz w:val="32"/>
          <w:szCs w:val="32"/>
        </w:rPr>
        <w:t>j</w:t>
      </w:r>
      <w:r w:rsidR="002329D5">
        <w:rPr>
          <w:sz w:val="32"/>
          <w:szCs w:val="32"/>
        </w:rPr>
        <w:t xml:space="preserve">ednání Rady MČ Praha 6 dne </w:t>
      </w:r>
      <w:proofErr w:type="gramStart"/>
      <w:r w:rsidR="006063B5">
        <w:rPr>
          <w:sz w:val="32"/>
          <w:szCs w:val="32"/>
        </w:rPr>
        <w:t>03</w:t>
      </w:r>
      <w:r w:rsidR="003F3DE3" w:rsidRPr="00B3590D">
        <w:rPr>
          <w:sz w:val="32"/>
          <w:szCs w:val="32"/>
        </w:rPr>
        <w:t>.0</w:t>
      </w:r>
      <w:r w:rsidR="006063B5">
        <w:rPr>
          <w:sz w:val="32"/>
          <w:szCs w:val="32"/>
        </w:rPr>
        <w:t>9</w:t>
      </w:r>
      <w:r w:rsidR="003F3DE3" w:rsidRPr="00B3590D">
        <w:rPr>
          <w:sz w:val="32"/>
          <w:szCs w:val="32"/>
        </w:rPr>
        <w:t>.2019</w:t>
      </w:r>
      <w:proofErr w:type="gramEnd"/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678"/>
        <w:gridCol w:w="1701"/>
        <w:gridCol w:w="1559"/>
      </w:tblGrid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R-00 953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 rozpočtová opatření MČ Praha 6 na rok 2019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R-00 940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Harmonogram projednávání Návrhu rozpočtu MČ Praha 6 a Návrhů rozpočtů příspěvkových organizací MČ Praha 6 na rok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R-00 632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Stanovisko MČ Praha 6 k finančním vztahům hlavního města Prahy k městským částem hlavního města Prahy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Vaculík,</w:t>
            </w:r>
            <w:r w:rsidR="00CC43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Zdeněk Hlinský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</w:t>
            </w:r>
            <w:bookmarkStart w:id="0" w:name="_GoBack"/>
            <w:bookmarkEnd w:id="0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aroslava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Analýza a prověření běžných výdajů 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R-00 895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části pozemku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3624/1 (dle GP č. 3542-273/2019 - pozemek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3624/27) pod garáží k.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R-00 935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1F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příkazní smlouvy mezi Městskou částí Praha 6 a společností SNEO, a.s.</w:t>
            </w:r>
            <w:r w:rsidR="001F57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provádění inženýrské činnosti na akci: „Léčebna dlouhodobě nemocných - práce spojené s požárně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bezpečnostním řešením objektu</w:t>
            </w:r>
            <w:r w:rsidR="001F57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“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Mgr. Ing. Lukáš Fiedler </w:t>
            </w:r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ke smlouvě o dílo S/487/2018/KA na zhotovení územní studie Šárecké Údolí - Tichá - Horní - Dolní Šárka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R-00 929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Veřejná zakázka na stavební práce v rámci realizace "Nápad pro Šestku II."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R-00 955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PŘERUŠENO </w:t>
            </w:r>
            <w:proofErr w:type="gram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27.08.2019</w:t>
            </w:r>
            <w:proofErr w:type="gram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Uzavření smlouvy na stavbu Kuličkového hřiště na Dědině,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R-00 918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PŘERUŠENO </w:t>
            </w:r>
            <w:proofErr w:type="gram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27.08.2019</w:t>
            </w:r>
            <w:proofErr w:type="gram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Smlouva o dílo se společností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ONplan</w:t>
            </w:r>
            <w:proofErr w:type="spell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lab</w:t>
            </w:r>
            <w:proofErr w:type="spell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s.r.o. na zpracování analýzy kulturního prostředí v Městské části Praha 6 v roce 2019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R-00 946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1F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darovací smlouvy mezi MČ Praha 6</w:t>
            </w:r>
            <w:r w:rsidR="001F57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Mgr. Denisou Kirschnerovou, ředitelkou Divadla Spejbla a Hurvínka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R-00 964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poskytnutí nadačního příspěvku mezi MČ Praha 6, Nadačním fondem Šestý smysl a vítězným účastníkem aukce konané dne </w:t>
            </w:r>
            <w:proofErr w:type="gram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6.9.2019</w:t>
            </w:r>
            <w:proofErr w:type="gramEnd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Slavnostním udílení čestného občanství a Cen městské části Prahy 6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6063B5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R-00 961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Prominutí úroků z prodlení paní Janě Peškové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6063B5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3B5" w:rsidRPr="006063B5" w:rsidRDefault="003A0704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Vít Kulhavý</w:t>
            </w:r>
          </w:p>
        </w:tc>
      </w:tr>
      <w:tr w:rsidR="009359A8" w:rsidRPr="006063B5" w:rsidTr="006063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9A8" w:rsidRPr="006063B5" w:rsidRDefault="009359A8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9A8" w:rsidRPr="006063B5" w:rsidRDefault="009359A8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R-00 902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9A8" w:rsidRPr="006063B5" w:rsidRDefault="009359A8" w:rsidP="0060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9A8" w:rsidRPr="006063B5" w:rsidRDefault="009359A8" w:rsidP="001D6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59A8" w:rsidRPr="006063B5" w:rsidRDefault="009359A8" w:rsidP="00935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</w:t>
            </w: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Dagmar</w:t>
            </w:r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063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ová</w:t>
            </w:r>
            <w:proofErr w:type="spellEnd"/>
          </w:p>
        </w:tc>
      </w:tr>
    </w:tbl>
    <w:p w:rsidR="006063B5" w:rsidRPr="00117AFE" w:rsidRDefault="006063B5" w:rsidP="00117AFE">
      <w:pPr>
        <w:spacing w:line="240" w:lineRule="auto"/>
        <w:rPr>
          <w:b/>
          <w:sz w:val="4"/>
          <w:szCs w:val="4"/>
        </w:rPr>
      </w:pPr>
    </w:p>
    <w:sectPr w:rsidR="006063B5" w:rsidRPr="0011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117AFE"/>
    <w:rsid w:val="001F5786"/>
    <w:rsid w:val="002329D5"/>
    <w:rsid w:val="003228A0"/>
    <w:rsid w:val="003A0704"/>
    <w:rsid w:val="003F0DF3"/>
    <w:rsid w:val="003F3DE3"/>
    <w:rsid w:val="0040002D"/>
    <w:rsid w:val="004D60F6"/>
    <w:rsid w:val="006063B5"/>
    <w:rsid w:val="00802909"/>
    <w:rsid w:val="009123DB"/>
    <w:rsid w:val="009359A8"/>
    <w:rsid w:val="009A43A5"/>
    <w:rsid w:val="00B85DAB"/>
    <w:rsid w:val="00BC597B"/>
    <w:rsid w:val="00CC43EA"/>
    <w:rsid w:val="00D22597"/>
    <w:rsid w:val="00D7010A"/>
    <w:rsid w:val="00D9169F"/>
    <w:rsid w:val="00F0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532F6-0C4C-46BF-A79E-21367D31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9</cp:revision>
  <cp:lastPrinted>2019-08-30T09:40:00Z</cp:lastPrinted>
  <dcterms:created xsi:type="dcterms:W3CDTF">2019-08-30T07:00:00Z</dcterms:created>
  <dcterms:modified xsi:type="dcterms:W3CDTF">2019-08-30T09:44:00Z</dcterms:modified>
</cp:coreProperties>
</file>