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DE3" w:rsidRDefault="002329D5" w:rsidP="003F3DE3">
      <w:pPr>
        <w:rPr>
          <w:sz w:val="32"/>
          <w:szCs w:val="32"/>
        </w:rPr>
      </w:pPr>
      <w:r>
        <w:rPr>
          <w:sz w:val="32"/>
          <w:szCs w:val="32"/>
        </w:rPr>
        <w:t>Návrh programu 23. Jednání Rady MČ Praha 6 dne 25</w:t>
      </w:r>
      <w:r w:rsidR="003F3DE3" w:rsidRPr="00B3590D">
        <w:rPr>
          <w:sz w:val="32"/>
          <w:szCs w:val="32"/>
        </w:rPr>
        <w:t>.06.2019</w:t>
      </w:r>
    </w:p>
    <w:p w:rsidR="002329D5" w:rsidRPr="002329D5" w:rsidRDefault="002329D5" w:rsidP="003F3DE3">
      <w:pPr>
        <w:rPr>
          <w:b/>
          <w:sz w:val="24"/>
          <w:szCs w:val="24"/>
        </w:rPr>
      </w:pPr>
      <w:r w:rsidRPr="002329D5">
        <w:rPr>
          <w:b/>
          <w:sz w:val="24"/>
          <w:szCs w:val="24"/>
        </w:rPr>
        <w:t>I. Jednání jediného akcionáře SNEO, a.s.</w:t>
      </w:r>
    </w:p>
    <w:tbl>
      <w:tblPr>
        <w:tblW w:w="927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"/>
        <w:gridCol w:w="991"/>
        <w:gridCol w:w="4893"/>
        <w:gridCol w:w="1417"/>
        <w:gridCol w:w="1701"/>
      </w:tblGrid>
      <w:tr w:rsidR="002329D5" w:rsidRPr="0009379D" w:rsidTr="00117A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I.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R-00 720</w:t>
            </w:r>
          </w:p>
        </w:tc>
        <w:tc>
          <w:tcPr>
            <w:tcW w:w="48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Rozhodnutí jediného společníka (akcionáře) při výkonu působnosti valné hromady společnosti SNEO, a.s. - Zpráva dozorčí rady pro jediného společníka o její činnosti za rok 2018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329D5" w:rsidRPr="0009379D" w:rsidRDefault="002329D5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Lucie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Weitzová</w:t>
            </w:r>
            <w:proofErr w:type="spellEnd"/>
          </w:p>
        </w:tc>
      </w:tr>
    </w:tbl>
    <w:p w:rsidR="002329D5" w:rsidRPr="00117AFE" w:rsidRDefault="002329D5" w:rsidP="00117AFE">
      <w:pPr>
        <w:spacing w:line="240" w:lineRule="auto"/>
        <w:rPr>
          <w:b/>
          <w:sz w:val="4"/>
          <w:szCs w:val="4"/>
        </w:rPr>
      </w:pPr>
    </w:p>
    <w:p w:rsidR="002329D5" w:rsidRPr="002329D5" w:rsidRDefault="002329D5" w:rsidP="003F3DE3">
      <w:pPr>
        <w:rPr>
          <w:b/>
          <w:sz w:val="24"/>
          <w:szCs w:val="24"/>
        </w:rPr>
      </w:pPr>
      <w:r w:rsidRPr="002329D5">
        <w:rPr>
          <w:b/>
          <w:sz w:val="24"/>
          <w:szCs w:val="24"/>
        </w:rPr>
        <w:t>II. Jednání Rady městské části Praha 6</w:t>
      </w:r>
    </w:p>
    <w:tbl>
      <w:tblPr>
        <w:tblW w:w="927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91"/>
        <w:gridCol w:w="4820"/>
        <w:gridCol w:w="1417"/>
        <w:gridCol w:w="1701"/>
      </w:tblGrid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 xml:space="preserve">č. 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Tisk č.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Předkladatel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R-00 678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Stanoviska k záměrům majetkoprávních jednání hl. m. Prahy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R-00 763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6. rozpočtová opatření MČ Praha 6 na rok 2019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Jaroslava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Ješinová</w:t>
            </w:r>
            <w:proofErr w:type="spellEnd"/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R-00 760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Zrušení usnesení Rady MČ Praha 6 č. 1887/16 ze dne 14. 12. 2016, č. 1994/17 ze dne 01. 02. 2017, č. 2158/17 ze dne 29. 03. 2017 a č. 2309/17 ze dne 03. 05. 2017 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R-00 702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smlouvě budoucí o zřízení služebnosti spočívající v právu umístění vedení veřejné komunikační sítě do části pozemku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689/1 v k.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Dejvice se společností Česká telekomunikační infrastruktura a. s. 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R-00 542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zřízení služebnosti spočívající v právu umístění podzemního komunikačního vedení do části pozemku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1281/50 v k.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Vokovice se společností Česká telekomunikační infrastruktura, a. s.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R-00 732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Uzavření smlouvy o zřízení služebnosti na části pozemků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1281/251, 1281/253, 1281/285, 1281/294 a 1281/296 v k.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Vokovice se společností Dopravní podnik hl. m. Prahy, akciová společnost v rámci stavby: " Rekonstrukce tramvajové trati Evropská - stavební objekty SO-21 trolejové vedení, SO-22 elektrické ovládání a vytápění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výměněn</w:t>
            </w:r>
            <w:proofErr w:type="spellEnd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SO-24 dráhové kabely"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R-00 661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pozemků pod garážemi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. č. 347/2, 347/4, 347/5, 347/6 k.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Břevnov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R-00 752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slevy z nájemného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R-00 750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slevy z nájemného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10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R-00 749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Poskytnutí slevy z nájemného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R-00 740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Pronájem volné nebytové jednotky z VŘ 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R-00 731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volných garážových stání a nebytové jednotky z výběrového řízení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R-00 742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Aktualizace vzorových nájemních smluv na pronájem bytů na dobu určitou a na dobu neurčitou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R-00 709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 smlouvy k bytu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R-00 759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z profesních důvodů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Gabriela Lacinová</w:t>
            </w:r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R-00 723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Prodloužení nájemních smluv v domech s pečovatelskou službou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R-00 724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Pronájem bytu v DPS Šlejnická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R-00 722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Doplnění seznamu žadatelů (budoucích klientů) vybraných MČ Praha 6 k poskytnutí služeb tísňové péče z.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ú.</w:t>
            </w:r>
            <w:proofErr w:type="spellEnd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ŽIVOT 90 pro rok 2019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Jitka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Köcherová</w:t>
            </w:r>
            <w:proofErr w:type="spellEnd"/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R-00 761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Záměr pronájmu bytu pedagogovi školy se sídlem v MČ Praha 6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Soustružník, Ing. Gabriela Lacinová</w:t>
            </w:r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R-00 774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úprava závazných ukazatelů rozpočtu příspěvkových organizací ve školství na rok 2019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R-00 747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o dílo na akci „ZŠ Věry Čáslavské – modernizace části školní kuchyně“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Jan Kuchařík</w:t>
            </w:r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R-00 748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Výzva k podání nabídky ve zjednodušeném podlimitním řízení dle ustanovení § 53 zákona č. 134/2016 Sb., o zadávání veřejných zakázek, v platném znění, na veřejnou zakázku: „Pasporty objektů ZŠ a MŠ“.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Ing. Jan Kuchařík</w:t>
            </w:r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R-00 738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příkazní smlouvy mezi Městskou částí Praha 6 a společností SNEO, a.s. na provádění inženýrské činnosti na akci: „Pasporty objektů ZŠ a MŠ"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Soustružník, Mgr. Ing. Jan Kuchařík</w:t>
            </w:r>
          </w:p>
        </w:tc>
      </w:tr>
      <w:tr w:rsidR="00E57564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R-00 769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Povolení výjimek z počtu žáků ve třídách ZŠ Marjánka a ZŠ Petřiny – sever pro školní rok 2019/2020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Marie Kubíková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7564" w:rsidRPr="0009379D" w:rsidRDefault="00E57564" w:rsidP="00E575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Luděk Soustružník</w:t>
            </w:r>
          </w:p>
        </w:tc>
      </w:tr>
    </w:tbl>
    <w:p w:rsidR="00117AFE" w:rsidRDefault="00117AFE">
      <w:bookmarkStart w:id="0" w:name="_GoBack"/>
      <w:bookmarkEnd w:id="0"/>
    </w:p>
    <w:tbl>
      <w:tblPr>
        <w:tblW w:w="927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991"/>
        <w:gridCol w:w="4820"/>
        <w:gridCol w:w="1417"/>
        <w:gridCol w:w="1701"/>
      </w:tblGrid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R-00 744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Revokace usnesení č. 3970/18 - Stanovisko MČ Praha 6 jako účastníka územního řízení dle § 85 odst. 1 zákona č. 183/2006 Sb., Stavební zákon, stavby: "ÚČOV - Rekonstrukce staré vodní linky",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k.ú</w:t>
            </w:r>
            <w:proofErr w:type="spellEnd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 Bubeneč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26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R-00 775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Zajištění objednávek na kulturní akci v přírodním divadle v Šárce - představení "Opera v Šárce"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PaedDr. Jan Hrubeš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27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R-00 754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obecně závazné vyhlášky, kterou se zakazuje spalování vybraných druhů pevných paliv ve stacionárních zdrojích na území hlavního města Prahy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28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R-00 755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nařízení, kterým se mění nařízení č. 20/2006 Sb. hl. m. Prahy, o maximálních cenách osobní taxislužby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R-00 764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nařízení, kterým se mění nařízení č. 9/2011 Sb. hl. m. Prahy, kterým se vydává tržní řád, ve znění pozdějších předpisů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 Holický, MBA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R-00 758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Návrh obecně závazné vyhlášky o výši koeficientů pro výpočet daně z nemovitých věcí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Kolář,</w:t>
            </w:r>
            <w:r w:rsidR="002329D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Jaromír Vaculík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R-00 499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Podání adresovaná RMČ 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Dagmar </w:t>
            </w:r>
            <w:proofErr w:type="spellStart"/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Malásková</w:t>
            </w:r>
            <w:proofErr w:type="spellEnd"/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R-00 537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Uzavření smlouvy na dodání a instalaci SMART toalet a terminálů bezkontaktních čteček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33</w:t>
            </w:r>
          </w:p>
        </w:tc>
        <w:tc>
          <w:tcPr>
            <w:tcW w:w="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R-00 739</w:t>
            </w:r>
          </w:p>
        </w:tc>
        <w:tc>
          <w:tcPr>
            <w:tcW w:w="4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Přijetí daru od Letiště, a.s.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6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379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Dana Charvátová</w:t>
            </w:r>
          </w:p>
        </w:tc>
      </w:tr>
      <w:tr w:rsidR="002329D5" w:rsidRPr="0009379D" w:rsidTr="00117AFE">
        <w:trPr>
          <w:tblCellSpacing w:w="15" w:type="dxa"/>
        </w:trPr>
        <w:tc>
          <w:tcPr>
            <w:tcW w:w="300" w:type="dxa"/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1" w:type="dxa"/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790" w:type="dxa"/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87" w:type="dxa"/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56" w:type="dxa"/>
            <w:vAlign w:val="center"/>
            <w:hideMark/>
          </w:tcPr>
          <w:p w:rsidR="003F3DE3" w:rsidRPr="0009379D" w:rsidRDefault="003F3DE3" w:rsidP="00276B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3F3DE3" w:rsidRDefault="003F3DE3" w:rsidP="003F3DE3"/>
    <w:p w:rsidR="003F3DE3" w:rsidRDefault="003F3DE3"/>
    <w:sectPr w:rsidR="003F3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DE3"/>
    <w:rsid w:val="00117AFE"/>
    <w:rsid w:val="002329D5"/>
    <w:rsid w:val="003F3DE3"/>
    <w:rsid w:val="008C4FED"/>
    <w:rsid w:val="00E57564"/>
    <w:rsid w:val="00F0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5C0400-A42E-42C1-9CDF-1AC7F3AB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329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EC090-F321-44E6-8527-16A0E506D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814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Sagačová Markéta</dc:creator>
  <cp:lastModifiedBy>Vajshajtlová Ivana</cp:lastModifiedBy>
  <cp:revision>2</cp:revision>
  <dcterms:created xsi:type="dcterms:W3CDTF">2019-06-24T12:40:00Z</dcterms:created>
  <dcterms:modified xsi:type="dcterms:W3CDTF">2019-06-24T12:40:00Z</dcterms:modified>
</cp:coreProperties>
</file>