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B2" w:rsidRPr="00DC3CB2" w:rsidRDefault="00DC3CB2" w:rsidP="00DC3C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C3CB2">
        <w:rPr>
          <w:rFonts w:ascii="Arial" w:hAnsi="Arial" w:cs="Arial"/>
          <w:b/>
          <w:sz w:val="32"/>
          <w:szCs w:val="32"/>
          <w:u w:val="single"/>
        </w:rPr>
        <w:t xml:space="preserve">Návrh programu 18. jednání RMČ konané dne </w:t>
      </w:r>
      <w:proofErr w:type="gramStart"/>
      <w:r w:rsidRPr="00DC3CB2">
        <w:rPr>
          <w:rFonts w:ascii="Arial" w:hAnsi="Arial" w:cs="Arial"/>
          <w:b/>
          <w:sz w:val="32"/>
          <w:szCs w:val="32"/>
          <w:u w:val="single"/>
        </w:rPr>
        <w:t>21.05.2019</w:t>
      </w:r>
      <w:proofErr w:type="gramEnd"/>
    </w:p>
    <w:p w:rsidR="00DC3CB2" w:rsidRPr="00DC3CB2" w:rsidRDefault="00DC3CB2" w:rsidP="00DC3C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276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6"/>
        <w:gridCol w:w="992"/>
        <w:gridCol w:w="4678"/>
        <w:gridCol w:w="2268"/>
        <w:gridCol w:w="2268"/>
      </w:tblGrid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R-00 572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Svěření pozemků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689/1 a 691/1 k.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Bubeneč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R-00 574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Svěření pozemků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2342/1, 2347 a  části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2342/2 k.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Břevnov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R-00 513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Souhlas s převodem nájmu prostor sloužících podnikání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R-00 317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Pronájem pozemku pod garáží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1514/2 k.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Břevnov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R-00 562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Pronájem bytu z profesních důvodů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R-00 557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Pronájem bytu zaměstnanci p. o. Pečovatelská služba Praha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R-00 472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Prodej části pozemku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983/1 k.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Liboc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R-00 600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Žádost o získání  pozemku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650 k.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Hradčany a jeho následné svěření m. č. Praha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R-00 577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Poskytnutí daru a dotací v oblasti kultury, sportu a volného času mimo vyhlášené dotační programy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PaedDr. Jan Hrubeš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R-00 589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výpůjčce pozemku s TSK hl. m. Prahy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PaedDr. Jan Hrubeš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R-00 604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Rozhodnutí o výběru nejvýhodnější nabídky podle ustanovení § 122 odst. 1 zákona č. 134/2016 Sb., o zadávání veřejných zakázek, v platném znění, na veřejnou zakázku „MŠ Charlese de </w:t>
            </w:r>
            <w:proofErr w:type="spellStart"/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Gaulla</w:t>
            </w:r>
            <w:proofErr w:type="spellEnd"/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dokončení celkové rekonstrukce“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Luděk Soustružník Mgr. Ing. Jan Kuchařík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R-00 590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Uzavření smlouvy o dílo na akci „ZŠ Bílá – doplnění venkovní ležaté kanalizace".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Luděk Soustružník Mgr. Ing. Jan Kuchařík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R-00 616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Přiznání odměn ředitelům základních a mateřských škol - příspěvkových organizací za I. pololetí školního roku 2018/2019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R-00 566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Revokace usnesení RMČ Praha 6 č. 2639/17 ze dne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15.08.2017</w:t>
            </w:r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ke stanovení "Pracovní skupiny k volnočasovému areálu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Ladronka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Mgr. Jakub Stárek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Ing. Jana Jelínková</w:t>
            </w:r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R-00 602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Jmenování ředitelky příspěvkové organizace Léčebna dlouhodobě nemocných Praha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R-00 551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Návrh Dodatku č. 1 ke zřizovací listině Organizační složky Městské části Praha 6 PRO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R-00 607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Pověření dočasným řízením příspěvkové organizace Léčebna dlouhodobě nemocných Praha 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R-00 579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Poskytnutí dotací organizacím poskytujícím hospicovou péči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za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I.čtvrtletí</w:t>
            </w:r>
            <w:proofErr w:type="spellEnd"/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R-00 587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Peněžní výpomoc na úhradu nájemného v bytech užívaných na základě nájemní smlouvy za I. čtvrtletí 2019.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R-00 591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Plavenky</w:t>
            </w:r>
            <w:proofErr w:type="spell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seniory MČ Praha 6 na koupališti PETYNKA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R-00 599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Doplnění seznamu žadatelů (budoucích klientů) vybraných MČ Praha 6 k poskytnutí služeb tísňové </w:t>
            </w:r>
            <w:proofErr w:type="gram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péče z.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proofErr w:type="gramEnd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 ŽIVOT 90 ro rok 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R-00 593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Prodloužení nájemních smluv v domech s pečovatelskou službou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R-00 552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Pronájem bytů ze sociálních důvodů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R-00 598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Pronájem bezbariérového bytu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DC3CB2" w:rsidRPr="00DC3CB2" w:rsidTr="00DC3CB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R-00 592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Pronájem bytů v domech s pečovatelskou službou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CB2" w:rsidRPr="00DC3CB2" w:rsidRDefault="00DC3CB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DC3CB2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</w:tbl>
    <w:p w:rsidR="007137AE" w:rsidRPr="00DC3CB2" w:rsidRDefault="007137AE">
      <w:pPr>
        <w:rPr>
          <w:rFonts w:ascii="Arial" w:hAnsi="Arial" w:cs="Arial"/>
          <w:sz w:val="20"/>
          <w:szCs w:val="20"/>
        </w:rPr>
      </w:pPr>
    </w:p>
    <w:sectPr w:rsidR="007137AE" w:rsidRPr="00DC3CB2" w:rsidSect="00DC3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B2"/>
    <w:rsid w:val="007137AE"/>
    <w:rsid w:val="00DC3CB2"/>
    <w:rsid w:val="00E7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1</cp:revision>
  <cp:lastPrinted>2019-05-17T08:26:00Z</cp:lastPrinted>
  <dcterms:created xsi:type="dcterms:W3CDTF">2019-05-17T08:23:00Z</dcterms:created>
  <dcterms:modified xsi:type="dcterms:W3CDTF">2019-05-17T08:59:00Z</dcterms:modified>
</cp:coreProperties>
</file>