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C4" w:rsidRPr="00D5194E" w:rsidRDefault="006B485F" w:rsidP="000662C4">
      <w:pPr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662C4"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32.4pt" o:ole="">
            <v:imagedata r:id="rId4" o:title=""/>
          </v:shape>
          <o:OLEObject Type="Embed" ProgID="MSPhotoEd.3" ShapeID="_x0000_i1025" DrawAspect="Content" ObjectID="_1723307884" r:id="rId5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627F4D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41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</w:t>
      </w:r>
      <w:r w:rsidR="00ED0F74">
        <w:rPr>
          <w:rFonts w:ascii="Arial" w:hAnsi="Arial" w:cs="Arial"/>
          <w:b/>
          <w:sz w:val="20"/>
          <w:u w:val="single"/>
        </w:rPr>
        <w:t xml:space="preserve"> </w:t>
      </w:r>
      <w:r w:rsidR="00627F4D">
        <w:rPr>
          <w:rFonts w:ascii="Arial" w:hAnsi="Arial" w:cs="Arial"/>
          <w:b/>
          <w:sz w:val="20"/>
          <w:u w:val="single"/>
        </w:rPr>
        <w:t>5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627F4D">
        <w:rPr>
          <w:rFonts w:ascii="Arial" w:hAnsi="Arial" w:cs="Arial"/>
          <w:b/>
          <w:sz w:val="20"/>
          <w:u w:val="single"/>
        </w:rPr>
        <w:t>září</w:t>
      </w:r>
      <w:r w:rsidR="007F1096">
        <w:rPr>
          <w:rFonts w:ascii="Arial" w:hAnsi="Arial" w:cs="Arial"/>
          <w:b/>
          <w:sz w:val="20"/>
          <w:u w:val="single"/>
        </w:rPr>
        <w:t xml:space="preserve"> 2022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="00CA4358">
        <w:rPr>
          <w:rFonts w:ascii="Arial" w:hAnsi="Arial" w:cs="Arial"/>
          <w:b/>
          <w:sz w:val="20"/>
          <w:u w:val="single"/>
        </w:rPr>
        <w:t>:00 hod.</w:t>
      </w:r>
    </w:p>
    <w:p w:rsidR="000E6D71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0E6D71" w:rsidRPr="00234F20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</w:p>
    <w:p w:rsidR="00ED0F74" w:rsidRPr="00986790" w:rsidRDefault="00ED0F74" w:rsidP="00ED0F74">
      <w:pPr>
        <w:jc w:val="center"/>
        <w:rPr>
          <w:rFonts w:ascii="Arial" w:hAnsi="Arial" w:cs="Arial"/>
          <w:b/>
          <w:sz w:val="20"/>
        </w:rPr>
      </w:pPr>
      <w:r w:rsidRPr="00986790">
        <w:rPr>
          <w:rFonts w:ascii="Arial" w:hAnsi="Arial" w:cs="Arial"/>
          <w:b/>
          <w:sz w:val="20"/>
        </w:rPr>
        <w:t>zasedac</w:t>
      </w:r>
      <w:r w:rsidR="00627F4D" w:rsidRPr="00986790">
        <w:rPr>
          <w:rFonts w:ascii="Arial" w:hAnsi="Arial" w:cs="Arial"/>
          <w:b/>
          <w:sz w:val="20"/>
        </w:rPr>
        <w:t>í místnost ZMČ – 6</w:t>
      </w:r>
      <w:r w:rsidR="0046512F" w:rsidRPr="00986790">
        <w:rPr>
          <w:rFonts w:ascii="Arial" w:hAnsi="Arial" w:cs="Arial"/>
          <w:b/>
          <w:sz w:val="20"/>
        </w:rPr>
        <w:t>. patro</w:t>
      </w:r>
      <w:r w:rsidR="00D832F4" w:rsidRPr="00986790">
        <w:rPr>
          <w:rFonts w:ascii="Arial" w:hAnsi="Arial" w:cs="Arial"/>
          <w:b/>
          <w:sz w:val="20"/>
        </w:rPr>
        <w:t xml:space="preserve"> (části programu 1–3)</w:t>
      </w:r>
    </w:p>
    <w:p w:rsidR="00D832F4" w:rsidRPr="00986790" w:rsidRDefault="00D832F4" w:rsidP="00ED0F74">
      <w:pPr>
        <w:jc w:val="center"/>
        <w:rPr>
          <w:rFonts w:ascii="Arial" w:hAnsi="Arial" w:cs="Arial"/>
          <w:b/>
          <w:sz w:val="20"/>
        </w:rPr>
      </w:pPr>
      <w:r w:rsidRPr="00986790">
        <w:rPr>
          <w:rFonts w:ascii="Arial" w:hAnsi="Arial" w:cs="Arial"/>
          <w:b/>
          <w:sz w:val="20"/>
        </w:rPr>
        <w:t>zasedací místnost RMČ (č. 424 – od části programu č. 4)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627F4D" w:rsidRDefault="00627F4D" w:rsidP="00627F4D">
      <w:pPr>
        <w:ind w:left="3540" w:firstLine="708"/>
        <w:rPr>
          <w:rFonts w:ascii="Arial" w:hAnsi="Arial" w:cs="Arial"/>
          <w:szCs w:val="24"/>
        </w:rPr>
      </w:pPr>
    </w:p>
    <w:p w:rsidR="00627F4D" w:rsidRDefault="00627F4D" w:rsidP="00627F4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627F4D" w:rsidRDefault="00627F4D" w:rsidP="00627F4D">
      <w:pPr>
        <w:rPr>
          <w:rFonts w:ascii="Arial" w:hAnsi="Arial" w:cs="Arial"/>
          <w:szCs w:val="24"/>
        </w:rPr>
      </w:pPr>
    </w:p>
    <w:p w:rsidR="00627F4D" w:rsidRDefault="00627F4D" w:rsidP="00627F4D">
      <w:pPr>
        <w:rPr>
          <w:rFonts w:ascii="Arial" w:hAnsi="Arial" w:cs="Arial"/>
          <w:szCs w:val="24"/>
        </w:rPr>
      </w:pPr>
      <w:r w:rsidRPr="00E9318A">
        <w:rPr>
          <w:rFonts w:ascii="Arial" w:hAnsi="Arial" w:cs="Arial"/>
          <w:szCs w:val="24"/>
        </w:rPr>
        <w:t>2. Zpráva o plnění rozpočtu Městské č</w:t>
      </w:r>
      <w:r>
        <w:rPr>
          <w:rFonts w:ascii="Arial" w:hAnsi="Arial" w:cs="Arial"/>
          <w:szCs w:val="24"/>
        </w:rPr>
        <w:t>ásti Praha 6 za 1. pololetí 2022</w:t>
      </w:r>
      <w:r w:rsidRPr="00E9318A">
        <w:rPr>
          <w:rFonts w:ascii="Arial" w:hAnsi="Arial" w:cs="Arial"/>
          <w:szCs w:val="24"/>
        </w:rPr>
        <w:t xml:space="preserve"> (</w:t>
      </w:r>
      <w:r w:rsidRPr="00E9318A">
        <w:rPr>
          <w:rFonts w:ascii="Arial" w:hAnsi="Arial" w:cs="Arial"/>
          <w:i/>
          <w:szCs w:val="24"/>
        </w:rPr>
        <w:t>společně s Finančním výborem</w:t>
      </w:r>
      <w:r w:rsidRPr="00E9318A">
        <w:rPr>
          <w:rFonts w:ascii="Arial" w:hAnsi="Arial" w:cs="Arial"/>
          <w:szCs w:val="24"/>
        </w:rPr>
        <w:t>)</w:t>
      </w:r>
    </w:p>
    <w:p w:rsidR="00627F4D" w:rsidRPr="00E9318A" w:rsidRDefault="00627F4D" w:rsidP="00627F4D">
      <w:pPr>
        <w:rPr>
          <w:rFonts w:ascii="Arial" w:hAnsi="Arial" w:cs="Arial"/>
          <w:szCs w:val="24"/>
        </w:rPr>
      </w:pPr>
    </w:p>
    <w:p w:rsidR="00627F4D" w:rsidRDefault="00627F4D" w:rsidP="00627F4D">
      <w:pPr>
        <w:rPr>
          <w:rFonts w:ascii="Arial" w:hAnsi="Arial" w:cs="Arial"/>
          <w:szCs w:val="24"/>
        </w:rPr>
      </w:pPr>
      <w:r w:rsidRPr="00E9318A">
        <w:rPr>
          <w:rFonts w:ascii="Arial" w:hAnsi="Arial" w:cs="Arial"/>
          <w:szCs w:val="24"/>
        </w:rPr>
        <w:t xml:space="preserve">3. Zpráva o výsledcích hospodaření zdaňované činnosti MČ </w:t>
      </w:r>
      <w:r>
        <w:rPr>
          <w:rFonts w:ascii="Arial" w:hAnsi="Arial" w:cs="Arial"/>
          <w:szCs w:val="24"/>
        </w:rPr>
        <w:t>Praha 6 k 30.6.2022</w:t>
      </w:r>
      <w:r w:rsidRPr="00E9318A">
        <w:rPr>
          <w:rFonts w:ascii="Arial" w:hAnsi="Arial" w:cs="Arial"/>
          <w:szCs w:val="24"/>
        </w:rPr>
        <w:t xml:space="preserve"> (</w:t>
      </w:r>
      <w:r w:rsidRPr="00E9318A">
        <w:rPr>
          <w:rFonts w:ascii="Arial" w:hAnsi="Arial" w:cs="Arial"/>
          <w:i/>
          <w:szCs w:val="24"/>
        </w:rPr>
        <w:t>společně s Finančním výborem</w:t>
      </w:r>
      <w:r w:rsidRPr="00E9318A">
        <w:rPr>
          <w:rFonts w:ascii="Arial" w:hAnsi="Arial" w:cs="Arial"/>
          <w:szCs w:val="24"/>
        </w:rPr>
        <w:t>)</w:t>
      </w:r>
    </w:p>
    <w:p w:rsidR="00627F4D" w:rsidRDefault="00627F4D" w:rsidP="000662C4">
      <w:pPr>
        <w:rPr>
          <w:rFonts w:ascii="Arial" w:hAnsi="Arial" w:cs="Arial"/>
          <w:szCs w:val="24"/>
        </w:rPr>
      </w:pPr>
    </w:p>
    <w:p w:rsidR="00ED0F74" w:rsidRDefault="00627F4D" w:rsidP="00ED0F7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C57691">
        <w:rPr>
          <w:rFonts w:ascii="Arial" w:hAnsi="Arial" w:cs="Arial"/>
          <w:szCs w:val="24"/>
        </w:rPr>
        <w:t>. Schválení zápisu z</w:t>
      </w:r>
      <w:r>
        <w:rPr>
          <w:rFonts w:ascii="Arial" w:hAnsi="Arial" w:cs="Arial"/>
          <w:szCs w:val="24"/>
        </w:rPr>
        <w:t>e 40</w:t>
      </w:r>
      <w:r w:rsidR="00ED0F74">
        <w:rPr>
          <w:rFonts w:ascii="Arial" w:hAnsi="Arial" w:cs="Arial"/>
          <w:szCs w:val="24"/>
        </w:rPr>
        <w:t>. jednání</w:t>
      </w:r>
    </w:p>
    <w:p w:rsidR="00C57691" w:rsidRDefault="00C57691" w:rsidP="00ED0F74">
      <w:pPr>
        <w:rPr>
          <w:rFonts w:ascii="Arial" w:hAnsi="Arial" w:cs="Arial"/>
          <w:szCs w:val="24"/>
        </w:rPr>
      </w:pPr>
    </w:p>
    <w:p w:rsidR="00627F4D" w:rsidRDefault="00627F4D" w:rsidP="00627F4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5. </w:t>
      </w:r>
      <w:r w:rsidR="00D832F4">
        <w:rPr>
          <w:rFonts w:ascii="Arial" w:hAnsi="Arial" w:cs="Arial"/>
          <w:szCs w:val="24"/>
        </w:rPr>
        <w:t>K</w:t>
      </w:r>
      <w:r w:rsidR="00D832F4" w:rsidRPr="00D832F4">
        <w:rPr>
          <w:rFonts w:ascii="Arial" w:hAnsi="Arial" w:cs="Arial"/>
          <w:szCs w:val="24"/>
        </w:rPr>
        <w:t>ontrola vybraných dotací poskytnutých městskou částí</w:t>
      </w:r>
    </w:p>
    <w:p w:rsidR="00627F4D" w:rsidRDefault="00627F4D" w:rsidP="00627F4D">
      <w:pPr>
        <w:jc w:val="both"/>
        <w:rPr>
          <w:rFonts w:ascii="Arial" w:hAnsi="Arial" w:cs="Arial"/>
          <w:szCs w:val="24"/>
        </w:rPr>
      </w:pPr>
    </w:p>
    <w:p w:rsidR="00627F4D" w:rsidRDefault="00627F4D" w:rsidP="00627F4D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6. Plnění usnesení KV v letech 2014–2018 a 2019–2022 </w:t>
      </w:r>
    </w:p>
    <w:p w:rsidR="00627F4D" w:rsidRDefault="00627F4D" w:rsidP="00627F4D">
      <w:pPr>
        <w:jc w:val="both"/>
        <w:rPr>
          <w:rFonts w:ascii="Arial" w:hAnsi="Arial" w:cs="Arial"/>
          <w:szCs w:val="24"/>
        </w:rPr>
      </w:pPr>
    </w:p>
    <w:p w:rsidR="00627F4D" w:rsidRDefault="00627F4D" w:rsidP="00627F4D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7. </w:t>
      </w:r>
      <w:r w:rsidRPr="005E702C">
        <w:rPr>
          <w:rFonts w:ascii="Arial" w:hAnsi="Arial" w:cs="Arial"/>
          <w:szCs w:val="24"/>
        </w:rPr>
        <w:t xml:space="preserve">Zpráva o činnosti </w:t>
      </w:r>
      <w:r>
        <w:rPr>
          <w:rFonts w:ascii="Arial" w:hAnsi="Arial" w:cs="Arial"/>
          <w:szCs w:val="24"/>
        </w:rPr>
        <w:t>Kontrolního výboru za rok 2022</w:t>
      </w:r>
    </w:p>
    <w:p w:rsidR="00D832F4" w:rsidRDefault="00D832F4" w:rsidP="00627F4D">
      <w:pPr>
        <w:jc w:val="both"/>
        <w:rPr>
          <w:rFonts w:ascii="Arial" w:hAnsi="Arial" w:cs="Arial"/>
          <w:szCs w:val="24"/>
        </w:rPr>
      </w:pPr>
    </w:p>
    <w:p w:rsidR="00D832F4" w:rsidRDefault="00D832F4" w:rsidP="00D832F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8.1 Informace o proběhlém jednání Zastupitelstva městské části</w:t>
      </w:r>
    </w:p>
    <w:p w:rsidR="00D832F4" w:rsidRDefault="00D832F4" w:rsidP="00D832F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8.2 Informace o proběhlých jednáních Rady městské části</w:t>
      </w:r>
    </w:p>
    <w:p w:rsidR="00986790" w:rsidRDefault="00986790" w:rsidP="00986790">
      <w:pPr>
        <w:rPr>
          <w:rFonts w:ascii="Arial" w:hAnsi="Arial" w:cs="Arial"/>
          <w:szCs w:val="24"/>
        </w:rPr>
      </w:pPr>
    </w:p>
    <w:p w:rsidR="00986790" w:rsidRPr="0081056B" w:rsidRDefault="00986790" w:rsidP="0098679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Pr="0081056B">
        <w:rPr>
          <w:rFonts w:ascii="Arial" w:hAnsi="Arial" w:cs="Arial"/>
          <w:szCs w:val="24"/>
        </w:rPr>
        <w:t>. Různé</w:t>
      </w:r>
    </w:p>
    <w:p w:rsidR="00D832F4" w:rsidRDefault="00D832F4" w:rsidP="00627F4D">
      <w:pPr>
        <w:jc w:val="both"/>
        <w:rPr>
          <w:rFonts w:ascii="Arial" w:hAnsi="Arial" w:cs="Arial"/>
          <w:szCs w:val="24"/>
        </w:rPr>
      </w:pPr>
    </w:p>
    <w:p w:rsidR="00627F4D" w:rsidRDefault="00627F4D" w:rsidP="00ED0F7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662C4" w:rsidRPr="00D5194E" w:rsidRDefault="00627F4D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PhDr</w:t>
      </w:r>
      <w:r w:rsidR="000662C4">
        <w:rPr>
          <w:rFonts w:ascii="Arial" w:hAnsi="Arial" w:cs="Arial"/>
          <w:sz w:val="22"/>
          <w:szCs w:val="22"/>
        </w:rPr>
        <w:t>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895614" w:rsidRPr="003C424B" w:rsidRDefault="000662C4" w:rsidP="009B57AB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sectPr w:rsidR="00895614" w:rsidRPr="003C424B" w:rsidSect="002E1A88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C4"/>
    <w:rsid w:val="0000655B"/>
    <w:rsid w:val="00023EC6"/>
    <w:rsid w:val="000662C4"/>
    <w:rsid w:val="00071704"/>
    <w:rsid w:val="000E6D71"/>
    <w:rsid w:val="000F1E3C"/>
    <w:rsid w:val="00167A52"/>
    <w:rsid w:val="002B29B0"/>
    <w:rsid w:val="002E1A88"/>
    <w:rsid w:val="002F3910"/>
    <w:rsid w:val="00320099"/>
    <w:rsid w:val="003A78D6"/>
    <w:rsid w:val="003C424B"/>
    <w:rsid w:val="0046512F"/>
    <w:rsid w:val="00485690"/>
    <w:rsid w:val="004B620D"/>
    <w:rsid w:val="0050365B"/>
    <w:rsid w:val="00594576"/>
    <w:rsid w:val="005961BB"/>
    <w:rsid w:val="00627F4D"/>
    <w:rsid w:val="0066754A"/>
    <w:rsid w:val="006715B7"/>
    <w:rsid w:val="0067372B"/>
    <w:rsid w:val="006B485F"/>
    <w:rsid w:val="007763B5"/>
    <w:rsid w:val="00784730"/>
    <w:rsid w:val="007C7CFE"/>
    <w:rsid w:val="007F1096"/>
    <w:rsid w:val="0081056B"/>
    <w:rsid w:val="00854040"/>
    <w:rsid w:val="00895614"/>
    <w:rsid w:val="008E103A"/>
    <w:rsid w:val="00941C79"/>
    <w:rsid w:val="00986790"/>
    <w:rsid w:val="009B57AB"/>
    <w:rsid w:val="009D39A0"/>
    <w:rsid w:val="00A02BE7"/>
    <w:rsid w:val="00A22355"/>
    <w:rsid w:val="00A34C75"/>
    <w:rsid w:val="00A82FD0"/>
    <w:rsid w:val="00A870CA"/>
    <w:rsid w:val="00A907F0"/>
    <w:rsid w:val="00AC23C2"/>
    <w:rsid w:val="00B75D93"/>
    <w:rsid w:val="00BE59A8"/>
    <w:rsid w:val="00C57691"/>
    <w:rsid w:val="00C87147"/>
    <w:rsid w:val="00CA4358"/>
    <w:rsid w:val="00D2255A"/>
    <w:rsid w:val="00D832F4"/>
    <w:rsid w:val="00D84F4E"/>
    <w:rsid w:val="00DA1F5F"/>
    <w:rsid w:val="00DE022F"/>
    <w:rsid w:val="00E02985"/>
    <w:rsid w:val="00E80E6D"/>
    <w:rsid w:val="00EB2AD9"/>
    <w:rsid w:val="00ED0F74"/>
    <w:rsid w:val="00F12102"/>
    <w:rsid w:val="00F5028F"/>
    <w:rsid w:val="00F73054"/>
    <w:rsid w:val="00F77250"/>
    <w:rsid w:val="00F86B35"/>
    <w:rsid w:val="00FB73B5"/>
    <w:rsid w:val="00FE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1AE20A9-C0BF-44CF-89F5-133691A0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Petr Palacký</cp:lastModifiedBy>
  <cp:revision>10</cp:revision>
  <dcterms:created xsi:type="dcterms:W3CDTF">2022-06-13T13:26:00Z</dcterms:created>
  <dcterms:modified xsi:type="dcterms:W3CDTF">2022-08-29T17:52:00Z</dcterms:modified>
</cp:coreProperties>
</file>