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2" w:rsidRPr="00194B7B" w:rsidRDefault="00E938A2" w:rsidP="00E13486">
      <w:pPr>
        <w:pStyle w:val="Zkladntext3"/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</w:pPr>
      <w:bookmarkStart w:id="0" w:name="_GoBack"/>
      <w:bookmarkEnd w:id="0"/>
      <w:r w:rsidRPr="00194B7B">
        <w:rPr>
          <w:rFonts w:ascii="Arial" w:hAnsi="Arial" w:cs="Arial"/>
          <w:b/>
          <w:bCs/>
          <w:noProof/>
          <w:w w:val="111"/>
          <w:sz w:val="28"/>
          <w:szCs w:val="28"/>
          <w:u w:val="single"/>
        </w:rPr>
        <w:t xml:space="preserve">Návrh programu 14. </w:t>
      </w:r>
      <w:r w:rsidR="00205C14" w:rsidRPr="00194B7B">
        <w:rPr>
          <w:rFonts w:ascii="Arial" w:hAnsi="Arial" w:cs="Arial"/>
          <w:b/>
          <w:bCs/>
          <w:noProof/>
          <w:w w:val="111"/>
          <w:sz w:val="28"/>
          <w:szCs w:val="28"/>
          <w:u w:val="single"/>
        </w:rPr>
        <w:t>zasedání</w:t>
      </w:r>
      <w:r w:rsidRPr="00194B7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Zastupitelstva</w:t>
      </w:r>
      <w:r w:rsidRPr="00194B7B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MČ Praha 6</w:t>
      </w:r>
      <w:r w:rsidR="00E13486" w:rsidRPr="00194B7B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dne </w:t>
      </w:r>
      <w:r w:rsidRPr="00194B7B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  <w:t>16.09.2024</w:t>
      </w:r>
    </w:p>
    <w:p w:rsidR="00194B7B" w:rsidRPr="00194B7B" w:rsidRDefault="00194B7B" w:rsidP="00194B7B">
      <w:pPr>
        <w:pStyle w:val="Zkladntext3"/>
        <w:jc w:val="center"/>
        <w:rPr>
          <w:rFonts w:ascii="Arial" w:hAnsi="Arial" w:cs="Arial"/>
          <w:bCs/>
          <w:color w:val="000000"/>
          <w:sz w:val="12"/>
          <w:szCs w:val="12"/>
          <w:lang w:eastAsia="en-US"/>
        </w:rPr>
      </w:pPr>
    </w:p>
    <w:p w:rsidR="00E938A2" w:rsidRDefault="00194B7B" w:rsidP="00194B7B">
      <w:pPr>
        <w:pStyle w:val="Zkladntext3"/>
        <w:jc w:val="center"/>
        <w:rPr>
          <w:rFonts w:ascii="Arial" w:hAnsi="Arial" w:cs="Arial"/>
          <w:bCs/>
          <w:color w:val="000000"/>
          <w:sz w:val="20"/>
          <w:lang w:eastAsia="en-US"/>
        </w:rPr>
      </w:pPr>
      <w:r>
        <w:rPr>
          <w:rFonts w:ascii="Arial" w:hAnsi="Arial" w:cs="Arial"/>
          <w:bCs/>
          <w:color w:val="000000"/>
          <w:sz w:val="20"/>
          <w:lang w:eastAsia="en-US"/>
        </w:rPr>
        <w:t xml:space="preserve">(zasedací místnost 6. </w:t>
      </w:r>
      <w:r w:rsidR="00D522B2">
        <w:rPr>
          <w:rFonts w:ascii="Arial" w:hAnsi="Arial" w:cs="Arial"/>
          <w:bCs/>
          <w:color w:val="000000"/>
          <w:sz w:val="20"/>
          <w:lang w:eastAsia="en-US"/>
        </w:rPr>
        <w:t>p</w:t>
      </w:r>
      <w:r>
        <w:rPr>
          <w:rFonts w:ascii="Arial" w:hAnsi="Arial" w:cs="Arial"/>
          <w:bCs/>
          <w:color w:val="000000"/>
          <w:sz w:val="20"/>
          <w:lang w:eastAsia="en-US"/>
        </w:rPr>
        <w:t>atro, Úřadu MČ Praha 6)</w:t>
      </w:r>
    </w:p>
    <w:p w:rsidR="00194B7B" w:rsidRPr="00194B7B" w:rsidRDefault="00194B7B" w:rsidP="00E938A2">
      <w:pPr>
        <w:pStyle w:val="Zkladntext3"/>
        <w:jc w:val="center"/>
        <w:rPr>
          <w:rFonts w:ascii="Arial" w:hAnsi="Arial" w:cs="Arial"/>
          <w:bCs/>
          <w:color w:val="000000"/>
          <w:sz w:val="20"/>
          <w:lang w:eastAsia="en-US"/>
        </w:rPr>
      </w:pPr>
    </w:p>
    <w:p w:rsidR="00E938A2" w:rsidRPr="00194B7B" w:rsidRDefault="002E2FFF" w:rsidP="002E2FFF">
      <w:pPr>
        <w:pStyle w:val="Zkladntext3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194B7B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15:00 hod. – pevný bod - Interpelace</w:t>
      </w: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378"/>
        <w:gridCol w:w="2127"/>
      </w:tblGrid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2127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Z-0528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Volba přísedící Obvodního soudu pro Prahu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Z-0567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Novela jednacích řádů ZMČ a výborů ZMČ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Mgr. Oldřich Kužílek (uvolněný člen ZMČ - pověřenec)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Z-0547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o plnění rozpočtu Městské části Praha 6 za 1. pololetí roku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Z-0563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o výsledcích hospodaření zdaňované činnosti městské části Praha 6 k 30.06.2024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Z-0543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Vyhlášení dotačního programu Podpora sportovní identity Prahy 6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Z-0568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Dostavba sportovně-rekreačního areálu Petynka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Z-0555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činnosti SNEO, a.s. 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Z-0569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o činnosti Kontrolního výboru ZMČ Praha 6 za 1. pololetí roku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Mgr. Petr Soukal, Ph.D. (uvolněný člen ZMČ)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Z-0552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o činnosti Finančního výboru ZMČ Praha 6 za 1. pololetí roku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Tomáš Pižl (Uvolněný člen ZMČ)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Z-0558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KITT6, příspěvková organizace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517BD4">
        <w:trPr>
          <w:trHeight w:val="965"/>
        </w:trPr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Z-0574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Analýza scénářů implementace MEK včetně zpracování podpůrných podkladů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Václav Kožený, Ph.D., MBA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Z-0559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Smlouvy o smlouvě budoucí o výstavbě pro dům č.p. 1430, na adrese Hošťálkova 1430/14, Břevnov, 169 00 Praha 6, postaveném na pozemku parc. č. 1931, k. ú. Břevnov, obec Praha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Z-0553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Svěření části pozemku parc. č. 2119/1 k. ú. Střešovice dle Statutu hl. m. Prahy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Z-0549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Prodej pozemků parc. č. 2973/13, parc. č. 2973/19, parc. č. 2973/21 a parc. č. 2973/22 k. ú. Ruzyně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Z-0548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Odkoupení Komerčních prostor v objektu Victoria palace na Vítězném náměstí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Z-0525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Vyhlášení dotačního programu v oblasti sociálních a návazných služeb pro rok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Z-0556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dotací organizacím poskytujícím hospicovou péči za II. čtvrtletí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Z-0564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Schválení zřizovací listiny příspěvkové organizace Léčebny dlouhodobě nemocných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Z-0566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Schválení zřizovací listiny příspěvkové organizace Pečovatelské služby Prahy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Z-0535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dotace Trenéři ve škole, z.s. na zajištění projektu Trenéři ve škole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Mariana Čapková, MBA (místostarostka)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517BD4" w:rsidRDefault="00517BD4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517BD4" w:rsidRPr="00E13486" w:rsidRDefault="00517BD4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517BD4" w:rsidRDefault="00517BD4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517BD4" w:rsidRPr="00E13486" w:rsidRDefault="00517BD4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Z-0554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517BD4" w:rsidRDefault="00517BD4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517BD4" w:rsidRPr="00E13486" w:rsidRDefault="00517BD4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Změna přílohy zřizovací listiny Základní školy a Mateřské školy, Praha 6, náměstí Svobody 2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517BD4" w:rsidRDefault="00517BD4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517BD4" w:rsidRPr="00E13486" w:rsidRDefault="00517BD4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Mariana Čapková, MBA (místostarostka)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Z-0537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Motivační odměny zaměstnancům hl. m. Prahy zařazeným do orgánu Městské policie hl. m. Prahy, Obvodní ředitelství Praha 6, ke zkvalitnění výkonu služby a stabilizaci personální situace.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Z-0545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víceleté dotace na celoroční činnost Dejvického divadla o.p.s. v období 2025 - 2029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Z-0546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investiční dotace v oblasti sportu a volného času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Z-0542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Vyhlášení dotačního programu Podpora soutěží a běhů na Šestce I.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Z-0540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Vyhlášení dotačního programu Podpora jednorázových sportovních a volnočasových aktivit na Šestce I.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Z-0539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Vyhlášení dotačního programu Podpora pravidelné činnosti sportovních a volnočasových organizací na Šestce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Z-0531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jednorázových odměn členům - odborníkům výborů ZMČ, komisí RMČ a zvláštního orgánu MČ Praha 6 za práci od července 2023 do června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Z-0530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Informativní zpráva o činnosti Rady MČ Praha 6 za období 01.01.2024 - 30.06.2024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Z-0534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Prodloužení termínů plnění úkolů uložených usneseními ZMČ Praha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194B7B" w:rsidP="00194B7B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a)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Z-0550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Rozpočtová opatření za období 07 - 09/2024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194B7B" w:rsidP="00194B7B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b)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Z-0573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Informace o přijatých peticích adresovaných zastupitelstvu MČ Praha 6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Jan Holický, MBA (tajemník)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94B7B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c)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Z-0571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Parkování v Praze 6 a dopravní situace v Podbabě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Ondřej Matěj Hrubeš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94B7B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d)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Z-0576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194B7B" w:rsidRDefault="00F25CF9" w:rsidP="00F25CF9">
            <w:pPr>
              <w:pStyle w:val="Zkladntext3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Informace o připravovaných VŘ ODŽP </w:t>
            </w:r>
            <w:r w:rsidR="00194B7B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– </w:t>
            </w:r>
            <w:r w:rsidR="00194B7B">
              <w:rPr>
                <w:rFonts w:ascii="Arial" w:hAnsi="Arial" w:cs="Arial"/>
                <w:color w:val="000000"/>
                <w:sz w:val="20"/>
                <w:lang w:eastAsia="en-US"/>
              </w:rPr>
              <w:t>bude doplněno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PhDr. P</w:t>
            </w:r>
            <w:r w:rsidR="00194B7B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Palacký, Ph.D. (radní)</w:t>
            </w:r>
            <w:r w:rsidR="00194B7B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</w:t>
            </w:r>
            <w:r w:rsidR="00194B7B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</w:t>
            </w:r>
            <w:r w:rsidR="00194B7B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Hrubeš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194B7B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94B7B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e)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Z-0575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378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 k žádosti o výjimku z postupu schváleného usnesením ZMČ Praha 6 dne 13.11.2023 - Zásady finanční spoluúčasti investorů na rozvoji městské části Praha 6 - paní H. F."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V</w:t>
            </w:r>
            <w:r w:rsidR="00194B7B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Kožený, Ph.D., MBA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</w:tbl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E938A2" w:rsidRPr="00E13486" w:rsidRDefault="00E938A2" w:rsidP="00E938A2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7A4DCE" w:rsidRPr="00E13486" w:rsidRDefault="007A4DCE" w:rsidP="00AB1179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682D9F" w:rsidRPr="00E13486" w:rsidRDefault="00682D9F" w:rsidP="007A4DCE">
      <w:pPr>
        <w:rPr>
          <w:rFonts w:ascii="Arial" w:hAnsi="Arial" w:cs="Arial"/>
          <w:sz w:val="20"/>
          <w:szCs w:val="20"/>
        </w:rPr>
      </w:pPr>
    </w:p>
    <w:sectPr w:rsidR="00682D9F" w:rsidRPr="00E13486" w:rsidSect="000E6793">
      <w:headerReference w:type="default" r:id="rId6"/>
      <w:footerReference w:type="default" r:id="rId7"/>
      <w:pgSz w:w="11906" w:h="16838"/>
      <w:pgMar w:top="1127" w:right="991" w:bottom="1134" w:left="851" w:header="567" w:footer="49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C0" w:rsidRDefault="00DA44C0" w:rsidP="00772569">
      <w:pPr>
        <w:spacing w:after="0" w:line="240" w:lineRule="auto"/>
      </w:pPr>
      <w:r>
        <w:separator/>
      </w:r>
    </w:p>
  </w:endnote>
  <w:endnote w:type="continuationSeparator" w:id="0">
    <w:p w:rsidR="00DA44C0" w:rsidRDefault="00DA44C0" w:rsidP="00772569">
      <w:pPr>
        <w:spacing w:after="0" w:line="240" w:lineRule="auto"/>
      </w:pPr>
      <w:r>
        <w:continuationSeparator/>
      </w:r>
    </w:p>
  </w:endnote>
  <w:endnote w:type="continuationNotice" w:id="1">
    <w:p w:rsidR="00DA44C0" w:rsidRDefault="00DA4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E13486" w:rsidRPr="00885995" w:rsidTr="00B27980">
      <w:trPr>
        <w:cantSplit/>
        <w:trHeight w:val="495"/>
      </w:trPr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E13486" w:rsidRPr="00885995" w:rsidRDefault="00E13486" w:rsidP="00B27980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E13486" w:rsidRPr="00E12BBC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2E2E2B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C0" w:rsidRDefault="00DA44C0" w:rsidP="00772569">
      <w:pPr>
        <w:spacing w:after="0" w:line="240" w:lineRule="auto"/>
      </w:pPr>
      <w:r>
        <w:separator/>
      </w:r>
    </w:p>
  </w:footnote>
  <w:footnote w:type="continuationSeparator" w:id="0">
    <w:p w:rsidR="00DA44C0" w:rsidRDefault="00DA44C0" w:rsidP="00772569">
      <w:pPr>
        <w:spacing w:after="0" w:line="240" w:lineRule="auto"/>
      </w:pPr>
      <w:r>
        <w:continuationSeparator/>
      </w:r>
    </w:p>
  </w:footnote>
  <w:footnote w:type="continuationNotice" w:id="1">
    <w:p w:rsidR="00DA44C0" w:rsidRDefault="00DA44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2E2E2B" w:rsidP="00A130D7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0D7" w:rsidRPr="00942D15">
      <w:rPr>
        <w:rFonts w:ascii="Arial" w:hAnsi="Arial" w:cs="Arial"/>
        <w:b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Městská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část</w:t>
    </w:r>
    <w:r w:rsidR="00A130D7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Praha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 xml:space="preserve">6 </w:t>
    </w:r>
    <w:r w:rsidR="00A130D7" w:rsidRPr="00942D15">
      <w:rPr>
        <w:rFonts w:ascii="Arial" w:hAnsi="Arial" w:cs="Arial"/>
        <w:b/>
        <w:color w:val="231F20"/>
        <w:sz w:val="20"/>
      </w:rPr>
      <w:br/>
      <w:t xml:space="preserve"> </w:t>
    </w:r>
    <w:r w:rsidR="00A130D7" w:rsidRPr="000E081F">
      <w:rPr>
        <w:rFonts w:ascii="Arial" w:hAnsi="Arial" w:cs="Arial"/>
        <w:b/>
        <w:color w:val="000000" w:themeColor="text1"/>
        <w:sz w:val="20"/>
      </w:rPr>
      <w:t>Zastupitelstvo městské části</w:t>
    </w:r>
    <w:r w:rsidR="00A130D7" w:rsidRPr="00942D15">
      <w:rPr>
        <w:rFonts w:ascii="Arial" w:hAnsi="Arial" w:cs="Arial"/>
        <w:b/>
        <w:color w:val="231F20"/>
        <w:sz w:val="20"/>
      </w:rPr>
      <w:br/>
    </w:r>
    <w:r w:rsidR="00A130D7" w:rsidRPr="00942D15">
      <w:rPr>
        <w:rFonts w:ascii="Arial" w:hAnsi="Arial" w:cs="Arial"/>
        <w:color w:val="231F20"/>
        <w:sz w:val="20"/>
      </w:rPr>
      <w:br/>
    </w:r>
  </w:p>
  <w:p w:rsidR="00194B7B" w:rsidRPr="00942D15" w:rsidRDefault="00194B7B" w:rsidP="00A130D7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</w:p>
  <w:p w:rsidR="00E13486" w:rsidRPr="00A130D7" w:rsidRDefault="00E13486" w:rsidP="00A130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327F7"/>
    <w:rsid w:val="000446C3"/>
    <w:rsid w:val="0006280A"/>
    <w:rsid w:val="00080745"/>
    <w:rsid w:val="00095341"/>
    <w:rsid w:val="000A7D93"/>
    <w:rsid w:val="000E081F"/>
    <w:rsid w:val="000E6793"/>
    <w:rsid w:val="001106FE"/>
    <w:rsid w:val="001378BA"/>
    <w:rsid w:val="001466BA"/>
    <w:rsid w:val="00151193"/>
    <w:rsid w:val="00185E77"/>
    <w:rsid w:val="00194B7B"/>
    <w:rsid w:val="001A1328"/>
    <w:rsid w:val="001C5926"/>
    <w:rsid w:val="001D292B"/>
    <w:rsid w:val="001F2769"/>
    <w:rsid w:val="00205C14"/>
    <w:rsid w:val="00222ED9"/>
    <w:rsid w:val="002307FB"/>
    <w:rsid w:val="00243EDC"/>
    <w:rsid w:val="00274786"/>
    <w:rsid w:val="002E2E2B"/>
    <w:rsid w:val="002E2FFF"/>
    <w:rsid w:val="003611D8"/>
    <w:rsid w:val="0036192D"/>
    <w:rsid w:val="003777ED"/>
    <w:rsid w:val="00392C71"/>
    <w:rsid w:val="003C506A"/>
    <w:rsid w:val="003D1F25"/>
    <w:rsid w:val="003E2CCC"/>
    <w:rsid w:val="004018A8"/>
    <w:rsid w:val="00441E80"/>
    <w:rsid w:val="00453871"/>
    <w:rsid w:val="004845E6"/>
    <w:rsid w:val="0051024E"/>
    <w:rsid w:val="0051761A"/>
    <w:rsid w:val="00517BD4"/>
    <w:rsid w:val="0054198F"/>
    <w:rsid w:val="00553181"/>
    <w:rsid w:val="00560BEA"/>
    <w:rsid w:val="00562AF1"/>
    <w:rsid w:val="00565438"/>
    <w:rsid w:val="00575B79"/>
    <w:rsid w:val="005A3606"/>
    <w:rsid w:val="005A4D56"/>
    <w:rsid w:val="005A7E59"/>
    <w:rsid w:val="005C4B07"/>
    <w:rsid w:val="00602BA1"/>
    <w:rsid w:val="006037DE"/>
    <w:rsid w:val="00615844"/>
    <w:rsid w:val="006162D0"/>
    <w:rsid w:val="00623833"/>
    <w:rsid w:val="00631868"/>
    <w:rsid w:val="00655E36"/>
    <w:rsid w:val="00665245"/>
    <w:rsid w:val="006816FB"/>
    <w:rsid w:val="00682D9F"/>
    <w:rsid w:val="00695A80"/>
    <w:rsid w:val="006E0044"/>
    <w:rsid w:val="006E4A22"/>
    <w:rsid w:val="007458D7"/>
    <w:rsid w:val="007709A3"/>
    <w:rsid w:val="00772569"/>
    <w:rsid w:val="00791008"/>
    <w:rsid w:val="0079179A"/>
    <w:rsid w:val="007A4DCE"/>
    <w:rsid w:val="007D4DE6"/>
    <w:rsid w:val="007F371D"/>
    <w:rsid w:val="00806A37"/>
    <w:rsid w:val="00816755"/>
    <w:rsid w:val="00875964"/>
    <w:rsid w:val="00885995"/>
    <w:rsid w:val="008B22AE"/>
    <w:rsid w:val="008B3491"/>
    <w:rsid w:val="008D02FA"/>
    <w:rsid w:val="008F5758"/>
    <w:rsid w:val="00907A2F"/>
    <w:rsid w:val="009338B3"/>
    <w:rsid w:val="00942D15"/>
    <w:rsid w:val="0095663E"/>
    <w:rsid w:val="009671AD"/>
    <w:rsid w:val="009B1292"/>
    <w:rsid w:val="009C3BA4"/>
    <w:rsid w:val="00A130D7"/>
    <w:rsid w:val="00A61E78"/>
    <w:rsid w:val="00AB1179"/>
    <w:rsid w:val="00AE300A"/>
    <w:rsid w:val="00B145D4"/>
    <w:rsid w:val="00B27980"/>
    <w:rsid w:val="00B354F9"/>
    <w:rsid w:val="00B80481"/>
    <w:rsid w:val="00B87F24"/>
    <w:rsid w:val="00B929CC"/>
    <w:rsid w:val="00BD4936"/>
    <w:rsid w:val="00BE2C86"/>
    <w:rsid w:val="00C347A0"/>
    <w:rsid w:val="00C40D13"/>
    <w:rsid w:val="00C441E4"/>
    <w:rsid w:val="00C61915"/>
    <w:rsid w:val="00C860BF"/>
    <w:rsid w:val="00C92508"/>
    <w:rsid w:val="00CB237F"/>
    <w:rsid w:val="00CC1E72"/>
    <w:rsid w:val="00D522B2"/>
    <w:rsid w:val="00D96260"/>
    <w:rsid w:val="00D96751"/>
    <w:rsid w:val="00DA0341"/>
    <w:rsid w:val="00DA44C0"/>
    <w:rsid w:val="00DA6EFB"/>
    <w:rsid w:val="00DB6603"/>
    <w:rsid w:val="00E12268"/>
    <w:rsid w:val="00E12BBC"/>
    <w:rsid w:val="00E13486"/>
    <w:rsid w:val="00E15C4D"/>
    <w:rsid w:val="00E50727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587F"/>
    <w:rsid w:val="00F83D0D"/>
    <w:rsid w:val="00FA0116"/>
    <w:rsid w:val="00FA22B8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5319F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2</cp:revision>
  <cp:lastPrinted>2024-09-06T07:46:00Z</cp:lastPrinted>
  <dcterms:created xsi:type="dcterms:W3CDTF">2024-09-06T07:51:00Z</dcterms:created>
  <dcterms:modified xsi:type="dcterms:W3CDTF">2024-09-06T07:51:00Z</dcterms:modified>
</cp:coreProperties>
</file>