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/>
      </w:pPr>
      <w:bookmarkStart w:colFirst="0" w:colLast="0" w:name="_30j0zll" w:id="1"/>
      <w:bookmarkEnd w:id="1"/>
      <w:r w:rsidDel="00000000" w:rsidR="00000000" w:rsidRPr="00000000">
        <w:rPr>
          <w:rtl w:val="0"/>
        </w:rPr>
        <w:t xml:space="preserve">Místní akční plán vzdělávání MČ Praha 6 - IV</w:t>
      </w:r>
    </w:p>
    <w:p w:rsidR="00000000" w:rsidDel="00000000" w:rsidP="00000000" w:rsidRDefault="00000000" w:rsidRPr="00000000" w14:paraId="00000009">
      <w:pPr>
        <w:jc w:val="center"/>
        <w:rPr/>
      </w:pPr>
      <w:bookmarkStart w:colFirst="0" w:colLast="0" w:name="_1fob9te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Komunikační plán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24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0" distR="0">
            <wp:extent cx="1641349" cy="851539"/>
            <wp:effectExtent b="0" l="0" r="0" t="0"/>
            <wp:docPr descr="Obsah obrázku text, Písmo, logo, Grafika&#10;&#10;Popis byl vytvořen automaticky" id="3" name="image2.jpg"/>
            <a:graphic>
              <a:graphicData uri="http://schemas.openxmlformats.org/drawingml/2006/picture">
                <pic:pic>
                  <pic:nvPicPr>
                    <pic:cNvPr descr="Obsah obrázku text, Písmo, logo, Grafika&#10;&#10;Popis byl vytvořen automaticky"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41349" cy="85153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bookmarkStart w:colFirst="0" w:colLast="0" w:name="_3znysh7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bookmarkStart w:colFirst="0" w:colLast="0" w:name="_2et92p0" w:id="4"/>
      <w:bookmarkEnd w:id="4"/>
      <w:r w:rsidDel="00000000" w:rsidR="00000000" w:rsidRPr="00000000">
        <w:rPr>
          <w:sz w:val="24"/>
          <w:szCs w:val="24"/>
          <w:rtl w:val="0"/>
        </w:rPr>
        <w:t xml:space="preserve">Schválení dokumentu ŘV: 26.3.2024</w:t>
      </w:r>
    </w:p>
    <w:p w:rsidR="00000000" w:rsidDel="00000000" w:rsidP="00000000" w:rsidRDefault="00000000" w:rsidRPr="00000000" w14:paraId="00000014">
      <w:pPr>
        <w:pStyle w:val="Heading1"/>
        <w:numPr>
          <w:ilvl w:val="0"/>
          <w:numId w:val="1"/>
        </w:numPr>
        <w:ind w:left="432" w:hanging="432"/>
        <w:rPr/>
      </w:pPr>
      <w:r w:rsidDel="00000000" w:rsidR="00000000" w:rsidRPr="00000000">
        <w:rPr>
          <w:rtl w:val="0"/>
        </w:rPr>
        <w:t xml:space="preserve">Úvod</w:t>
      </w:r>
    </w:p>
    <w:p w:rsidR="00000000" w:rsidDel="00000000" w:rsidP="00000000" w:rsidRDefault="00000000" w:rsidRPr="00000000" w14:paraId="00000015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Cílem projektu MAP Praha 6 – IV navazujícím na MAP, MAP II, III je pokračování a prohloubení partnerství škol a dalších aktérů v oblasti vzdělávání dětí a žáků do 15 let. Spolupráce a sdílení zkušeností škol bez rozdílu zřizovatele, vzdělávací aktivity určené pedagogům a další určené rodičům.</w:t>
      </w:r>
    </w:p>
    <w:p w:rsidR="00000000" w:rsidDel="00000000" w:rsidP="00000000" w:rsidRDefault="00000000" w:rsidRPr="00000000" w14:paraId="00000016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Aby projekt splnil stanovené cíle, je třeba dobré vzájemné komunikace všech aktérů. Komunikační plán popisuje metody informovanosti a zapojení dotčených cílových skupin i veřejnosti, stanovuje pravidla a způsob vzájemné komunikace mezi mateřskými a základními školami, mezi zřizovateli a školami, mezi zřizovateli navzájem, mezi školou, zřizovatelem a rodiči, zákonnými zástupci. Cílem komunikačního plánu je i pravidelné informování nejširší veřejnosti s aktivitami projektu a tím i naplňování povinné publicity projektu v souladu s pravidly programu OP JAK.  </w:t>
      </w:r>
    </w:p>
    <w:p w:rsidR="00000000" w:rsidDel="00000000" w:rsidP="00000000" w:rsidRDefault="00000000" w:rsidRPr="00000000" w14:paraId="00000017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Cílem komunikační strategie je vytvořit takový systém komunikace, který bude funkční nejen mezi členy realizačního týmu, ale i mezi realizačním týmem a cílovými skupinami. Komunikační strategie rovněž přispěje ke zlepšení vzájemné komunikace mezi školami, což povede nejen k vzájemnému poznání a otevřenější spolupráci, ale i k získávání zpětné vazby a připomínek, což je důležité i pro objektivní sebehodnocení projektu.</w:t>
      </w:r>
    </w:p>
    <w:p w:rsidR="00000000" w:rsidDel="00000000" w:rsidP="00000000" w:rsidRDefault="00000000" w:rsidRPr="00000000" w14:paraId="00000018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Zapojení a výměna informací  mezi jednotlivými skupinami aktérů probíhá  v podstatě na těchto úrovních: 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4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zajištění přenosu a přístupu k informacím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aktivní poskytování informací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spoluúčast na plánování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poskytování konzultací a poradenství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Style w:val="Heading2"/>
        <w:ind w:left="576" w:hanging="576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2"/>
        <w:numPr>
          <w:ilvl w:val="1"/>
          <w:numId w:val="1"/>
        </w:numPr>
        <w:ind w:left="576" w:hanging="576"/>
        <w:rPr/>
      </w:pPr>
      <w:r w:rsidDel="00000000" w:rsidR="00000000" w:rsidRPr="00000000">
        <w:rPr>
          <w:rtl w:val="0"/>
        </w:rPr>
        <w:t xml:space="preserve">Cílové skupiny</w:t>
      </w:r>
    </w:p>
    <w:p w:rsidR="00000000" w:rsidDel="00000000" w:rsidP="00000000" w:rsidRDefault="00000000" w:rsidRPr="00000000" w14:paraId="0000001F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Cílové skupiny lze rozdělit podle jejich zapojení do vzdělávání na skupiny: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mateřské, základní a základní umělecké školy, organizace poskytující zájmové a neformální  vzdělávání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zřizovatelé mateřských a základních škol (i soukromých), zástupci MČ, MHMP, KAP,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pedagogicko-psychologická poradna, speciálně pedagogická centra, OSPOD, organizace pomáhající dětem a rodinám 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děti a žáci, zákonní zástupci, veřejnost</w:t>
      </w:r>
    </w:p>
    <w:p w:rsidR="00000000" w:rsidDel="00000000" w:rsidP="00000000" w:rsidRDefault="00000000" w:rsidRPr="00000000" w14:paraId="00000024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Pro potřeby projektu je výše uvedené členění ještě více rozpracováno: 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Pedagogičtí pracovníci </w:t>
      </w:r>
    </w:p>
    <w:p w:rsidR="00000000" w:rsidDel="00000000" w:rsidP="00000000" w:rsidRDefault="00000000" w:rsidRPr="00000000" w14:paraId="00000027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Jedná se o primární CS, o pracovníky mateřských, základních a základních uměleckých škol, včetně vedoucích pedagogických pracovníků, kteří působí ve vymezeném území SO Praha 6. Jedná se přibližně o 1 000 osob (zdroj: statistiky mateřských, základních a základních uměleckých škol v území).</w:t>
      </w:r>
    </w:p>
    <w:p w:rsidR="00000000" w:rsidDel="00000000" w:rsidP="00000000" w:rsidRDefault="00000000" w:rsidRPr="00000000" w14:paraId="00000028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Tato skupina odpovídá počtu zapojených školských zařízení na území P6. Jedná se o primární skupinu, která je zapojena jednak přímo do projektu (zapojení v rámci aktivit projektu) a zapojení do aktivit plnění strategického rámce MAP. Velikost cílových skupin neumožňuje plné zapojení všech jejich členů, ale bude nezbytné zapojit do intenzivnější spolupráce vybrané zástupce a celou spolupráci řídit vícestupňově. </w:t>
      </w:r>
    </w:p>
    <w:p w:rsidR="00000000" w:rsidDel="00000000" w:rsidP="00000000" w:rsidRDefault="00000000" w:rsidRPr="00000000" w14:paraId="00000029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Oslovení cílové skupiny bude probíhat prostřednictvím PS a nástroji definovanými v komunikační strategii. Komunikace bude vždy nastavena jako oboustranná, tj. informace budou nejen předávány, ale současně budou i přijímány podněty. Její zapojení je ověřeno v rámci MAP II. Konkretizace potřeb  vychází z MAP IV, evaluace a upřesněny budou i PS. CS bude přímo zapojena do přípravy, aktualizace a  zpracování místního akčního plánu, a to prostřednictvím svého zástupce v řídícím výboru nebo pracovní skupině. Zapojení bude primárně založeno na existujících platformách spolupráce, které se budou dále rozšiřovat a vyhledávat aktivní členy cílových skupin se zájmem rozvíjet a zlepšovat vzdělávání ve SO Praha 6. Přínos projektu pro CS je také ověřen v rámci MAP, MAP II a MAP III. Informace jim budou předávány  především elektronicky.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Vedoucí pracovníci škol </w:t>
      </w:r>
    </w:p>
    <w:p w:rsidR="00000000" w:rsidDel="00000000" w:rsidP="00000000" w:rsidRDefault="00000000" w:rsidRPr="00000000" w14:paraId="0000002B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Vedoucí pracovník školy je jako odborník z praxe zapojený do činnosti pracovních skupin a zástupci z této cílové skupiny jsou rovněž členy řídícího výboru. Svým působením v realizačním týmu a řídícím výboru mají přímý vliv na realizaci klíčových aktivit projektu MAP. Informace jim budou předávány na poradách ředitelů, kterých se zúčastní vedoucí projektu a dále stejným způsobem jako budou předávány pedagogům.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Pracovníci organizací působících ve vzdělávání</w:t>
      </w:r>
    </w:p>
    <w:p w:rsidR="00000000" w:rsidDel="00000000" w:rsidP="00000000" w:rsidRDefault="00000000" w:rsidRPr="00000000" w14:paraId="0000002D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Jedná se o pracovníky ostatních organizací působících ve vzdělávání ve vymezeném území SO. Jedná se přibližně o 100 osob (zdroj: statistiky daných vzdělávacích organizací v území). Projekt realizuje spolupráce mezi jednotlivými subjekty, které je jednak ověřeno a jednak se rozšiřuje o další aktéry. Tím vznikají pro CS nové impulsy  směřující k zapojení.</w:t>
      </w:r>
    </w:p>
    <w:p w:rsidR="00000000" w:rsidDel="00000000" w:rsidP="00000000" w:rsidRDefault="00000000" w:rsidRPr="00000000" w14:paraId="0000002E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 zde bude navázáno na spolupráce z předchozích MAP. Chceme dále rozvíjet možnosti spolupráce s vysokými školami sídlícími v Praze 6 (ČVUT, ČZU, VŠCHT), která započala v minulém období tak, aby byla přínosem pro pedagogy, ale i žáky.  Budeme pokračovat a rozvíjet spolupráci se středními školami (Gymnázia, odborné školy) a oslovíme i ty, které dosud stály stranou. </w:t>
      </w:r>
    </w:p>
    <w:p w:rsidR="00000000" w:rsidDel="00000000" w:rsidP="00000000" w:rsidRDefault="00000000" w:rsidRPr="00000000" w14:paraId="0000002F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CS má ze svého pohledu individuální potřeby a projekt bude směřovat k jejich většímu zapojení a spolupráci se školami, která nebude nahodilá, ale systematická. Je zřejmé, že práce s touto CS je nezbytná a bude  přínosná pro všechny zúčastněné.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Děti a žáci </w:t>
      </w:r>
    </w:p>
    <w:p w:rsidR="00000000" w:rsidDel="00000000" w:rsidP="00000000" w:rsidRDefault="00000000" w:rsidRPr="00000000" w14:paraId="00000031">
      <w:pPr>
        <w:pStyle w:val="Subtitle"/>
        <w:spacing w:after="0" w:before="0" w:line="240" w:lineRule="auto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Cílem projektu je zlepšení kvality výuky, což má přímý dopad na děti a žáky. </w:t>
      </w:r>
    </w:p>
    <w:p w:rsidR="00000000" w:rsidDel="00000000" w:rsidP="00000000" w:rsidRDefault="00000000" w:rsidRPr="00000000" w14:paraId="00000032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Děti a žáci jsou do projektu zapojovány přímo i nepřímo, zejména prostřednictvím pedagogů, vedoucích pracovníků škol a rodičů, případně i prostřednictvím školských poradenských zařízení v oblasti inkluzivního vzdělávání, tito aktéři poskytují dětem vzdělávání a podporu s využitím poznatků ze vzdělávacích aktivit projektu..</w:t>
      </w:r>
    </w:p>
    <w:p w:rsidR="00000000" w:rsidDel="00000000" w:rsidP="00000000" w:rsidRDefault="00000000" w:rsidRPr="00000000" w14:paraId="00000033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 oslovením této cílové skupiny se reálně neplánuje. Dopad pro tuto cílovou skupinu by však měl být významný.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Rodiče dětí a žáků</w:t>
      </w:r>
    </w:p>
    <w:p w:rsidR="00000000" w:rsidDel="00000000" w:rsidP="00000000" w:rsidRDefault="00000000" w:rsidRPr="00000000" w14:paraId="00000035">
      <w:pPr>
        <w:spacing w:after="0" w:before="0"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Jedná se o rodiče žáků navštěvujících ZŠ a MŠ ve SO Praha 6. Odhadem se jedná o cca 20 000 osob (zdroj: Český statistický úřad a odborný odhad žadatele). Zapojení CS je obdobného charakteru jako u Veřejnosti s tím rozdílem, že tato CS je mnohem více angažovaná. Jedná se sice o CS sekundární a pro její informovanost budou využity nástroje v podobě online platforem, informace od primárních CS, zápisy z jednání ZMČ a RMČ, občasník apod. a ve spolupráci se školami jim budou poskytnuty informace týkající se vzdělávání dětí, pomoci s problémy, které by měly za následek ohrožení školním neúspěchem,  pomoci s problémy ve výchově, seznámení s kybernetickou bezpečností dětí, s problematikou  zdravého životního stylu, volbou povolání  apod. Zkušenosti z předchozího projektu nám ukázaly, že rodiče o takové aktivity mají zájem.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Zaměstnanci veřejné správy a zřizovatelů škol působící ve vzdělávací politice</w:t>
      </w:r>
    </w:p>
    <w:p w:rsidR="00000000" w:rsidDel="00000000" w:rsidP="00000000" w:rsidRDefault="00000000" w:rsidRPr="00000000" w14:paraId="00000037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Jedná se o volené, uvolněné a neuvolněné, funkcionáře samosprávy, školské komise samosprávy, školské rady a zaměstnance úřadů obcí působících ve vzdělávací politice ve vymezeném území správního obvodu Praha 6 a dalších zřizovatelů škol v řešeném území. Jedná se o několik desítek osob (zdroj: statistiky obcí a základních a mateřských škol v území). CS se aktivně zapojuje zejména do tvorby a aktualizaci strategických dokumentů, řeší a rozhoduje o specifikaci a parametrech jednotlivých podpor směrem k dalším CS.  A naopak členové RT se v průběhu MAP II aktivně podíleli na tvorbě koncepce MČ a v následujícím období by mělo docházet k průběžné evaluaci tohoto dokumentu.</w:t>
      </w:r>
    </w:p>
    <w:p w:rsidR="00000000" w:rsidDel="00000000" w:rsidP="00000000" w:rsidRDefault="00000000" w:rsidRPr="00000000" w14:paraId="00000038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Aktivní zapojení je očekáváno u radní pro školství a odboru školství. Jejich potřeba vyplývá jednak z jejich funkcí a jednak z cíle plnit strategie žadatele. Pro zapojení budou využity PS a ŘV projektu. Současně budou o činnostech, aktivitách a výstupech informováni volení zástupci prostřednictvím jednání Zastupitelstva a Rady MČ Praha 6. Volení zástupci z jiných správních obvodů budou také oslovení k zapojení do konkrétních platforem a současně pozváni k projednání na MČ.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Pracovníci a dobrovolní pracovníci organizací působících v oblasti vzdělávání nebo asistenčních služeb a v oblasti neformálního a zájmového vzdělávání dětí a mládeže</w:t>
      </w:r>
    </w:p>
    <w:p w:rsidR="00000000" w:rsidDel="00000000" w:rsidP="00000000" w:rsidRDefault="00000000" w:rsidRPr="00000000" w14:paraId="0000003A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Jedná se o další desítky osob působících v těchto organizacích ve vymezeném území SO.  Již v průběhu předešlých projektů byla nastavena spolupráce s touto CS, ale nebyla systematicky rozvíjena.  Budeme pokračovat ve spolupráci s pedagogicko psychologickou poradnou, ale i dalšími organizacemi, které se zaměřují na práci s dětmi se speciálními potřebami, na práci se žáky s odlišným mateřským jazykem. RT osloví i další subjekty a odborníky - např.  speciálně pedagogická centra a OSPOD. Oslovení bude probíhat v úvodu projektu s cílem představit CS možnosti, vlivy a přínosy v rámci aktualizace strategií a realizace aktivit projektu. Pro oslovení budou využity  stávající platformy a nástroje definované komunikační strategií.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Pracovníci organizací působících ve vzdělávání</w:t>
      </w:r>
    </w:p>
    <w:p w:rsidR="00000000" w:rsidDel="00000000" w:rsidP="00000000" w:rsidRDefault="00000000" w:rsidRPr="00000000" w14:paraId="0000003C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Jedná se o pracovníky ostatních organizací působících ve vzdělávání (vysoké školy, výzkum, poradenství). Jejich zástupci se budou podílet na různých aktivitách MAP.  Informováni budou prostřednictvím elektronicky či prostřednictvím pozvánek zveřejněných na webu Prahy 6 a sociální sítě.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Veřejnost</w:t>
      </w:r>
    </w:p>
    <w:p w:rsidR="00000000" w:rsidDel="00000000" w:rsidP="00000000" w:rsidRDefault="00000000" w:rsidRPr="00000000" w14:paraId="0000003E">
      <w:pPr>
        <w:spacing w:after="0"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Jedná se o obyvatele vymezeného území správního obvodu Praha 6, cca 105 tis. obyvatel, především. V rámci MAP III je plánováno zapojení této CS spíše sekundární. Dopad je nepřímého charakteru a žadatel neovlivňuje dopad. Snahou je informovat prostřednictvím využívaných informačních kanálů informace o MAP  tuto  CS. Současně se předpokládá informovanost prostřednictvím cílové skupiny primární (pedagogové, zástupci škol, zástupci zřizovatele).  Tato cílová skupina bude o projektu a jeho pokroku informována v článcích zveřejněných v regionálním tisku. O jednotlivých aktivitách se dozví z pozvánek zveřejněných na webu Prahy 6.  Zástupci této cílové skupiny budou zváni na vybraná setkání, ale budou se moci zúčastnit vzdělávacích akcí. O projektu budou informováni i prostřednictvím plakátu zveřejněného v aule dotčených městských částí, ale také na vývěskách škol. Letáky s informací o projektu jsou k dispozici ve školách a na informačním pultu v aule ÚMČ Praha 6 a dalších MČ.</w:t>
      </w:r>
    </w:p>
    <w:p w:rsidR="00000000" w:rsidDel="00000000" w:rsidP="00000000" w:rsidRDefault="00000000" w:rsidRPr="00000000" w14:paraId="0000003F">
      <w:pPr>
        <w:pStyle w:val="Heading1"/>
        <w:numPr>
          <w:ilvl w:val="0"/>
          <w:numId w:val="1"/>
        </w:numPr>
        <w:ind w:left="432" w:hanging="432"/>
        <w:rPr/>
      </w:pPr>
      <w:r w:rsidDel="00000000" w:rsidR="00000000" w:rsidRPr="00000000">
        <w:rPr>
          <w:rtl w:val="0"/>
        </w:rPr>
        <w:t xml:space="preserve">Komunikační nástroje a jejich implementace při realizaci projektu</w:t>
      </w:r>
    </w:p>
    <w:p w:rsidR="00000000" w:rsidDel="00000000" w:rsidP="00000000" w:rsidRDefault="00000000" w:rsidRPr="00000000" w14:paraId="00000040">
      <w:pPr>
        <w:pStyle w:val="Heading2"/>
        <w:numPr>
          <w:ilvl w:val="1"/>
          <w:numId w:val="1"/>
        </w:numPr>
        <w:ind w:left="576" w:hanging="576"/>
        <w:rPr/>
      </w:pPr>
      <w:r w:rsidDel="00000000" w:rsidR="00000000" w:rsidRPr="00000000">
        <w:rPr>
          <w:rtl w:val="0"/>
        </w:rPr>
        <w:t xml:space="preserve">Seznamy a adresáře</w:t>
      </w:r>
    </w:p>
    <w:p w:rsidR="00000000" w:rsidDel="00000000" w:rsidP="00000000" w:rsidRDefault="00000000" w:rsidRPr="00000000" w14:paraId="00000041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Na začátku předchozích projektů MAP Praha 6  a MAP Praha 6 -II, III  byl vytvořen rozsáhlý seznam mateřských, základních a základních uměleckých škol, středních škol a vysokých škol sídlících ve SO Praha 6, organizací poskytující zájmové a neformální vzdělávání a dalších aktérů ve vzdělávání, členů RT, členů ŘV. </w:t>
      </w:r>
    </w:p>
    <w:p w:rsidR="00000000" w:rsidDel="00000000" w:rsidP="00000000" w:rsidRDefault="00000000" w:rsidRPr="00000000" w14:paraId="00000042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Tento seznam se stal základem seznamu pro MAP Praha 6 – III. Obsahuje nejen adresy, ale další informace – kontaktní osoby, e-maily a telefonní kontakty. Takto rozsáhlý adresář není nikde zveřejněn a nebude zveřejňován, neboť slouží výhradně pro potřeby komunikace realizačního týmu s aktéry zapojenými do projektu. </w:t>
      </w:r>
    </w:p>
    <w:p w:rsidR="00000000" w:rsidDel="00000000" w:rsidP="00000000" w:rsidRDefault="00000000" w:rsidRPr="00000000" w14:paraId="00000043">
      <w:pPr>
        <w:pStyle w:val="Heading2"/>
        <w:numPr>
          <w:ilvl w:val="1"/>
          <w:numId w:val="1"/>
        </w:numPr>
        <w:ind w:left="576" w:hanging="576"/>
        <w:rPr/>
      </w:pPr>
      <w:r w:rsidDel="00000000" w:rsidR="00000000" w:rsidRPr="00000000">
        <w:rPr>
          <w:rtl w:val="0"/>
        </w:rPr>
        <w:t xml:space="preserve">Osobní komunikace</w:t>
      </w:r>
    </w:p>
    <w:p w:rsidR="00000000" w:rsidDel="00000000" w:rsidP="00000000" w:rsidRDefault="00000000" w:rsidRPr="00000000" w14:paraId="00000044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Při realizaci projektu považujeme osobní kontakt za důležitou formu komunikace, i když vzhledem k počtu zapojených škol je často časově i organizačně náročná. Pro budované partnerství a navození vzájemné důvěry je tato často neformální forma nejefektivnější. </w:t>
      </w:r>
    </w:p>
    <w:p w:rsidR="00000000" w:rsidDel="00000000" w:rsidP="00000000" w:rsidRDefault="00000000" w:rsidRPr="00000000" w14:paraId="00000045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Tato forma je využívána při poradách realizačního týmu, pracovních skupin, jednání Řídicího výboru, při konzultaci s řediteli, individuálních konzultacích, workshopech pro pedagogy i pro rodiče, vzájemné spolupráci a sdílení příkladů dobré praxe.</w:t>
      </w:r>
    </w:p>
    <w:p w:rsidR="00000000" w:rsidDel="00000000" w:rsidP="00000000" w:rsidRDefault="00000000" w:rsidRPr="00000000" w14:paraId="00000046">
      <w:pPr>
        <w:pStyle w:val="Heading2"/>
        <w:numPr>
          <w:ilvl w:val="1"/>
          <w:numId w:val="1"/>
        </w:numPr>
        <w:ind w:left="576" w:hanging="576"/>
        <w:rPr/>
      </w:pPr>
      <w:r w:rsidDel="00000000" w:rsidR="00000000" w:rsidRPr="00000000">
        <w:rPr>
          <w:rtl w:val="0"/>
        </w:rPr>
        <w:t xml:space="preserve">Telefonický kontakt</w:t>
      </w:r>
    </w:p>
    <w:p w:rsidR="00000000" w:rsidDel="00000000" w:rsidP="00000000" w:rsidRDefault="00000000" w:rsidRPr="00000000" w14:paraId="00000047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Je nejrychlejší a efektivní způsob komunikace při nutné konzultaci či v případě, že je nutné operativně řešit situaci. Kontakt na mobil vedoucí projektu je zveřejněn a často využíván školami i členy realizačního týmu a koordinátory plánování. </w:t>
      </w:r>
    </w:p>
    <w:p w:rsidR="00000000" w:rsidDel="00000000" w:rsidP="00000000" w:rsidRDefault="00000000" w:rsidRPr="00000000" w14:paraId="00000048">
      <w:pPr>
        <w:pStyle w:val="Heading2"/>
        <w:numPr>
          <w:ilvl w:val="1"/>
          <w:numId w:val="1"/>
        </w:numPr>
        <w:ind w:left="576" w:hanging="576"/>
        <w:rPr/>
      </w:pPr>
      <w:r w:rsidDel="00000000" w:rsidR="00000000" w:rsidRPr="00000000">
        <w:rPr>
          <w:rtl w:val="0"/>
        </w:rPr>
        <w:t xml:space="preserve">Elektronická komunikace</w:t>
      </w:r>
    </w:p>
    <w:p w:rsidR="00000000" w:rsidDel="00000000" w:rsidP="00000000" w:rsidRDefault="00000000" w:rsidRPr="00000000" w14:paraId="00000049">
      <w:pPr>
        <w:spacing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Je nejčastější způsob komunikace se všemi aktéry zapojenými v projektu. Prostřednictvím emailu jsou na adresy z adresáře projektu zasílány veškeré informace a pozvánky na pořádané aktivity. Stejným způsobem jsou posílány zápisy a další dokumenty členům realizačního týmu, pozvánky na jednání a dokumenty členům Řídicího výboru. Takto  jsou posílány materiály určené ke zveřejnění na webu či v regionálním periodiku.  Emailem komunikují i členové pracovních skupin při vzájemném sdílení či připomínkování materiálů.   Prostřednictvím emailu, dotazníků Googlu či aplikací Forms MS  se zájemci přihlašují na vyhlášené akce – semináře, konference, pracovní setkání, či vyplňují dotazníky. </w:t>
      </w:r>
    </w:p>
    <w:p w:rsidR="00000000" w:rsidDel="00000000" w:rsidP="00000000" w:rsidRDefault="00000000" w:rsidRPr="00000000" w14:paraId="0000004A">
      <w:pPr>
        <w:spacing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Elektronicky (prostřednictvím Googlu nebo Teams MS) budou sdíleny i všechny materiály realizačního týmu. </w:t>
      </w:r>
    </w:p>
    <w:p w:rsidR="00000000" w:rsidDel="00000000" w:rsidP="00000000" w:rsidRDefault="00000000" w:rsidRPr="00000000" w14:paraId="0000004B">
      <w:pPr>
        <w:pStyle w:val="Heading2"/>
        <w:numPr>
          <w:ilvl w:val="1"/>
          <w:numId w:val="1"/>
        </w:numPr>
        <w:spacing w:before="0" w:line="240" w:lineRule="auto"/>
        <w:ind w:left="576" w:hanging="576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Internet a sociální sítě</w:t>
      </w:r>
    </w:p>
    <w:p w:rsidR="00000000" w:rsidDel="00000000" w:rsidP="00000000" w:rsidRDefault="00000000" w:rsidRPr="00000000" w14:paraId="0000004C">
      <w:pPr>
        <w:spacing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Všechny informace týkající se projektu jsou zveřejňovány na webu MČ Prahy 6, která je nositelem projektu. Vedoucí projektu zasílá zpracované informace, pozvánky a oznámení vedoucímu odboru školství, který zajišťuje jejich umístění na webu   </w:t>
      </w:r>
      <w:hyperlink r:id="rId7">
        <w:r w:rsidDel="00000000" w:rsidR="00000000" w:rsidRPr="00000000">
          <w:rPr>
            <w:rFonts w:ascii="Calibri" w:cs="Calibri" w:eastAsia="Calibri" w:hAnsi="Calibri"/>
            <w:color w:val="0563c1"/>
            <w:sz w:val="24"/>
            <w:szCs w:val="24"/>
            <w:u w:val="single"/>
            <w:rtl w:val="0"/>
          </w:rPr>
          <w:t xml:space="preserve">https://www.praha6.cz/map-praha6-iv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4D">
      <w:pPr>
        <w:spacing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Rovněž jsou zveřejňovány veškeré informace na facebookovém profilu.</w:t>
      </w:r>
    </w:p>
    <w:p w:rsidR="00000000" w:rsidDel="00000000" w:rsidP="00000000" w:rsidRDefault="00000000" w:rsidRPr="00000000" w14:paraId="0000004E">
      <w:pPr>
        <w:pStyle w:val="Heading2"/>
        <w:numPr>
          <w:ilvl w:val="1"/>
          <w:numId w:val="1"/>
        </w:numPr>
        <w:ind w:left="576" w:hanging="576"/>
        <w:rPr/>
      </w:pPr>
      <w:r w:rsidDel="00000000" w:rsidR="00000000" w:rsidRPr="00000000">
        <w:rPr>
          <w:rtl w:val="0"/>
        </w:rPr>
        <w:t xml:space="preserve">On-line komunikace</w:t>
      </w:r>
    </w:p>
    <w:p w:rsidR="00000000" w:rsidDel="00000000" w:rsidP="00000000" w:rsidRDefault="00000000" w:rsidRPr="00000000" w14:paraId="0000004F">
      <w:pPr>
        <w:spacing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Formy on-line komunikace jsou vhodný nástroj komunikace především pro realizaci pravidelných porad členů realizačního týmu projektu. Dále je využíván pro vzájemnou komunikaci mezi členy RT a také jako dostupný prostředek pro pracovní schůzky členů jednotlivých pracovních skupin. Je využíván rovněž členy vedení projektu. Je vhodný i pro další komunikační procesy s partnery projektu, zřizovatelem a dalšími. Tento velmi efektivní způsob byl zvolen na základě karanténních opatření vyhlašovaných opakovaně vládou České republiky v souvislosti s onemocněním COVID-19. V tomto směru mělo období covidu velice pozitivní vliv na  rozvoj online komunikace. I když jsou aktivity, které je potřeba mít prezenčně, řada z nich byla předvedena do online prostoru. Jako příklad  jsou minikonference, na kterých si účastníci aktivně předávali informace a inspirovali se. Vedoucí projektu a členové PS posílá tisku zprávy o průběhu projektu.</w:t>
      </w:r>
    </w:p>
    <w:p w:rsidR="00000000" w:rsidDel="00000000" w:rsidP="00000000" w:rsidRDefault="00000000" w:rsidRPr="00000000" w14:paraId="00000050">
      <w:pPr>
        <w:spacing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V souladu s Postupy MAP bude v závěru projektu realizována tisková konference či snídaně s novináři.</w:t>
      </w:r>
    </w:p>
    <w:p w:rsidR="00000000" w:rsidDel="00000000" w:rsidP="00000000" w:rsidRDefault="00000000" w:rsidRPr="00000000" w14:paraId="00000051">
      <w:pPr>
        <w:spacing w:before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Tabulka harmonogramu komunikačního plánu</w:t>
      </w:r>
    </w:p>
    <w:tbl>
      <w:tblPr>
        <w:tblStyle w:val="Table1"/>
        <w:tblW w:w="906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415"/>
        <w:gridCol w:w="2359"/>
        <w:gridCol w:w="2070"/>
        <w:gridCol w:w="2218"/>
        <w:tblGridChange w:id="0">
          <w:tblGrid>
            <w:gridCol w:w="2415"/>
            <w:gridCol w:w="2359"/>
            <w:gridCol w:w="2070"/>
            <w:gridCol w:w="2218"/>
          </w:tblGrid>
        </w:tblGridChange>
      </w:tblGrid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52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Harmonogram komunikačního plánu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6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 Komu</w:t>
            </w:r>
          </w:p>
        </w:tc>
        <w:tc>
          <w:tcPr/>
          <w:p w:rsidR="00000000" w:rsidDel="00000000" w:rsidP="00000000" w:rsidRDefault="00000000" w:rsidRPr="00000000" w14:paraId="00000057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Jak často</w:t>
            </w:r>
          </w:p>
        </w:tc>
        <w:tc>
          <w:tcPr/>
          <w:p w:rsidR="00000000" w:rsidDel="00000000" w:rsidP="00000000" w:rsidRDefault="00000000" w:rsidRPr="00000000" w14:paraId="00000058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Jak</w:t>
            </w:r>
          </w:p>
        </w:tc>
        <w:tc>
          <w:tcPr/>
          <w:p w:rsidR="00000000" w:rsidDel="00000000" w:rsidP="00000000" w:rsidRDefault="00000000" w:rsidRPr="00000000" w14:paraId="00000059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Kdo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A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Komunikace v rámci realizačního týmu</w:t>
            </w:r>
          </w:p>
        </w:tc>
        <w:tc>
          <w:tcPr/>
          <w:p w:rsidR="00000000" w:rsidDel="00000000" w:rsidP="00000000" w:rsidRDefault="00000000" w:rsidRPr="00000000" w14:paraId="0000005B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Pravidelné schůzky RT – nejméně 1x měsíčně</w:t>
            </w:r>
          </w:p>
          <w:p w:rsidR="00000000" w:rsidDel="00000000" w:rsidP="00000000" w:rsidRDefault="00000000" w:rsidRPr="00000000" w14:paraId="0000005C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Schůzky PS – nejméně 1x měsíčně</w:t>
            </w:r>
          </w:p>
        </w:tc>
        <w:tc>
          <w:tcPr/>
          <w:p w:rsidR="00000000" w:rsidDel="00000000" w:rsidP="00000000" w:rsidRDefault="00000000" w:rsidRPr="00000000" w14:paraId="0000005D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e-mail</w:t>
            </w:r>
          </w:p>
          <w:p w:rsidR="00000000" w:rsidDel="00000000" w:rsidP="00000000" w:rsidRDefault="00000000" w:rsidRPr="00000000" w14:paraId="0000005E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telefon</w:t>
            </w:r>
          </w:p>
          <w:p w:rsidR="00000000" w:rsidDel="00000000" w:rsidP="00000000" w:rsidRDefault="00000000" w:rsidRPr="00000000" w14:paraId="0000005F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sdílené prostředí</w:t>
            </w:r>
          </w:p>
          <w:p w:rsidR="00000000" w:rsidDel="00000000" w:rsidP="00000000" w:rsidRDefault="00000000" w:rsidRPr="00000000" w14:paraId="00000060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web, Fb</w:t>
            </w:r>
          </w:p>
        </w:tc>
        <w:tc>
          <w:tcPr/>
          <w:p w:rsidR="00000000" w:rsidDel="00000000" w:rsidP="00000000" w:rsidRDefault="00000000" w:rsidRPr="00000000" w14:paraId="00000061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projektu</w:t>
            </w:r>
          </w:p>
          <w:p w:rsidR="00000000" w:rsidDel="00000000" w:rsidP="00000000" w:rsidRDefault="00000000" w:rsidRPr="00000000" w14:paraId="00000062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PS</w:t>
            </w:r>
          </w:p>
          <w:p w:rsidR="00000000" w:rsidDel="00000000" w:rsidP="00000000" w:rsidRDefault="00000000" w:rsidRPr="00000000" w14:paraId="00000063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Členové PS</w:t>
            </w:r>
          </w:p>
          <w:p w:rsidR="00000000" w:rsidDel="00000000" w:rsidP="00000000" w:rsidRDefault="00000000" w:rsidRPr="00000000" w14:paraId="00000064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5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Komunikace s řídícím výborem</w:t>
            </w:r>
          </w:p>
        </w:tc>
        <w:tc>
          <w:tcPr/>
          <w:p w:rsidR="00000000" w:rsidDel="00000000" w:rsidP="00000000" w:rsidRDefault="00000000" w:rsidRPr="00000000" w14:paraId="00000066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průběžně</w:t>
            </w:r>
          </w:p>
        </w:tc>
        <w:tc>
          <w:tcPr/>
          <w:p w:rsidR="00000000" w:rsidDel="00000000" w:rsidP="00000000" w:rsidRDefault="00000000" w:rsidRPr="00000000" w14:paraId="00000067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Email</w:t>
            </w:r>
          </w:p>
          <w:p w:rsidR="00000000" w:rsidDel="00000000" w:rsidP="00000000" w:rsidRDefault="00000000" w:rsidRPr="00000000" w14:paraId="00000068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Web, </w:t>
            </w:r>
          </w:p>
        </w:tc>
        <w:tc>
          <w:tcPr/>
          <w:p w:rsidR="00000000" w:rsidDel="00000000" w:rsidP="00000000" w:rsidRDefault="00000000" w:rsidRPr="00000000" w14:paraId="00000069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projektu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A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Komunikace se školami a dalšími aktéry </w:t>
            </w:r>
          </w:p>
        </w:tc>
        <w:tc>
          <w:tcPr/>
          <w:p w:rsidR="00000000" w:rsidDel="00000000" w:rsidP="00000000" w:rsidRDefault="00000000" w:rsidRPr="00000000" w14:paraId="0000006B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průběžně</w:t>
            </w:r>
          </w:p>
        </w:tc>
        <w:tc>
          <w:tcPr/>
          <w:p w:rsidR="00000000" w:rsidDel="00000000" w:rsidP="00000000" w:rsidRDefault="00000000" w:rsidRPr="00000000" w14:paraId="0000006C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Email</w:t>
            </w:r>
          </w:p>
          <w:p w:rsidR="00000000" w:rsidDel="00000000" w:rsidP="00000000" w:rsidRDefault="00000000" w:rsidRPr="00000000" w14:paraId="0000006D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Web, Fb</w:t>
            </w:r>
          </w:p>
          <w:p w:rsidR="00000000" w:rsidDel="00000000" w:rsidP="00000000" w:rsidRDefault="00000000" w:rsidRPr="00000000" w14:paraId="0000006E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Účast na poradách</w:t>
            </w:r>
          </w:p>
        </w:tc>
        <w:tc>
          <w:tcPr/>
          <w:p w:rsidR="00000000" w:rsidDel="00000000" w:rsidP="00000000" w:rsidRDefault="00000000" w:rsidRPr="00000000" w14:paraId="0000006F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projektu</w:t>
            </w:r>
          </w:p>
          <w:p w:rsidR="00000000" w:rsidDel="00000000" w:rsidP="00000000" w:rsidRDefault="00000000" w:rsidRPr="00000000" w14:paraId="00000070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PS</w:t>
            </w:r>
          </w:p>
          <w:p w:rsidR="00000000" w:rsidDel="00000000" w:rsidP="00000000" w:rsidRDefault="00000000" w:rsidRPr="00000000" w14:paraId="00000071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Členové 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2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Média – informace o průběhu projektu</w:t>
            </w:r>
          </w:p>
        </w:tc>
        <w:tc>
          <w:tcPr/>
          <w:p w:rsidR="00000000" w:rsidDel="00000000" w:rsidP="00000000" w:rsidRDefault="00000000" w:rsidRPr="00000000" w14:paraId="00000073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Cca 4x do roka – zmínka o MAP článek o aktivitách MAP</w:t>
            </w:r>
          </w:p>
        </w:tc>
        <w:tc>
          <w:tcPr/>
          <w:p w:rsidR="00000000" w:rsidDel="00000000" w:rsidP="00000000" w:rsidRDefault="00000000" w:rsidRPr="00000000" w14:paraId="00000074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Regionální tisk – článek, zpráva zaslaná </w:t>
            </w:r>
          </w:p>
        </w:tc>
        <w:tc>
          <w:tcPr/>
          <w:p w:rsidR="00000000" w:rsidDel="00000000" w:rsidP="00000000" w:rsidRDefault="00000000" w:rsidRPr="00000000" w14:paraId="00000075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projektu</w:t>
            </w:r>
          </w:p>
          <w:p w:rsidR="00000000" w:rsidDel="00000000" w:rsidP="00000000" w:rsidRDefault="00000000" w:rsidRPr="00000000" w14:paraId="00000076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7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Tisková beseda, snídaně </w:t>
            </w:r>
          </w:p>
        </w:tc>
        <w:tc>
          <w:tcPr/>
          <w:p w:rsidR="00000000" w:rsidDel="00000000" w:rsidP="00000000" w:rsidRDefault="00000000" w:rsidRPr="00000000" w14:paraId="00000078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1x za projekt (v závěru)</w:t>
            </w:r>
          </w:p>
        </w:tc>
        <w:tc>
          <w:tcPr/>
          <w:p w:rsidR="00000000" w:rsidDel="00000000" w:rsidP="00000000" w:rsidRDefault="00000000" w:rsidRPr="00000000" w14:paraId="00000079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Pozvánka, setkání</w:t>
            </w:r>
          </w:p>
        </w:tc>
        <w:tc>
          <w:tcPr/>
          <w:p w:rsidR="00000000" w:rsidDel="00000000" w:rsidP="00000000" w:rsidRDefault="00000000" w:rsidRPr="00000000" w14:paraId="0000007A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projektu, vedoucí a členové 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B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Setkání s veřejností (konference, kulaté stoly)</w:t>
            </w:r>
          </w:p>
        </w:tc>
        <w:tc>
          <w:tcPr/>
          <w:p w:rsidR="00000000" w:rsidDel="00000000" w:rsidP="00000000" w:rsidRDefault="00000000" w:rsidRPr="00000000" w14:paraId="0000007C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Podle potřeby</w:t>
            </w:r>
          </w:p>
        </w:tc>
        <w:tc>
          <w:tcPr/>
          <w:p w:rsidR="00000000" w:rsidDel="00000000" w:rsidP="00000000" w:rsidRDefault="00000000" w:rsidRPr="00000000" w14:paraId="0000007D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Pozvánka</w:t>
            </w:r>
          </w:p>
        </w:tc>
        <w:tc>
          <w:tcPr/>
          <w:p w:rsidR="00000000" w:rsidDel="00000000" w:rsidP="00000000" w:rsidRDefault="00000000" w:rsidRPr="00000000" w14:paraId="0000007E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Celý RT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F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Aktualizace webu a FB</w:t>
            </w:r>
          </w:p>
        </w:tc>
        <w:tc>
          <w:tcPr/>
          <w:p w:rsidR="00000000" w:rsidDel="00000000" w:rsidP="00000000" w:rsidRDefault="00000000" w:rsidRPr="00000000" w14:paraId="00000080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Podle potřeby</w:t>
            </w:r>
          </w:p>
        </w:tc>
        <w:tc>
          <w:tcPr/>
          <w:p w:rsidR="00000000" w:rsidDel="00000000" w:rsidP="00000000" w:rsidRDefault="00000000" w:rsidRPr="00000000" w14:paraId="00000081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aktualizace</w:t>
            </w:r>
          </w:p>
        </w:tc>
        <w:tc>
          <w:tcPr/>
          <w:p w:rsidR="00000000" w:rsidDel="00000000" w:rsidP="00000000" w:rsidRDefault="00000000" w:rsidRPr="00000000" w14:paraId="00000082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Vedoucí projektu, vedoucí a členové PS,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3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Konzultační proces</w:t>
            </w:r>
          </w:p>
        </w:tc>
        <w:tc>
          <w:tcPr/>
          <w:p w:rsidR="00000000" w:rsidDel="00000000" w:rsidP="00000000" w:rsidRDefault="00000000" w:rsidRPr="00000000" w14:paraId="00000084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14 dní před každou akt., před jednáním, schvalování dokumentů</w:t>
            </w:r>
          </w:p>
        </w:tc>
        <w:tc>
          <w:tcPr/>
          <w:p w:rsidR="00000000" w:rsidDel="00000000" w:rsidP="00000000" w:rsidRDefault="00000000" w:rsidRPr="00000000" w14:paraId="00000085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Email</w:t>
            </w:r>
          </w:p>
        </w:tc>
        <w:tc>
          <w:tcPr/>
          <w:p w:rsidR="00000000" w:rsidDel="00000000" w:rsidP="00000000" w:rsidRDefault="00000000" w:rsidRPr="00000000" w14:paraId="00000086">
            <w:pPr>
              <w:spacing w:before="0"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Celý RT</w:t>
            </w:r>
          </w:p>
        </w:tc>
      </w:tr>
    </w:tbl>
    <w:p w:rsidR="00000000" w:rsidDel="00000000" w:rsidP="00000000" w:rsidRDefault="00000000" w:rsidRPr="00000000" w14:paraId="00000087">
      <w:pPr>
        <w:pStyle w:val="Heading1"/>
        <w:numPr>
          <w:ilvl w:val="0"/>
          <w:numId w:val="1"/>
        </w:numPr>
        <w:ind w:left="432" w:hanging="432"/>
        <w:rPr/>
      </w:pPr>
      <w:r w:rsidDel="00000000" w:rsidR="00000000" w:rsidRPr="00000000">
        <w:rPr>
          <w:rtl w:val="0"/>
        </w:rPr>
        <w:t xml:space="preserve">KONZULTAČNÍ PROCES </w:t>
      </w:r>
    </w:p>
    <w:p w:rsidR="00000000" w:rsidDel="00000000" w:rsidP="00000000" w:rsidRDefault="00000000" w:rsidRPr="00000000" w14:paraId="00000088">
      <w:pPr>
        <w:spacing w:after="0"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Konzultační proces v projektu bude probíhat v souladu s metodikou MŠMT.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Cílem je informovat všechny aktéry o dílčích výstupech společného plánování, aktualizaci SR MAP, o přípravě akčních plánů. Současně probíhá i sběr  připomínek a námětů.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spacing w:after="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Připomínky lze zaslat prostřednictvím mailu na zveřejněnou mailovou adresu či jiným standardním způsobem. ŘV posoudí předkládané návrhy aktivit nebo klíčových dokumentů vždy v souvislosti s došlými připomínkami a rozhodne, zda se jedná o relevantní připomínky či ne. Připomínky musí být vypořádány a předloženy spolu se schvalovaným dokumentem ŘV. Následně bude o vypořádání připomínky její autor informován e-mailem.  Konzultační proces je tedy obousměrný a probíhá po celou dobu projektu a předchází předložení návrhů realizačního týmu k projednávání či schválení řídicím výborem.</w:t>
      </w:r>
    </w:p>
    <w:p w:rsidR="00000000" w:rsidDel="00000000" w:rsidP="00000000" w:rsidRDefault="00000000" w:rsidRPr="00000000" w14:paraId="0000008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rPr/>
      </w:pPr>
      <w:r w:rsidDel="00000000" w:rsidR="00000000" w:rsidRPr="00000000">
        <w:rPr>
          <w:rtl w:val="0"/>
        </w:rPr>
        <w:t xml:space="preserve">V Praze dne 26. března 2024                                          ……..…………………………………………..</w:t>
      </w:r>
    </w:p>
    <w:p w:rsidR="00000000" w:rsidDel="00000000" w:rsidP="00000000" w:rsidRDefault="00000000" w:rsidRPr="00000000" w14:paraId="0000008C">
      <w:pPr>
        <w:rPr/>
      </w:pPr>
      <w:r w:rsidDel="00000000" w:rsidR="00000000" w:rsidRPr="00000000">
        <w:rPr>
          <w:rtl w:val="0"/>
        </w:rPr>
        <w:t xml:space="preserve">                                                                                                Jméno, příjmení  a podpis předsedy ŘV</w:t>
      </w:r>
    </w:p>
    <w:p w:rsidR="00000000" w:rsidDel="00000000" w:rsidP="00000000" w:rsidRDefault="00000000" w:rsidRPr="00000000" w14:paraId="0000008D">
      <w:pPr>
        <w:rPr/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8" w:w="11906" w:orient="portrait"/>
      <w:pgMar w:bottom="1417" w:top="1417" w:left="1417" w:right="849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  <w:tab w:val="left" w:leader="none" w:pos="9639"/>
      </w:tabs>
      <w:spacing w:after="0" w:before="240" w:line="240" w:lineRule="auto"/>
      <w:ind w:left="0" w:right="0" w:firstLine="0"/>
      <w:jc w:val="both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5736349</wp:posOffset>
          </wp:positionH>
          <wp:positionV relativeFrom="paragraph">
            <wp:posOffset>152400</wp:posOffset>
          </wp:positionV>
          <wp:extent cx="312026" cy="361950"/>
          <wp:effectExtent b="0" l="0" r="0" t="0"/>
          <wp:wrapNone/>
          <wp:docPr id="2" name="image4.png"/>
          <a:graphic>
            <a:graphicData uri="http://schemas.openxmlformats.org/drawingml/2006/picture">
              <pic:pic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12026" cy="3619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0</wp:posOffset>
          </wp:positionH>
          <wp:positionV relativeFrom="paragraph">
            <wp:posOffset>152400</wp:posOffset>
          </wp:positionV>
          <wp:extent cx="2524125" cy="364490"/>
          <wp:effectExtent b="0" l="0" r="0" t="0"/>
          <wp:wrapNone/>
          <wp:docPr descr="Obsah obrázku text, Písmo, snímek obrazovky, Elektricky modrá&#10;&#10;Popis byl vytvořen automaticky" id="1" name="image1.png"/>
          <a:graphic>
            <a:graphicData uri="http://schemas.openxmlformats.org/drawingml/2006/picture">
              <pic:pic>
                <pic:nvPicPr>
                  <pic:cNvPr descr="Obsah obrázku text, Písmo, snímek obrazovky, Elektricky modrá&#10;&#10;Popis byl vytvořen automaticky"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1416" w:right="0" w:firstLine="0"/>
      <w:jc w:val="right"/>
      <w:rPr>
        <w:rFonts w:ascii="Calibri" w:cs="Calibri" w:eastAsia="Calibri" w:hAnsi="Calibri"/>
        <w:b w:val="0"/>
        <w:i w:val="1"/>
        <w:smallCaps w:val="0"/>
        <w:strike w:val="0"/>
        <w:color w:val="a6a6a6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1"/>
        <w:smallCaps w:val="0"/>
        <w:strike w:val="0"/>
        <w:color w:val="a6a6a6"/>
        <w:sz w:val="18"/>
        <w:szCs w:val="18"/>
        <w:u w:val="none"/>
        <w:shd w:fill="auto" w:val="clear"/>
        <w:vertAlign w:val="baseline"/>
        <w:rtl w:val="0"/>
      </w:rPr>
      <w:t xml:space="preserve">MAP Praha 6 – IV (</w:t>
    </w:r>
    <w:r w:rsidDel="00000000" w:rsidR="00000000" w:rsidRPr="00000000">
      <w:rPr>
        <w:rFonts w:ascii="Calibri" w:cs="Calibri" w:eastAsia="Calibri" w:hAnsi="Calibri"/>
        <w:b w:val="0"/>
        <w:i w:val="1"/>
        <w:smallCaps w:val="0"/>
        <w:strike w:val="0"/>
        <w:color w:val="a6a6a6"/>
        <w:sz w:val="18"/>
        <w:szCs w:val="18"/>
        <w:highlight w:val="white"/>
        <w:u w:val="none"/>
        <w:vertAlign w:val="baseline"/>
        <w:rtl w:val="0"/>
      </w:rPr>
      <w:t xml:space="preserve">CZ.02.02.XX/00/23_017/0008359)</w:t>
    </w:r>
    <w:r w:rsidDel="00000000" w:rsidR="00000000" w:rsidRPr="00000000">
      <w:rPr>
        <w:rFonts w:ascii="Calibri" w:cs="Calibri" w:eastAsia="Calibri" w:hAnsi="Calibri"/>
        <w:b w:val="0"/>
        <w:i w:val="1"/>
        <w:smallCaps w:val="0"/>
        <w:strike w:val="0"/>
        <w:color w:val="a6a6a6"/>
        <w:sz w:val="18"/>
        <w:szCs w:val="18"/>
        <w:u w:val="none"/>
        <w:shd w:fill="auto" w:val="clear"/>
        <w:vertAlign w:val="baseline"/>
        <w:rtl w:val="0"/>
      </w:rPr>
      <w:t xml:space="preserve">         </w:t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-47624</wp:posOffset>
          </wp:positionH>
          <wp:positionV relativeFrom="paragraph">
            <wp:posOffset>-232408</wp:posOffset>
          </wp:positionV>
          <wp:extent cx="561975" cy="561975"/>
          <wp:effectExtent b="0" l="0" r="0" t="0"/>
          <wp:wrapNone/>
          <wp:docPr descr="Obsah obrázku kruh, vzor, Symetrie, design&#10;&#10;Popis byl vytvořen automaticky" id="4" name="image3.png"/>
          <a:graphic>
            <a:graphicData uri="http://schemas.openxmlformats.org/drawingml/2006/picture">
              <pic:pic>
                <pic:nvPicPr>
                  <pic:cNvPr descr="Obsah obrázku kruh, vzor, Symetrie, design&#10;&#10;Popis byl vytvořen automaticky"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8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1"/>
        <w:smallCaps w:val="0"/>
        <w:strike w:val="0"/>
        <w:color w:val="a6a6a6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1"/>
        <w:smallCaps w:val="0"/>
        <w:strike w:val="0"/>
        <w:color w:val="a6a6a6"/>
        <w:sz w:val="18"/>
        <w:szCs w:val="18"/>
        <w:u w:val="none"/>
        <w:shd w:fill="auto" w:val="clear"/>
        <w:vertAlign w:val="baseline"/>
        <w:rtl w:val="0"/>
      </w:rPr>
      <w:t xml:space="preserve">  MĚSTSKÁ ČÁST PRAHA 6, Čs. armády  601/23, 160 00 Praha 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"/>
      <w:lvlJc w:val="left"/>
      <w:pPr>
        <w:ind w:left="432" w:hanging="432"/>
      </w:pPr>
      <w:rPr/>
    </w:lvl>
    <w:lvl w:ilvl="1">
      <w:start w:val="1"/>
      <w:numFmt w:val="decimal"/>
      <w:lvlText w:val="%1.%2"/>
      <w:lvlJc w:val="left"/>
      <w:pPr>
        <w:ind w:left="576" w:hanging="576"/>
      </w:pPr>
      <w:rPr/>
    </w:lvl>
    <w:lvl w:ilvl="2">
      <w:start w:val="1"/>
      <w:numFmt w:val="decimal"/>
      <w:lvlText w:val="%1.%2.%3"/>
      <w:lvlJc w:val="left"/>
      <w:pPr>
        <w:ind w:left="720" w:hanging="720"/>
      </w:pPr>
      <w:rPr/>
    </w:lvl>
    <w:lvl w:ilvl="3">
      <w:start w:val="1"/>
      <w:numFmt w:val="decimal"/>
      <w:lvlText w:val="%1.%2.%3.%4"/>
      <w:lvlJc w:val="left"/>
      <w:pPr>
        <w:ind w:left="864" w:hanging="864"/>
      </w:pPr>
      <w:rPr/>
    </w:lvl>
    <w:lvl w:ilvl="4">
      <w:start w:val="1"/>
      <w:numFmt w:val="decimal"/>
      <w:lvlText w:val="%1.%2.%3.%4.%5"/>
      <w:lvlJc w:val="left"/>
      <w:pPr>
        <w:ind w:left="1008" w:hanging="1008"/>
      </w:pPr>
      <w:rPr/>
    </w:lvl>
    <w:lvl w:ilvl="5">
      <w:start w:val="1"/>
      <w:numFmt w:val="decimal"/>
      <w:lvlText w:val="%1.%2.%3.%4.%5.%6"/>
      <w:lvlJc w:val="left"/>
      <w:pPr>
        <w:ind w:left="1152" w:hanging="1152"/>
      </w:pPr>
      <w:rPr/>
    </w:lvl>
    <w:lvl w:ilvl="6">
      <w:start w:val="1"/>
      <w:numFmt w:val="decimal"/>
      <w:lvlText w:val="%1.%2.%3.%4.%5.%6.%7"/>
      <w:lvlJc w:val="left"/>
      <w:pPr>
        <w:ind w:left="1296" w:hanging="1296"/>
      </w:pPr>
      <w:rPr/>
    </w:lvl>
    <w:lvl w:ilvl="7">
      <w:start w:val="1"/>
      <w:numFmt w:val="decimal"/>
      <w:lvlText w:val="%1.%2.%3.%4.%5.%6.%7.%8"/>
      <w:lvlJc w:val="left"/>
      <w:pPr>
        <w:ind w:left="1440" w:hanging="1440"/>
      </w:pPr>
      <w:rPr/>
    </w:lvl>
    <w:lvl w:ilvl="8">
      <w:start w:val="1"/>
      <w:numFmt w:val="decimal"/>
      <w:lvlText w:val="%1.%2.%3.%4.%5.%6.%7.%8.%9"/>
      <w:lvlJc w:val="left"/>
      <w:pPr>
        <w:ind w:left="1584" w:hanging="1584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1145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865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585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305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025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745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465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185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905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cs-CZ"/>
      </w:rPr>
    </w:rPrDefault>
    <w:pPrDefault>
      <w:pPr>
        <w:spacing w:after="160" w:before="240" w:line="360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lineRule="auto"/>
      <w:ind w:left="432" w:hanging="432"/>
    </w:pPr>
    <w:rPr>
      <w:rFonts w:ascii="Calibri" w:cs="Calibri" w:eastAsia="Calibri" w:hAnsi="Calibri"/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40" w:lineRule="auto"/>
      <w:ind w:left="576" w:hanging="576"/>
    </w:pPr>
    <w:rPr>
      <w:rFonts w:ascii="Calibri" w:cs="Calibri" w:eastAsia="Calibri" w:hAnsi="Calibri"/>
      <w:color w:val="2f5496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40" w:lineRule="auto"/>
      <w:ind w:left="720" w:hanging="720"/>
    </w:pPr>
    <w:rPr>
      <w:rFonts w:ascii="Calibri" w:cs="Calibri" w:eastAsia="Calibri" w:hAnsi="Calibri"/>
      <w:color w:val="1f3863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40" w:lineRule="auto"/>
      <w:ind w:left="864" w:hanging="864"/>
    </w:pPr>
    <w:rPr>
      <w:rFonts w:ascii="Calibri" w:cs="Calibri" w:eastAsia="Calibri" w:hAnsi="Calibri"/>
      <w:i w:val="1"/>
      <w:color w:val="2f5496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40" w:lineRule="auto"/>
      <w:ind w:left="1008" w:hanging="1008"/>
    </w:pPr>
    <w:rPr>
      <w:rFonts w:ascii="Calibri" w:cs="Calibri" w:eastAsia="Calibri" w:hAnsi="Calibri"/>
      <w:color w:val="2f5496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  <w:ind w:left="1152" w:hanging="1152"/>
    </w:pPr>
    <w:rPr>
      <w:rFonts w:ascii="Calibri" w:cs="Calibri" w:eastAsia="Calibri" w:hAnsi="Calibri"/>
      <w:color w:val="1f3863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/>
    <w:rPr>
      <w:color w:val="5a5a5a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hyperlink" Target="https://www.praha6.cz/map-praha6-iv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Relationship Id="rId2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